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F97537">
      <w:pPr>
        <w:adjustRightInd w:val="0"/>
        <w:snapToGrid w:val="0"/>
        <w:spacing w:line="560" w:lineRule="exact"/>
        <w:jc w:val="both"/>
        <w:outlineLvl w:val="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_Toc18953"/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3</w:t>
      </w:r>
      <w:bookmarkStart w:id="2" w:name="_GoBack"/>
      <w:bookmarkEnd w:id="2"/>
    </w:p>
    <w:p w14:paraId="2034811F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</w:p>
    <w:p w14:paraId="7CD96522">
      <w:pPr>
        <w:adjustRightInd w:val="0"/>
        <w:snapToGrid w:val="0"/>
        <w:spacing w:line="560" w:lineRule="exact"/>
        <w:jc w:val="center"/>
        <w:outlineLvl w:val="0"/>
        <w:rPr>
          <w:rFonts w:hint="eastAsia" w:ascii="Times New Roman" w:hAnsi="Times New Roman" w:eastAsia="方正小标宋_GBK"/>
          <w:sz w:val="32"/>
          <w:szCs w:val="32"/>
        </w:rPr>
      </w:pPr>
      <w:r>
        <w:rPr>
          <w:rFonts w:hint="eastAsia" w:ascii="Times New Roman" w:hAnsi="Times New Roman" w:eastAsia="方正小标宋_GBK"/>
          <w:sz w:val="32"/>
          <w:szCs w:val="32"/>
        </w:rPr>
        <w:t>2026年度</w:t>
      </w:r>
      <w:r>
        <w:rPr>
          <w:rFonts w:ascii="Times New Roman" w:hAnsi="Times New Roman" w:eastAsia="方正小标宋_GBK"/>
          <w:sz w:val="32"/>
          <w:szCs w:val="32"/>
        </w:rPr>
        <w:t>第二季度盐城市农村公路建设项目从业单位信用评价结果汇总表（</w:t>
      </w:r>
      <w:bookmarkStart w:id="1" w:name="_Hlk196230666"/>
      <w:r>
        <w:rPr>
          <w:rFonts w:ascii="Times New Roman" w:hAnsi="Times New Roman" w:eastAsia="方正小标宋_GBK"/>
          <w:sz w:val="32"/>
          <w:szCs w:val="32"/>
        </w:rPr>
        <w:t>监理</w:t>
      </w:r>
      <w:bookmarkEnd w:id="1"/>
      <w:r>
        <w:rPr>
          <w:rFonts w:hint="eastAsia" w:ascii="Times New Roman" w:hAnsi="Times New Roman" w:eastAsia="方正小标宋_GBK"/>
          <w:sz w:val="32"/>
          <w:szCs w:val="32"/>
        </w:rPr>
        <w:t>单位</w:t>
      </w:r>
      <w:r>
        <w:rPr>
          <w:rFonts w:ascii="Times New Roman" w:hAnsi="Times New Roman" w:eastAsia="方正小标宋_GBK"/>
          <w:sz w:val="32"/>
          <w:szCs w:val="32"/>
        </w:rPr>
        <w:t>）</w:t>
      </w:r>
      <w:bookmarkEnd w:id="0"/>
    </w:p>
    <w:p w14:paraId="24C2F4CB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 w:themeFill="background1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3920"/>
        <w:gridCol w:w="965"/>
        <w:gridCol w:w="2079"/>
        <w:gridCol w:w="965"/>
      </w:tblGrid>
      <w:tr w14:paraId="78E57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27075C75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300" w:type="pct"/>
            <w:shd w:val="clear" w:color="auto" w:fill="FFFFFF" w:themeFill="background1"/>
            <w:noWrap/>
            <w:vAlign w:val="center"/>
          </w:tcPr>
          <w:p w14:paraId="7C2541AC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69C73C1D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3E3F1AA6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1590849F">
            <w:pPr>
              <w:widowControl/>
              <w:jc w:val="center"/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14:paraId="07CAA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33FE27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1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3B39BB5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江苏跃盛项目管理有限公司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21F48B5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94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059D092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5BCB547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1D9A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334F64C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2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22FEF8B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江苏泰康工程咨询监理有限公司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25B9F3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97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3B612D2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AEC55E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38CE6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5C82E14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3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2181114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江苏淦渠项目管理有限公司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345AAAA6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27AB630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1F83DCB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0FB6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3505B96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4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31A38CA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 xml:space="preserve">江苏远通建设项目管理有限公司 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0C8CB1B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2166238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225D1FC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0A2F7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3F919D6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5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36BB45D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盐城市交通工程咨询监理有限责任公司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2436BCD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3883E40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07E8D96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0E482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4B4AA76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6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0CB6C96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中科旭日建设集团有限公司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041CB54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1261790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49C5996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7B551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531FF3D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7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0CBF106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江苏辰祥建设工程有限公司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F22B97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33594A2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22A4256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481E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488BD56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8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012D20C2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江苏纬信工程咨询有限公司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933E9E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731E18EB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2C2AE071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47BCE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4EB7631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9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221B423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江苏远通建设项目管理有限公司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468EC2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518DEAF5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09D147C3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66901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347F388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10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5C974D0D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江苏中兆工程咨询有限公司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018B5C2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3AC0D7F4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3AFD9279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0D54C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06516E4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11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6A1FB20C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南京航专建设咨询工程有限公司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30E1F22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7F00847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00A9EAA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  <w:tr w14:paraId="57F89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48" w:type="pct"/>
            <w:shd w:val="clear" w:color="auto" w:fill="FFFFFF" w:themeFill="background1"/>
            <w:noWrap/>
            <w:vAlign w:val="center"/>
          </w:tcPr>
          <w:p w14:paraId="77D6239E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300" w:type="pct"/>
            <w:shd w:val="clear" w:color="auto" w:fill="FFFFFF" w:themeFill="background1"/>
            <w:vAlign w:val="center"/>
          </w:tcPr>
          <w:p w14:paraId="64CDB1E0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中鸿亿博集团有限公司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1D8D067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1220" w:type="pct"/>
            <w:shd w:val="clear" w:color="auto" w:fill="FFFFFF" w:themeFill="background1"/>
            <w:noWrap/>
            <w:vAlign w:val="center"/>
          </w:tcPr>
          <w:p w14:paraId="147CE71F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66" w:type="pct"/>
            <w:shd w:val="clear" w:color="auto" w:fill="FFFFFF" w:themeFill="background1"/>
            <w:noWrap/>
            <w:vAlign w:val="center"/>
          </w:tcPr>
          <w:p w14:paraId="7DB79798"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方正仿宋_GBK"/>
                <w:color w:val="000000"/>
                <w:sz w:val="18"/>
                <w:szCs w:val="18"/>
              </w:rPr>
              <w:t>A</w:t>
            </w:r>
          </w:p>
        </w:tc>
      </w:tr>
    </w:tbl>
    <w:p w14:paraId="0634221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C15BC"/>
    <w:rsid w:val="0025362E"/>
    <w:rsid w:val="00291E81"/>
    <w:rsid w:val="006E3BB4"/>
    <w:rsid w:val="006F0E66"/>
    <w:rsid w:val="00801FF9"/>
    <w:rsid w:val="00894767"/>
    <w:rsid w:val="009702CE"/>
    <w:rsid w:val="009C15BC"/>
    <w:rsid w:val="00AB5CCA"/>
    <w:rsid w:val="00AF380B"/>
    <w:rsid w:val="00CF7B7B"/>
    <w:rsid w:val="00F91FB0"/>
    <w:rsid w:val="010A5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Calibri" w:hAnsi="Calibri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Calibri" w:hAnsi="Calibri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IT</Company>
  <Pages>1</Pages>
  <Words>284</Words>
  <Characters>292</Characters>
  <Lines>2</Lines>
  <Paragraphs>1</Paragraphs>
  <TotalTime>0</TotalTime>
  <ScaleCrop>false</ScaleCrop>
  <LinksUpToDate>false</LinksUpToDate>
  <CharactersWithSpaces>293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2026-07-13T02:43:00Z</dcterms:created>
  <dc:creator>Sky</dc:creator>
  <cp:lastModifiedBy>Administrator</cp:lastModifiedBy>
  <dcterms:modified xsi:type="dcterms:W3CDTF">2026-07-16T03:09:42Z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eyJoZGlkIjoiNWRmMWRkNDY4ZGFkNWY3MmMyZjY0MTRmNWE4MmNkNzIiLCJ1c2VySWQiOiI1NzA1MTMxODEifQ==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555D72C99D8C4749B892C3BE1AD9CA07_12</vt:lpwstr>
  </property>
</Properties>
</file>