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附件1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市场主体开运输企业“一件事”服务指南</w:t>
      </w:r>
      <w:bookmarkEnd w:id="0"/>
    </w:p>
    <w:p>
      <w:pPr>
        <w:numPr>
          <w:numId w:val="0"/>
        </w:numPr>
        <w:ind w:firstLine="640" w:firstLineChars="200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一、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事项名称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市场主体开普货运输企业“一件事”</w:t>
      </w:r>
    </w:p>
    <w:p>
      <w:pPr>
        <w:numPr>
          <w:numId w:val="0"/>
        </w:numPr>
        <w:ind w:firstLine="640" w:firstLineChars="200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二、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适用范围</w:t>
      </w:r>
    </w:p>
    <w:p>
      <w:pPr>
        <w:ind w:firstLine="420" w:firstLineChars="200"/>
        <w:rPr>
          <w:rFonts w:ascii="仿宋" w:hAnsi="仿宋" w:eastAsia="仿宋" w:cs="仿宋"/>
          <w:sz w:val="32"/>
          <w:szCs w:val="32"/>
        </w:rPr>
      </w:pPr>
      <w:r>
        <w:fldChar w:fldCharType="begin"/>
      </w:r>
      <w:r>
        <w:instrText xml:space="preserve"> HYPERLINK "http://10.21.80.27/jstmbs/Modules/Workflow/MyLicenseItem_List.aspx" \o "道路货物（危险货物除外）运输经营" </w:instrText>
      </w:r>
      <w:r>
        <w:fldChar w:fldCharType="separate"/>
      </w:r>
      <w:r>
        <w:rPr>
          <w:rFonts w:hint="eastAsia" w:ascii="Times New Roman" w:hAnsi="Times New Roman" w:eastAsia="仿宋_GB2312"/>
          <w:snapToGrid w:val="0"/>
          <w:sz w:val="32"/>
          <w:szCs w:val="20"/>
        </w:rPr>
        <w:t>道路货物（危险货物、网络货物除外）运输经营</w:t>
      </w:r>
      <w:r>
        <w:rPr>
          <w:rFonts w:hint="eastAsia" w:ascii="Times New Roman" w:hAnsi="Times New Roman" w:eastAsia="仿宋_GB2312"/>
          <w:snapToGrid w:val="0"/>
          <w:sz w:val="32"/>
          <w:szCs w:val="20"/>
        </w:rPr>
        <w:fldChar w:fldCharType="end"/>
      </w:r>
      <w:r>
        <w:rPr>
          <w:rFonts w:hint="eastAsia" w:ascii="Times New Roman" w:hAnsi="Times New Roman" w:eastAsia="仿宋_GB2312"/>
          <w:snapToGrid w:val="0"/>
          <w:sz w:val="32"/>
          <w:szCs w:val="20"/>
        </w:rPr>
        <w:t>、道路货物运输车辆《道路运输证》配发</w:t>
      </w:r>
    </w:p>
    <w:p>
      <w:pPr>
        <w:numPr>
          <w:numId w:val="0"/>
        </w:numPr>
        <w:ind w:firstLine="640" w:firstLineChars="200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三、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涉及审批事项</w:t>
      </w:r>
    </w:p>
    <w:p>
      <w:pPr>
        <w:ind w:firstLine="420" w:firstLineChars="200"/>
        <w:rPr>
          <w:rFonts w:ascii="仿宋" w:hAnsi="仿宋" w:eastAsia="仿宋" w:cs="仿宋"/>
          <w:sz w:val="32"/>
          <w:szCs w:val="32"/>
        </w:rPr>
      </w:pPr>
      <w:r>
        <w:fldChar w:fldCharType="begin"/>
      </w:r>
      <w:r>
        <w:instrText xml:space="preserve"> HYPERLINK "http://10.21.80.27/jstmbs/Modules/Workflow/MyLicenseItem_List.aspx" \o "道路货物（危险货物除外）运输经营" </w:instrText>
      </w:r>
      <w:r>
        <w:fldChar w:fldCharType="separate"/>
      </w:r>
      <w:r>
        <w:rPr>
          <w:rFonts w:hint="eastAsia" w:ascii="Times New Roman" w:hAnsi="Times New Roman" w:eastAsia="仿宋_GB2312"/>
          <w:snapToGrid w:val="0"/>
          <w:sz w:val="32"/>
          <w:szCs w:val="20"/>
        </w:rPr>
        <w:t>道路货物（危险货物、网络货物除外）运输经营许可</w:t>
      </w:r>
      <w:r>
        <w:rPr>
          <w:rFonts w:hint="eastAsia" w:ascii="Times New Roman" w:hAnsi="Times New Roman" w:eastAsia="仿宋_GB2312"/>
          <w:snapToGrid w:val="0"/>
          <w:sz w:val="32"/>
          <w:szCs w:val="20"/>
        </w:rPr>
        <w:fldChar w:fldCharType="end"/>
      </w:r>
      <w:r>
        <w:rPr>
          <w:rFonts w:hint="eastAsia" w:ascii="Times New Roman" w:hAnsi="Times New Roman" w:eastAsia="仿宋_GB2312"/>
          <w:snapToGrid w:val="0"/>
          <w:sz w:val="32"/>
          <w:szCs w:val="20"/>
        </w:rPr>
        <w:t>、道路货物运输车辆《道路运输证》配发</w:t>
      </w:r>
    </w:p>
    <w:p>
      <w:pPr>
        <w:numPr>
          <w:numId w:val="0"/>
        </w:numPr>
        <w:ind w:firstLine="640" w:firstLineChars="200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四、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实施依据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sz w:val="32"/>
          <w:szCs w:val="32"/>
        </w:rPr>
        <w:t>《中华人民共和国行政许可法》；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sz w:val="32"/>
          <w:szCs w:val="32"/>
        </w:rPr>
        <w:t>《中华人民共和国道路运输条例》；</w:t>
      </w:r>
    </w:p>
    <w:p>
      <w:pPr>
        <w:spacing w:line="59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3.</w:t>
      </w:r>
      <w:r>
        <w:rPr>
          <w:rFonts w:hint="eastAsia" w:ascii="仿宋" w:hAnsi="仿宋" w:eastAsia="仿宋" w:cs="仿宋"/>
          <w:sz w:val="32"/>
          <w:szCs w:val="32"/>
        </w:rPr>
        <w:t>《道路货物运输及站场管理规定》。</w:t>
      </w:r>
    </w:p>
    <w:p>
      <w:pPr>
        <w:numPr>
          <w:numId w:val="0"/>
        </w:numPr>
        <w:ind w:firstLine="640" w:firstLineChars="200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五、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许可条件</w:t>
      </w:r>
    </w:p>
    <w:p>
      <w:pPr>
        <w:spacing w:line="59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申请从事货运经营的，应当具备下列条件：</w:t>
      </w:r>
    </w:p>
    <w:p>
      <w:pPr>
        <w:spacing w:line="59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1.有与其经营业务相适应并经检测合格的车辆；</w:t>
      </w:r>
    </w:p>
    <w:p>
      <w:pPr>
        <w:spacing w:line="59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2.有符合规定条件的驾驶人员；</w:t>
      </w:r>
    </w:p>
    <w:p>
      <w:pPr>
        <w:spacing w:line="59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3.有健全的安全生产管理制度。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申请道路货物运输车辆运输证配发，应当具备下列条件：</w:t>
      </w:r>
    </w:p>
    <w:p>
      <w:pPr>
        <w:spacing w:line="59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1.车辆需登记在经营业户名下；</w:t>
      </w:r>
    </w:p>
    <w:p>
      <w:pPr>
        <w:spacing w:line="59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2.车辆使用性质为货运；</w:t>
      </w:r>
    </w:p>
    <w:p>
      <w:pPr>
        <w:spacing w:line="59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3.车辆检测合格，车辆技术等级应当达到二级以上；</w:t>
      </w:r>
    </w:p>
    <w:p>
      <w:pPr>
        <w:spacing w:line="59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4.车辆达标核查符合要求；</w:t>
      </w:r>
    </w:p>
    <w:p>
      <w:pPr>
        <w:spacing w:line="59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5.车辆安装动态监控定位装置并连接全国货运平台；</w:t>
      </w:r>
    </w:p>
    <w:p>
      <w:pPr>
        <w:spacing w:line="59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6.车型符合实际经营需要。</w:t>
      </w:r>
    </w:p>
    <w:p>
      <w:pPr>
        <w:numPr>
          <w:numId w:val="0"/>
        </w:numPr>
        <w:ind w:firstLine="640" w:firstLineChars="200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六、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提交材料</w:t>
      </w:r>
    </w:p>
    <w:p>
      <w:pPr>
        <w:spacing w:line="59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申请从事货运经营的，需以下材料：</w:t>
      </w:r>
    </w:p>
    <w:p>
      <w:pPr>
        <w:numPr>
          <w:numId w:val="0"/>
        </w:numPr>
        <w:spacing w:line="59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sz w:val="32"/>
          <w:szCs w:val="32"/>
        </w:rPr>
        <w:t>《道路货物运输经营申请表》;</w:t>
      </w:r>
    </w:p>
    <w:p>
      <w:pPr>
        <w:numPr>
          <w:numId w:val="0"/>
        </w:numPr>
        <w:spacing w:line="59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sz w:val="32"/>
          <w:szCs w:val="32"/>
        </w:rPr>
        <w:t>工商营业执照</w:t>
      </w:r>
      <w:r>
        <w:rPr>
          <w:rFonts w:hint="eastAsia" w:ascii="仿宋" w:hAnsi="仿宋" w:eastAsia="仿宋" w:cs="仿宋"/>
          <w:sz w:val="32"/>
          <w:szCs w:val="32"/>
          <w:vertAlign w:val="superscript"/>
        </w:rPr>
        <w:t>*</w:t>
      </w:r>
      <w:r>
        <w:rPr>
          <w:rFonts w:hint="eastAsia" w:ascii="仿宋" w:hAnsi="仿宋" w:eastAsia="仿宋" w:cs="仿宋"/>
          <w:sz w:val="32"/>
          <w:szCs w:val="32"/>
        </w:rPr>
        <w:t>；</w:t>
      </w:r>
    </w:p>
    <w:p>
      <w:pPr>
        <w:numPr>
          <w:numId w:val="0"/>
        </w:numPr>
        <w:spacing w:line="59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3.</w:t>
      </w:r>
      <w:r>
        <w:rPr>
          <w:rFonts w:hint="eastAsia" w:ascii="仿宋" w:hAnsi="仿宋" w:eastAsia="仿宋" w:cs="仿宋"/>
          <w:sz w:val="32"/>
          <w:szCs w:val="32"/>
        </w:rPr>
        <w:t>法定代表人身份证</w:t>
      </w:r>
      <w:r>
        <w:rPr>
          <w:rFonts w:hint="eastAsia" w:ascii="仿宋" w:hAnsi="仿宋" w:eastAsia="仿宋" w:cs="仿宋"/>
          <w:sz w:val="32"/>
          <w:szCs w:val="32"/>
          <w:vertAlign w:val="superscript"/>
        </w:rPr>
        <w:t>*</w:t>
      </w:r>
      <w:r>
        <w:rPr>
          <w:rFonts w:hint="eastAsia" w:ascii="仿宋" w:hAnsi="仿宋" w:eastAsia="仿宋" w:cs="仿宋"/>
          <w:sz w:val="32"/>
          <w:szCs w:val="32"/>
        </w:rPr>
        <w:t>、经办人身份证</w:t>
      </w:r>
      <w:r>
        <w:rPr>
          <w:rFonts w:hint="eastAsia" w:ascii="仿宋" w:hAnsi="仿宋" w:eastAsia="仿宋" w:cs="仿宋"/>
          <w:sz w:val="32"/>
          <w:szCs w:val="32"/>
          <w:vertAlign w:val="superscript"/>
        </w:rPr>
        <w:t>*</w:t>
      </w:r>
      <w:r>
        <w:rPr>
          <w:rFonts w:hint="eastAsia" w:ascii="仿宋" w:hAnsi="仿宋" w:eastAsia="仿宋" w:cs="仿宋"/>
          <w:sz w:val="32"/>
          <w:szCs w:val="32"/>
        </w:rPr>
        <w:t>和委托书;</w:t>
      </w:r>
    </w:p>
    <w:p>
      <w:pPr>
        <w:numPr>
          <w:numId w:val="0"/>
        </w:numPr>
        <w:spacing w:line="59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4.</w:t>
      </w:r>
      <w:r>
        <w:rPr>
          <w:rFonts w:hint="eastAsia" w:ascii="仿宋" w:hAnsi="仿宋" w:eastAsia="仿宋" w:cs="仿宋"/>
          <w:sz w:val="32"/>
          <w:szCs w:val="32"/>
        </w:rPr>
        <w:t>机动车辆行驶证</w:t>
      </w:r>
      <w:r>
        <w:rPr>
          <w:rFonts w:hint="eastAsia" w:ascii="仿宋" w:hAnsi="仿宋" w:eastAsia="仿宋" w:cs="仿宋"/>
          <w:sz w:val="32"/>
          <w:szCs w:val="32"/>
          <w:vertAlign w:val="superscript"/>
        </w:rPr>
        <w:t>*</w:t>
      </w:r>
      <w:r>
        <w:rPr>
          <w:rFonts w:hint="eastAsia" w:ascii="仿宋" w:hAnsi="仿宋" w:eastAsia="仿宋" w:cs="仿宋"/>
          <w:sz w:val="32"/>
          <w:szCs w:val="32"/>
        </w:rPr>
        <w:t>、车辆检测合格证明;拟投入运输车辆的承诺书;</w:t>
      </w:r>
    </w:p>
    <w:p>
      <w:pPr>
        <w:numPr>
          <w:numId w:val="0"/>
        </w:numPr>
        <w:spacing w:line="590" w:lineRule="exact"/>
        <w:ind w:firstLine="640" w:firstLineChars="200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pacing w:val="0"/>
          <w:kern w:val="0"/>
          <w:sz w:val="32"/>
          <w:szCs w:val="32"/>
          <w:fitText w:val="8000" w:id="21249717"/>
          <w:lang w:val="en-US" w:eastAsia="zh-CN"/>
        </w:rPr>
        <w:t>5.</w:t>
      </w:r>
      <w:r>
        <w:rPr>
          <w:rFonts w:hint="eastAsia" w:ascii="仿宋" w:hAnsi="仿宋" w:eastAsia="仿宋" w:cs="仿宋"/>
          <w:spacing w:val="0"/>
          <w:kern w:val="0"/>
          <w:sz w:val="32"/>
          <w:szCs w:val="32"/>
          <w:fitText w:val="8000" w:id="21249717"/>
        </w:rPr>
        <w:t>聘用或者拟聘用驾驶员的机动车驾驶证</w:t>
      </w:r>
      <w:r>
        <w:rPr>
          <w:rFonts w:hint="eastAsia" w:ascii="仿宋" w:hAnsi="仿宋" w:eastAsia="仿宋" w:cs="仿宋"/>
          <w:spacing w:val="0"/>
          <w:kern w:val="0"/>
          <w:sz w:val="32"/>
          <w:szCs w:val="32"/>
          <w:fitText w:val="8000" w:id="21249717"/>
          <w:vertAlign w:val="superscript"/>
        </w:rPr>
        <w:t>*</w:t>
      </w:r>
      <w:r>
        <w:rPr>
          <w:rFonts w:hint="eastAsia" w:ascii="仿宋" w:hAnsi="仿宋" w:eastAsia="仿宋" w:cs="仿宋"/>
          <w:spacing w:val="0"/>
          <w:kern w:val="0"/>
          <w:sz w:val="32"/>
          <w:szCs w:val="32"/>
          <w:fitText w:val="8000" w:id="21249717"/>
        </w:rPr>
        <w:t>、从业资格证</w:t>
      </w:r>
      <w:r>
        <w:rPr>
          <w:rFonts w:hint="eastAsia" w:ascii="仿宋" w:hAnsi="仿宋" w:eastAsia="仿宋" w:cs="仿宋"/>
          <w:spacing w:val="0"/>
          <w:kern w:val="0"/>
          <w:sz w:val="32"/>
          <w:szCs w:val="32"/>
          <w:fitText w:val="8000" w:id="21249717"/>
          <w:vertAlign w:val="superscript"/>
        </w:rPr>
        <w:t>*</w:t>
      </w:r>
      <w:r>
        <w:rPr>
          <w:rFonts w:hint="eastAsia" w:ascii="仿宋" w:hAnsi="仿宋" w:eastAsia="仿宋" w:cs="仿宋"/>
          <w:spacing w:val="0"/>
          <w:kern w:val="0"/>
          <w:sz w:val="32"/>
          <w:szCs w:val="32"/>
          <w:fitText w:val="8000" w:id="21249717"/>
        </w:rPr>
        <w:t>;</w:t>
      </w:r>
    </w:p>
    <w:p>
      <w:pPr>
        <w:numPr>
          <w:numId w:val="0"/>
        </w:numPr>
        <w:spacing w:line="59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6.</w:t>
      </w:r>
      <w:r>
        <w:rPr>
          <w:rFonts w:hint="eastAsia" w:ascii="仿宋" w:hAnsi="仿宋" w:eastAsia="仿宋" w:cs="仿宋"/>
          <w:sz w:val="32"/>
          <w:szCs w:val="32"/>
        </w:rPr>
        <w:t>安全生产管理制度文本。</w:t>
      </w:r>
    </w:p>
    <w:p>
      <w:pPr>
        <w:spacing w:line="59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办理道路货物运输车辆运输证，需以下材料：</w:t>
      </w:r>
    </w:p>
    <w:p>
      <w:pPr>
        <w:spacing w:line="59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1.车辆登记证书</w:t>
      </w:r>
      <w:r>
        <w:rPr>
          <w:rFonts w:hint="eastAsia" w:ascii="仿宋" w:hAnsi="仿宋" w:eastAsia="仿宋" w:cs="仿宋"/>
          <w:sz w:val="32"/>
          <w:szCs w:val="32"/>
          <w:vertAlign w:val="superscript"/>
        </w:rPr>
        <w:t>*</w:t>
      </w:r>
      <w:r>
        <w:rPr>
          <w:rFonts w:hint="eastAsia" w:ascii="仿宋" w:hAnsi="仿宋" w:eastAsia="仿宋" w:cs="仿宋"/>
          <w:sz w:val="32"/>
          <w:szCs w:val="32"/>
        </w:rPr>
        <w:t>；</w:t>
      </w:r>
    </w:p>
    <w:p>
      <w:pPr>
        <w:spacing w:line="59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2.行驶证</w:t>
      </w:r>
      <w:r>
        <w:rPr>
          <w:rFonts w:hint="eastAsia" w:ascii="仿宋" w:hAnsi="仿宋" w:eastAsia="仿宋" w:cs="仿宋"/>
          <w:sz w:val="32"/>
          <w:szCs w:val="32"/>
          <w:vertAlign w:val="superscript"/>
        </w:rPr>
        <w:t>*</w:t>
      </w:r>
      <w:r>
        <w:rPr>
          <w:rFonts w:hint="eastAsia" w:ascii="仿宋" w:hAnsi="仿宋" w:eastAsia="仿宋" w:cs="仿宋"/>
          <w:sz w:val="32"/>
          <w:szCs w:val="32"/>
        </w:rPr>
        <w:t>；</w:t>
      </w:r>
    </w:p>
    <w:p>
      <w:pPr>
        <w:spacing w:line="59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3.检测站上传符合要求的检测数据；</w:t>
      </w:r>
    </w:p>
    <w:p>
      <w:pPr>
        <w:spacing w:line="59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4.配发表，盖企业公章；</w:t>
      </w:r>
    </w:p>
    <w:p>
      <w:pPr>
        <w:spacing w:line="59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5.车辆电子照片；</w:t>
      </w:r>
    </w:p>
    <w:p>
      <w:pPr>
        <w:spacing w:line="59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6.《道路运输达标车型核查记录表》或道路运输车辆注销凭证（注销不超过90天）。</w:t>
      </w:r>
    </w:p>
    <w:p>
      <w:pPr>
        <w:spacing w:line="59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注：*材料可通过省政务中台自动获取，如无法获取的，需申请人通过拍照或扫描上传。</w:t>
      </w:r>
    </w:p>
    <w:p>
      <w:pPr>
        <w:numPr>
          <w:numId w:val="0"/>
        </w:numPr>
        <w:ind w:firstLine="640" w:firstLineChars="200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七、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承诺办理时限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道路普通货物运输经营许可为15个工作日。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U3NzIyNDA3ZjFlYzRlMWViYWJkZTYyODQzNWVjNWQifQ=="/>
  </w:docVars>
  <w:rsids>
    <w:rsidRoot w:val="28F01A47"/>
    <w:rsid w:val="28F01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698</Words>
  <Characters>725</Characters>
  <Lines>0</Lines>
  <Paragraphs>0</Paragraphs>
  <TotalTime>3</TotalTime>
  <ScaleCrop>false</ScaleCrop>
  <LinksUpToDate>false</LinksUpToDate>
  <CharactersWithSpaces>725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2022-09-23T03:08:00Z</dcterms:created>
  <dc:creator>下旋叶</dc:creator>
  <cp:lastModifiedBy>下旋叶</cp:lastModifiedBy>
  <dcterms:modified xsi:type="dcterms:W3CDTF">2022-09-23T03:11:53Z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D61FC128CE1B45BAA9486922F8974F95</vt:lpwstr>
  </property>
</Properties>
</file>