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A5E" w:rsidRDefault="00D238E0">
      <w:pPr>
        <w:pStyle w:val="a3"/>
        <w:widowControl/>
        <w:spacing w:beforeAutospacing="0" w:afterAutospacing="0"/>
        <w:ind w:right="420"/>
        <w:jc w:val="center"/>
        <w:rPr>
          <w:rFonts w:ascii="方正小标宋_GBK" w:eastAsia="方正小标宋_GBK" w:hAnsi="方正小标宋_GBK" w:cs="方正小标宋_GBK"/>
          <w:color w:val="333333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color w:val="3D3D3D"/>
          <w:sz w:val="32"/>
          <w:szCs w:val="32"/>
        </w:rPr>
        <w:t>202</w:t>
      </w:r>
      <w:r>
        <w:rPr>
          <w:rFonts w:ascii="方正小标宋_GBK" w:eastAsia="方正小标宋_GBK" w:hAnsi="方正小标宋_GBK" w:cs="方正小标宋_GBK" w:hint="eastAsia"/>
          <w:color w:val="3D3D3D"/>
          <w:sz w:val="32"/>
          <w:szCs w:val="32"/>
        </w:rPr>
        <w:t>2</w:t>
      </w:r>
      <w:r>
        <w:rPr>
          <w:rFonts w:ascii="方正小标宋_GBK" w:eastAsia="方正小标宋_GBK" w:hAnsi="方正小标宋_GBK" w:cs="方正小标宋_GBK" w:hint="eastAsia"/>
          <w:color w:val="3D3D3D"/>
          <w:sz w:val="32"/>
          <w:szCs w:val="32"/>
        </w:rPr>
        <w:t>年度镇江市水路运输行业经营者信用等级评定结果</w:t>
      </w:r>
    </w:p>
    <w:tbl>
      <w:tblPr>
        <w:tblW w:w="14573" w:type="dxa"/>
        <w:tblLayout w:type="fixed"/>
        <w:tblLook w:val="04A0" w:firstRow="1" w:lastRow="0" w:firstColumn="1" w:lastColumn="0" w:noHBand="0" w:noVBand="1"/>
      </w:tblPr>
      <w:tblGrid>
        <w:gridCol w:w="3369"/>
        <w:gridCol w:w="2037"/>
        <w:gridCol w:w="2527"/>
        <w:gridCol w:w="1957"/>
        <w:gridCol w:w="1248"/>
        <w:gridCol w:w="1437"/>
        <w:gridCol w:w="1998"/>
      </w:tblGrid>
      <w:tr w:rsidR="000D1A5E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经营者名称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经营者类别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统一社会信用代码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经营许可证号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当前等级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评定日期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管辖机构</w:t>
            </w:r>
          </w:p>
        </w:tc>
      </w:tr>
      <w:tr w:rsidR="000D1A5E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江苏镇扬汽渡有限公司</w:t>
            </w:r>
            <w:bookmarkStart w:id="0" w:name="_GoBack"/>
            <w:bookmarkEnd w:id="0"/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水路旅客运输（车客渡）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91321192MA1YBLCQ6M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SN1100003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江苏兴普船务股份有限公司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水路液货危险品</w:t>
            </w:r>
            <w:proofErr w:type="gramEnd"/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913211000914505914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交长苏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XK1112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镇江荣昌水运有限公司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水路液货危险品</w:t>
            </w:r>
            <w:proofErr w:type="gramEnd"/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9132110273570966X8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SN1100040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中海油销售镇江有限公司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水路液货危险品</w:t>
            </w:r>
            <w:proofErr w:type="gramEnd"/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913211001414461534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交长苏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XK1143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镇江市海运有限公司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91321102141378111R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交苏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XK2198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江苏京润海运有限公司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91321100677649346N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SJ1100042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镇江中油船务有限公司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船舶管理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9132111178336124xq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苏水服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XK00040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镇江市华兴船务有限公司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91321111093444187E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SJ1100006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镇江瑞</w:t>
            </w: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祥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船务有限公司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91321111MA1XDAU67M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SJ1100009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镇江港务集团有限公司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91321100141385418M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SJ1100007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江苏欣海国际物流有限公司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913211911414292651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SJ1100041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镇江长庆物流有限公司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91321100678976971U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SJ1100023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一般（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镇江苏运船务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91321102686568863A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SJ1100036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江苏华瑞国际物流有限公司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91321112661324344A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SJ1100011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较差（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B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</w:t>
            </w: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市鸿益船舶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服务有限公司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91321102666391749G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SJ1100037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镇江市金海货运代理有限公司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91321111720503001Q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SJ1100030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较差（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B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镇江市京口镇林水陆运输有限公司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91321102789088336L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SJ1100035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镇江市京口通达水陆运输有限公司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91321102789088870J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SJ1100038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一般（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镇江新区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江淮物流有限公司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91321191796526859Q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SJ1100022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一般（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镇江市交通运输局</w:t>
            </w:r>
          </w:p>
        </w:tc>
      </w:tr>
      <w:tr w:rsidR="000D1A5E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</w:t>
            </w: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市航顺运输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有限责任公司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91321191797415122W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SJ1100039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一般（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D1A5E" w:rsidRDefault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镇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江市交通运输局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镇江市丹徒区江心汽车轮渡有限责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任公司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水路旅客运输（车客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渡）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91321112141639190E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镇水运客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XK003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丹徒区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镇江市丹徒区五峰</w:t>
            </w: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山汽渡有限公司</w:t>
            </w:r>
            <w:proofErr w:type="gramEnd"/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水路旅客运输（车客渡）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91321112MA2064FG0E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镇水运客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XK007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丹徒区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江苏辰酉物流有限公司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91321112078227125C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SN1100031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较差（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B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丹徒区交通运输局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</w:t>
            </w: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丹徒区荣建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航运有限公司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91321112767364360F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SJ1100029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丹徒区交通运输局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镇江市丹徒区星河航运有限公司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9132111274683989X8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SN1100033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丹徒区交通运输局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</w:t>
            </w: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鑫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源航运有限公司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91321112323531789X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SJ1100032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丹徒区交通运输局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镇江大全旅游发展有限公司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水路旅客运输（车客渡）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91321182055162138L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SN1100017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扬中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镇江市新</w:t>
            </w: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扬高汽渡有限公司</w:t>
            </w:r>
            <w:proofErr w:type="gramEnd"/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水路旅客运输（车客渡）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91321182MA26EHC48H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SN1100010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一般（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扬中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江苏绿能重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工装备有限公司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9132118231372881XL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SJ1100013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较好（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扬中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镇江恒润物流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有限公司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9132118378495184X2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SJ1100043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一般（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A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句容市交通运输局</w:t>
            </w:r>
          </w:p>
        </w:tc>
      </w:tr>
      <w:tr w:rsidR="00D238E0" w:rsidTr="00D238E0">
        <w:trPr>
          <w:trHeight w:val="255"/>
        </w:trPr>
        <w:tc>
          <w:tcPr>
            <w:tcW w:w="3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丹阳市第二航运公司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水路普通货物运输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9132118114242081XX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苏水</w:t>
            </w:r>
            <w:proofErr w:type="gramEnd"/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SJ1100025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较差（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B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  <w:t>2023/1/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238E0" w:rsidRDefault="00D238E0" w:rsidP="00D238E0">
            <w:pPr>
              <w:widowControl/>
              <w:jc w:val="left"/>
              <w:textAlignment w:val="bottom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  <w:lang w:bidi="ar"/>
              </w:rPr>
              <w:t>丹阳市交通运输局</w:t>
            </w:r>
          </w:p>
        </w:tc>
      </w:tr>
    </w:tbl>
    <w:p w:rsidR="000D1A5E" w:rsidRDefault="000D1A5E">
      <w:pPr>
        <w:pStyle w:val="a3"/>
        <w:widowControl/>
        <w:spacing w:beforeAutospacing="0" w:afterAutospacing="0"/>
        <w:rPr>
          <w:rFonts w:ascii="宋体" w:eastAsia="宋体" w:hAnsi="宋体" w:cs="宋体"/>
          <w:color w:val="333333"/>
          <w:sz w:val="28"/>
          <w:szCs w:val="28"/>
        </w:rPr>
      </w:pPr>
    </w:p>
    <w:sectPr w:rsidR="000D1A5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8E22444C-FB45-41B0-BA55-200F2AED007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3YTk4YTAyZDA1OGRkMmE3MTY3MzIyYTMzNzdhZDEifQ=="/>
  </w:docVars>
  <w:rsids>
    <w:rsidRoot w:val="000D1A5E"/>
    <w:rsid w:val="000D1A5E"/>
    <w:rsid w:val="00D238E0"/>
    <w:rsid w:val="18B70232"/>
    <w:rsid w:val="1DB706F6"/>
    <w:rsid w:val="26906BAD"/>
    <w:rsid w:val="29635938"/>
    <w:rsid w:val="3A427C43"/>
    <w:rsid w:val="441A5308"/>
    <w:rsid w:val="460A48A7"/>
    <w:rsid w:val="4D481F98"/>
    <w:rsid w:val="52C04E47"/>
    <w:rsid w:val="613F7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FBE010"/>
  <w15:docId w15:val="{7B463B62-BA78-4BFD-9669-8E49FC5B2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378</Words>
  <Characters>2161</Characters>
  <Application>Microsoft Office Word</Application>
  <DocSecurity>0</DocSecurity>
  <Lines>18</Lines>
  <Paragraphs>5</Paragraphs>
  <ScaleCrop>false</ScaleCrop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王烨</cp:lastModifiedBy>
  <cp:revision>2</cp:revision>
  <dcterms:created xsi:type="dcterms:W3CDTF">2022-01-24T02:48:00Z</dcterms:created>
  <dcterms:modified xsi:type="dcterms:W3CDTF">2023-02-16T06:19:00Z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5662C5D47FCA4DC0B59FD37BCBB4D6BB</vt:lpwstr>
  </property>
</Properties>
</file>