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horzAnchor="margin" w:tblpXSpec="center" w:tblpYSpec="top"/>
        <w:tblOverlap w:val="never"/>
        <w:tblW w:w="0" w:type="auto"/>
        <w:tblLook w:val="01E0"/>
      </w:tblPr>
      <w:tblGrid>
        <w:gridCol w:w="8844"/>
      </w:tblGrid>
      <w:tr w:rsidR="00E867BA" w:rsidRPr="00D45103" w:rsidTr="00B119B5">
        <w:trPr>
          <w:trHeight w:hRule="exact" w:val="567"/>
        </w:trPr>
        <w:tc>
          <w:tcPr>
            <w:tcW w:w="8844" w:type="dxa"/>
            <w:tcMar>
              <w:left w:w="0" w:type="dxa"/>
              <w:right w:w="0" w:type="dxa"/>
            </w:tcMar>
          </w:tcPr>
          <w:p w:rsidR="00E867BA" w:rsidRPr="00D45103" w:rsidRDefault="00E867BA" w:rsidP="00E867BA">
            <w:pPr>
              <w:pStyle w:val="a7"/>
              <w:spacing w:line="440" w:lineRule="exact"/>
              <w:ind w:rightChars="20" w:right="42"/>
              <w:jc w:val="both"/>
              <w:rPr>
                <w:rFonts w:ascii="黑体" w:eastAsia="黑体" w:cs="Times New Roman"/>
                <w:color w:val="000000"/>
              </w:rPr>
            </w:pPr>
          </w:p>
        </w:tc>
      </w:tr>
      <w:tr w:rsidR="00E867BA" w:rsidRPr="00D45103" w:rsidTr="00B119B5">
        <w:trPr>
          <w:trHeight w:hRule="exact" w:val="567"/>
        </w:trPr>
        <w:tc>
          <w:tcPr>
            <w:tcW w:w="8844" w:type="dxa"/>
            <w:tcMar>
              <w:left w:w="0" w:type="dxa"/>
              <w:right w:w="0" w:type="dxa"/>
            </w:tcMar>
          </w:tcPr>
          <w:p w:rsidR="00E867BA" w:rsidRPr="00D45103" w:rsidRDefault="00E867BA" w:rsidP="00E867BA">
            <w:pPr>
              <w:pStyle w:val="a7"/>
              <w:spacing w:line="440" w:lineRule="exact"/>
              <w:ind w:rightChars="20" w:right="42"/>
              <w:jc w:val="both"/>
              <w:rPr>
                <w:rFonts w:ascii="黑体" w:eastAsia="黑体" w:cs="Times New Roman"/>
              </w:rPr>
            </w:pPr>
          </w:p>
        </w:tc>
      </w:tr>
      <w:tr w:rsidR="00E867BA" w:rsidRPr="00D45103" w:rsidTr="00B119B5">
        <w:trPr>
          <w:trHeight w:hRule="exact" w:val="851"/>
        </w:trPr>
        <w:tc>
          <w:tcPr>
            <w:tcW w:w="8844" w:type="dxa"/>
            <w:tcMar>
              <w:left w:w="0" w:type="dxa"/>
              <w:right w:w="0" w:type="dxa"/>
            </w:tcMar>
          </w:tcPr>
          <w:p w:rsidR="00E867BA" w:rsidRPr="00D45103" w:rsidRDefault="00E867BA" w:rsidP="00E867BA">
            <w:pPr>
              <w:pStyle w:val="a7"/>
              <w:spacing w:line="440" w:lineRule="exact"/>
              <w:ind w:rightChars="20" w:right="42"/>
              <w:jc w:val="both"/>
              <w:rPr>
                <w:rFonts w:ascii="黑体" w:eastAsia="黑体" w:cs="Times New Roman"/>
              </w:rPr>
            </w:pPr>
          </w:p>
        </w:tc>
      </w:tr>
      <w:tr w:rsidR="00E867BA" w:rsidRPr="00D45103" w:rsidTr="00B119B5">
        <w:tc>
          <w:tcPr>
            <w:tcW w:w="8844" w:type="dxa"/>
            <w:tcMar>
              <w:left w:w="0" w:type="dxa"/>
              <w:right w:w="0" w:type="dxa"/>
            </w:tcMar>
          </w:tcPr>
          <w:p w:rsidR="00E867BA" w:rsidRPr="004935C7" w:rsidRDefault="00E867BA" w:rsidP="00B119B5">
            <w:pPr>
              <w:pStyle w:val="a6"/>
              <w:spacing w:after="0" w:line="1300" w:lineRule="exact"/>
              <w:ind w:left="0" w:right="0" w:firstLine="0"/>
              <w:rPr>
                <w:rFonts w:ascii="Times New Roman" w:eastAsia="方正小标宋_GBK" w:cs="Times New Roman"/>
                <w:b w:val="0"/>
                <w:noProof/>
                <w:sz w:val="130"/>
                <w:szCs w:val="130"/>
              </w:rPr>
            </w:pPr>
            <w:r w:rsidRPr="004935C7">
              <w:rPr>
                <w:rFonts w:ascii="Times New Roman" w:eastAsia="方正小标宋_GBK" w:cs="方正小标宋_GBK" w:hint="eastAsia"/>
                <w:b w:val="0"/>
                <w:sz w:val="130"/>
                <w:szCs w:val="130"/>
              </w:rPr>
              <w:t>南通市交通运输局文件</w:t>
            </w:r>
          </w:p>
        </w:tc>
      </w:tr>
      <w:tr w:rsidR="00E867BA" w:rsidTr="00B119B5">
        <w:tc>
          <w:tcPr>
            <w:tcW w:w="8844" w:type="dxa"/>
            <w:tcMar>
              <w:left w:w="0" w:type="dxa"/>
              <w:right w:w="0" w:type="dxa"/>
            </w:tcMar>
          </w:tcPr>
          <w:p w:rsidR="00E867BA" w:rsidRDefault="00E867BA" w:rsidP="00B119B5">
            <w:pPr>
              <w:tabs>
                <w:tab w:val="right" w:pos="8533"/>
              </w:tabs>
              <w:spacing w:line="1000" w:lineRule="exact"/>
              <w:ind w:left="312"/>
              <w:rPr>
                <w:rFonts w:cs="Times New Roman"/>
                <w:noProof/>
              </w:rPr>
            </w:pPr>
          </w:p>
        </w:tc>
      </w:tr>
      <w:tr w:rsidR="00E867BA" w:rsidRPr="00043560" w:rsidTr="00B119B5">
        <w:tc>
          <w:tcPr>
            <w:tcW w:w="8844" w:type="dxa"/>
            <w:tcMar>
              <w:left w:w="0" w:type="dxa"/>
              <w:right w:w="0" w:type="dxa"/>
            </w:tcMar>
          </w:tcPr>
          <w:p w:rsidR="00E867BA" w:rsidRPr="00E867BA" w:rsidRDefault="00E867BA" w:rsidP="00E867BA">
            <w:pPr>
              <w:jc w:val="center"/>
              <w:rPr>
                <w:rFonts w:ascii="Times New Roman" w:eastAsia="方正仿宋_GBK" w:hAnsi="Times New Roman" w:cs="Times New Roman"/>
                <w:sz w:val="32"/>
                <w:szCs w:val="32"/>
              </w:rPr>
            </w:pPr>
            <w:proofErr w:type="gramStart"/>
            <w:r w:rsidRPr="00E867BA">
              <w:rPr>
                <w:rFonts w:ascii="Times New Roman" w:eastAsia="方正仿宋_GBK" w:cs="Times New Roman"/>
                <w:sz w:val="32"/>
                <w:szCs w:val="32"/>
              </w:rPr>
              <w:t>通交</w:t>
            </w:r>
            <w:r>
              <w:rPr>
                <w:rFonts w:ascii="Times New Roman" w:eastAsia="方正仿宋_GBK" w:cs="Times New Roman" w:hint="eastAsia"/>
                <w:sz w:val="32"/>
                <w:szCs w:val="32"/>
              </w:rPr>
              <w:t>综</w:t>
            </w:r>
            <w:proofErr w:type="gramEnd"/>
            <w:r w:rsidRPr="00E867BA">
              <w:rPr>
                <w:rFonts w:ascii="Times New Roman" w:eastAsia="方正仿宋_GBK" w:cs="Times New Roman"/>
                <w:sz w:val="32"/>
                <w:szCs w:val="32"/>
              </w:rPr>
              <w:t>〔</w:t>
            </w:r>
            <w:r w:rsidRPr="00E867BA">
              <w:rPr>
                <w:rFonts w:ascii="Times New Roman" w:eastAsia="方正仿宋_GBK" w:hAnsi="Times New Roman" w:cs="Times New Roman"/>
                <w:sz w:val="32"/>
                <w:szCs w:val="32"/>
              </w:rPr>
              <w:t>20</w:t>
            </w:r>
            <w:r w:rsidRPr="00E867BA">
              <w:rPr>
                <w:rFonts w:ascii="Times New Roman" w:eastAsia="方正仿宋_GBK" w:hAnsi="Times New Roman" w:cs="Times New Roman" w:hint="eastAsia"/>
                <w:sz w:val="32"/>
                <w:szCs w:val="32"/>
              </w:rPr>
              <w:t>22</w:t>
            </w:r>
            <w:r w:rsidRPr="00E867BA">
              <w:rPr>
                <w:rFonts w:ascii="Times New Roman" w:eastAsia="方正仿宋_GBK" w:cs="Times New Roman"/>
                <w:sz w:val="32"/>
                <w:szCs w:val="32"/>
              </w:rPr>
              <w:t>〕</w:t>
            </w:r>
            <w:r>
              <w:rPr>
                <w:rFonts w:ascii="Times New Roman" w:eastAsia="方正仿宋_GBK" w:cs="Times New Roman" w:hint="eastAsia"/>
                <w:sz w:val="32"/>
                <w:szCs w:val="32"/>
              </w:rPr>
              <w:t>109</w:t>
            </w:r>
            <w:r w:rsidRPr="00E867BA">
              <w:rPr>
                <w:rFonts w:ascii="Times New Roman" w:eastAsia="方正仿宋_GBK" w:cs="Times New Roman"/>
                <w:sz w:val="32"/>
                <w:szCs w:val="32"/>
              </w:rPr>
              <w:t>号</w:t>
            </w:r>
          </w:p>
        </w:tc>
      </w:tr>
      <w:tr w:rsidR="00E867BA" w:rsidRPr="00D45103" w:rsidTr="00B119B5">
        <w:tc>
          <w:tcPr>
            <w:tcW w:w="8844" w:type="dxa"/>
            <w:tcMar>
              <w:left w:w="0" w:type="dxa"/>
              <w:right w:w="0" w:type="dxa"/>
            </w:tcMar>
          </w:tcPr>
          <w:p w:rsidR="00E867BA" w:rsidRPr="00D45103" w:rsidRDefault="00E867BA" w:rsidP="00B119B5">
            <w:pPr>
              <w:pStyle w:val="a8"/>
              <w:snapToGrid w:val="0"/>
              <w:spacing w:after="840" w:line="200" w:lineRule="atLeast"/>
              <w:ind w:left="-57" w:right="-57"/>
              <w:rPr>
                <w:rFonts w:ascii="Times New Roman" w:cs="Times New Roman"/>
              </w:rPr>
            </w:pPr>
            <w:r w:rsidRPr="00D45103">
              <w:rPr>
                <w:rFonts w:ascii="Times New Roman" w:cs="Times New Roman"/>
              </w:rPr>
              <w:object w:dxaOrig="7921" w:dyaOrig="1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35pt;height:6.6pt" o:ole="" fillcolor="window">
                  <v:imagedata r:id="rId7" o:title=""/>
                </v:shape>
                <o:OLEObject Type="Embed" ProgID="Word.Picture.8" ShapeID="_x0000_i1025" DrawAspect="Content" ObjectID="_1733915015" r:id="rId8"/>
              </w:object>
            </w:r>
          </w:p>
        </w:tc>
      </w:tr>
    </w:tbl>
    <w:p w:rsidR="00E867BA" w:rsidRDefault="00E867BA" w:rsidP="00E867BA">
      <w:pPr>
        <w:spacing w:line="560" w:lineRule="exact"/>
        <w:jc w:val="center"/>
        <w:rPr>
          <w:rFonts w:ascii="方正小标宋_GBK" w:eastAsia="方正小标宋_GBK" w:hAnsi="方正小标宋_GBK" w:cs="方正小标宋_GBK"/>
          <w:kern w:val="0"/>
          <w:sz w:val="43"/>
          <w:szCs w:val="43"/>
        </w:rPr>
      </w:pPr>
      <w:r>
        <w:rPr>
          <w:rFonts w:ascii="方正小标宋_GBK" w:eastAsia="方正小标宋_GBK" w:hAnsi="方正小标宋_GBK" w:cs="方正小标宋_GBK" w:hint="eastAsia"/>
          <w:kern w:val="0"/>
          <w:sz w:val="43"/>
          <w:szCs w:val="43"/>
        </w:rPr>
        <w:t>关于印发</w:t>
      </w:r>
      <w:r w:rsidR="009B79BA">
        <w:rPr>
          <w:rFonts w:ascii="方正小标宋_GBK" w:eastAsia="方正小标宋_GBK" w:hAnsi="方正小标宋_GBK" w:cs="方正小标宋_GBK" w:hint="eastAsia"/>
          <w:kern w:val="0"/>
          <w:sz w:val="43"/>
          <w:szCs w:val="43"/>
        </w:rPr>
        <w:t>南通</w:t>
      </w:r>
      <w:r w:rsidR="009B79BA">
        <w:rPr>
          <w:rFonts w:ascii="方正小标宋_GBK" w:eastAsia="方正小标宋_GBK" w:hAnsi="方正小标宋_GBK" w:cs="方正小标宋_GBK"/>
          <w:kern w:val="0"/>
          <w:sz w:val="43"/>
          <w:szCs w:val="43"/>
        </w:rPr>
        <w:t>市港口企业</w:t>
      </w:r>
      <w:r w:rsidR="009B79BA">
        <w:rPr>
          <w:rFonts w:ascii="方正小标宋_GBK" w:eastAsia="方正小标宋_GBK" w:hAnsi="方正小标宋_GBK" w:cs="方正小标宋_GBK" w:hint="eastAsia"/>
          <w:kern w:val="0"/>
          <w:sz w:val="43"/>
          <w:szCs w:val="43"/>
        </w:rPr>
        <w:t>安全生产</w:t>
      </w:r>
    </w:p>
    <w:p w:rsidR="0054749E" w:rsidRDefault="009B79BA" w:rsidP="00E867BA">
      <w:pPr>
        <w:spacing w:line="560" w:lineRule="exact"/>
        <w:jc w:val="center"/>
        <w:rPr>
          <w:rFonts w:ascii="方正小标宋_GBK" w:eastAsia="方正小标宋_GBK" w:hAnsi="方正小标宋_GBK" w:cs="方正小标宋_GBK"/>
          <w:kern w:val="0"/>
          <w:sz w:val="43"/>
          <w:szCs w:val="43"/>
        </w:rPr>
      </w:pPr>
      <w:r>
        <w:rPr>
          <w:rFonts w:ascii="方正小标宋_GBK" w:eastAsia="方正小标宋_GBK" w:hAnsi="方正小标宋_GBK" w:cs="方正小标宋_GBK"/>
          <w:kern w:val="0"/>
          <w:sz w:val="43"/>
          <w:szCs w:val="43"/>
        </w:rPr>
        <w:t>分类分级监管</w:t>
      </w:r>
      <w:r>
        <w:rPr>
          <w:rFonts w:ascii="方正小标宋_GBK" w:eastAsia="方正小标宋_GBK" w:hAnsi="方正小标宋_GBK" w:cs="方正小标宋_GBK" w:hint="eastAsia"/>
          <w:kern w:val="0"/>
          <w:sz w:val="43"/>
          <w:szCs w:val="43"/>
        </w:rPr>
        <w:t>办法（试行）的通知</w:t>
      </w:r>
    </w:p>
    <w:p w:rsidR="0054749E" w:rsidRDefault="0054749E">
      <w:pPr>
        <w:rPr>
          <w:rFonts w:ascii="方正仿宋_GBK" w:eastAsia="方正仿宋_GBK" w:hAnsi="方正仿宋_GBK" w:cs="方正仿宋_GBK"/>
          <w:sz w:val="32"/>
          <w:szCs w:val="32"/>
        </w:rPr>
      </w:pPr>
    </w:p>
    <w:p w:rsidR="0054749E" w:rsidRDefault="009B79BA" w:rsidP="00E867BA">
      <w:pPr>
        <w:spacing w:line="560" w:lineRule="exact"/>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各县（市）、区交通运输局，崇川区市政和绿化管理局、开发区住房和城乡建设局、苏锡通园区规划建设局、通州湾示范区建设交通局、通州湾示范区港口管理局，市交通运输综合行政执法支队</w:t>
      </w:r>
      <w:bookmarkStart w:id="0" w:name="_GoBack"/>
      <w:bookmarkEnd w:id="0"/>
      <w:r>
        <w:rPr>
          <w:rFonts w:ascii="Times New Roman" w:eastAsia="方正仿宋_GBK" w:hAnsi="Times New Roman" w:cs="Times New Roman"/>
          <w:sz w:val="32"/>
          <w:szCs w:val="32"/>
        </w:rPr>
        <w:t>，</w:t>
      </w:r>
      <w:proofErr w:type="gramStart"/>
      <w:r>
        <w:rPr>
          <w:rFonts w:ascii="Times New Roman" w:eastAsia="方正仿宋_GBK" w:hAnsi="Times New Roman" w:cs="Times New Roman"/>
          <w:sz w:val="32"/>
          <w:szCs w:val="32"/>
        </w:rPr>
        <w:t>局相关</w:t>
      </w:r>
      <w:proofErr w:type="gramEnd"/>
      <w:r>
        <w:rPr>
          <w:rFonts w:ascii="Times New Roman" w:eastAsia="方正仿宋_GBK" w:hAnsi="Times New Roman" w:cs="Times New Roman"/>
          <w:sz w:val="32"/>
          <w:szCs w:val="32"/>
        </w:rPr>
        <w:t>处室：</w:t>
      </w:r>
    </w:p>
    <w:p w:rsidR="0054749E" w:rsidRDefault="009B79BA" w:rsidP="00E867B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现将《南通市港口企业安全生产分类分级监管办法（试行）》印发给你们，请结合自身实际认真贯彻执行。</w:t>
      </w:r>
    </w:p>
    <w:p w:rsidR="00E867BA" w:rsidRDefault="00E867BA" w:rsidP="00E867BA">
      <w:pPr>
        <w:spacing w:line="480" w:lineRule="exact"/>
        <w:ind w:firstLineChars="200" w:firstLine="640"/>
        <w:rPr>
          <w:rFonts w:ascii="Times New Roman" w:eastAsia="方正仿宋_GBK" w:hAnsi="Times New Roman" w:cs="Times New Roman"/>
          <w:sz w:val="32"/>
          <w:szCs w:val="32"/>
        </w:rPr>
      </w:pPr>
    </w:p>
    <w:p w:rsidR="0054749E" w:rsidRDefault="009B79BA" w:rsidP="00E867BA">
      <w:pPr>
        <w:spacing w:line="480" w:lineRule="exact"/>
        <w:ind w:firstLineChars="1750" w:firstLine="5600"/>
        <w:rPr>
          <w:rFonts w:ascii="Times New Roman" w:eastAsia="方正仿宋_GBK" w:hAnsi="Times New Roman" w:cs="Times New Roman"/>
          <w:sz w:val="32"/>
          <w:szCs w:val="32"/>
        </w:rPr>
      </w:pPr>
      <w:r>
        <w:rPr>
          <w:rFonts w:ascii="Times New Roman" w:eastAsia="方正仿宋_GBK" w:hAnsi="Times New Roman" w:cs="Times New Roman"/>
          <w:sz w:val="32"/>
          <w:szCs w:val="32"/>
        </w:rPr>
        <w:t>南通市交通运输局</w:t>
      </w:r>
    </w:p>
    <w:p w:rsidR="0054749E" w:rsidRDefault="009B79BA" w:rsidP="00E867BA">
      <w:pPr>
        <w:spacing w:line="480" w:lineRule="exact"/>
        <w:ind w:firstLineChars="1750" w:firstLine="5600"/>
        <w:rPr>
          <w:rFonts w:ascii="Times New Roman" w:eastAsia="方正仿宋_GBK" w:hAnsi="Times New Roman" w:cs="Times New Roman"/>
          <w:sz w:val="32"/>
          <w:szCs w:val="32"/>
        </w:rPr>
      </w:pPr>
      <w:r>
        <w:rPr>
          <w:rFonts w:ascii="Times New Roman" w:eastAsia="方正仿宋_GBK" w:hAnsi="Times New Roman" w:cs="Times New Roman"/>
          <w:sz w:val="32"/>
          <w:szCs w:val="32"/>
        </w:rPr>
        <w:t>2022</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12</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28</w:t>
      </w:r>
      <w:r>
        <w:rPr>
          <w:rFonts w:ascii="Times New Roman" w:eastAsia="方正仿宋_GBK" w:hAnsi="Times New Roman" w:cs="Times New Roman"/>
          <w:sz w:val="32"/>
          <w:szCs w:val="32"/>
        </w:rPr>
        <w:t>日</w:t>
      </w:r>
    </w:p>
    <w:p w:rsidR="00E867BA" w:rsidRDefault="009B79BA" w:rsidP="00E867BA">
      <w:pPr>
        <w:widowControl/>
        <w:spacing w:line="560" w:lineRule="exact"/>
        <w:jc w:val="center"/>
        <w:rPr>
          <w:rFonts w:ascii="方正小标宋_GBK" w:eastAsia="方正小标宋_GBK" w:hAnsi="方正小标宋_GBK" w:cs="方正小标宋_GBK"/>
          <w:kern w:val="0"/>
          <w:sz w:val="43"/>
          <w:szCs w:val="43"/>
        </w:rPr>
      </w:pPr>
      <w:r>
        <w:rPr>
          <w:rFonts w:ascii="方正小标宋_GBK" w:eastAsia="方正小标宋_GBK" w:hAnsi="方正小标宋_GBK" w:cs="方正小标宋_GBK" w:hint="eastAsia"/>
          <w:kern w:val="0"/>
          <w:sz w:val="43"/>
          <w:szCs w:val="43"/>
        </w:rPr>
        <w:lastRenderedPageBreak/>
        <w:t>南通</w:t>
      </w:r>
      <w:r>
        <w:rPr>
          <w:rFonts w:ascii="方正小标宋_GBK" w:eastAsia="方正小标宋_GBK" w:hAnsi="方正小标宋_GBK" w:cs="方正小标宋_GBK"/>
          <w:kern w:val="0"/>
          <w:sz w:val="43"/>
          <w:szCs w:val="43"/>
        </w:rPr>
        <w:t>市港口企业</w:t>
      </w:r>
      <w:r>
        <w:rPr>
          <w:rFonts w:ascii="方正小标宋_GBK" w:eastAsia="方正小标宋_GBK" w:hAnsi="方正小标宋_GBK" w:cs="方正小标宋_GBK" w:hint="eastAsia"/>
          <w:kern w:val="0"/>
          <w:sz w:val="43"/>
          <w:szCs w:val="43"/>
        </w:rPr>
        <w:t>安全生产</w:t>
      </w:r>
      <w:r>
        <w:rPr>
          <w:rFonts w:ascii="方正小标宋_GBK" w:eastAsia="方正小标宋_GBK" w:hAnsi="方正小标宋_GBK" w:cs="方正小标宋_GBK"/>
          <w:kern w:val="0"/>
          <w:sz w:val="43"/>
          <w:szCs w:val="43"/>
        </w:rPr>
        <w:t>分类分级监管</w:t>
      </w:r>
      <w:r>
        <w:rPr>
          <w:rFonts w:ascii="方正小标宋_GBK" w:eastAsia="方正小标宋_GBK" w:hAnsi="方正小标宋_GBK" w:cs="方正小标宋_GBK" w:hint="eastAsia"/>
          <w:kern w:val="0"/>
          <w:sz w:val="43"/>
          <w:szCs w:val="43"/>
        </w:rPr>
        <w:t>办法</w:t>
      </w:r>
    </w:p>
    <w:p w:rsidR="0054749E" w:rsidRPr="00E867BA" w:rsidRDefault="009B79BA" w:rsidP="00E867BA">
      <w:pPr>
        <w:widowControl/>
        <w:spacing w:line="560" w:lineRule="exact"/>
        <w:jc w:val="center"/>
        <w:rPr>
          <w:rFonts w:ascii="方正小标宋_GBK" w:eastAsia="方正小标宋_GBK" w:hAnsi="方正小标宋_GBK" w:cs="方正小标宋_GBK"/>
          <w:kern w:val="0"/>
          <w:sz w:val="43"/>
          <w:szCs w:val="43"/>
        </w:rPr>
      </w:pPr>
      <w:r>
        <w:rPr>
          <w:rFonts w:ascii="方正小标宋_GBK" w:eastAsia="方正小标宋_GBK" w:hAnsi="方正小标宋_GBK" w:cs="方正小标宋_GBK" w:hint="eastAsia"/>
          <w:kern w:val="0"/>
          <w:sz w:val="43"/>
          <w:szCs w:val="43"/>
        </w:rPr>
        <w:t>（试行）</w:t>
      </w:r>
    </w:p>
    <w:p w:rsidR="0054749E" w:rsidRDefault="0054749E">
      <w:pPr>
        <w:widowControl/>
        <w:jc w:val="left"/>
        <w:rPr>
          <w:rFonts w:ascii="黑体" w:eastAsia="黑体" w:hAnsi="宋体" w:cs="黑体"/>
          <w:kern w:val="0"/>
          <w:sz w:val="31"/>
          <w:szCs w:val="31"/>
        </w:rPr>
      </w:pPr>
    </w:p>
    <w:p w:rsidR="0054749E" w:rsidRPr="00E867BA" w:rsidRDefault="009B79BA">
      <w:pPr>
        <w:widowControl/>
        <w:spacing w:line="590" w:lineRule="exact"/>
        <w:ind w:firstLineChars="200" w:firstLine="640"/>
        <w:jc w:val="left"/>
        <w:rPr>
          <w:rFonts w:ascii="Times New Roman" w:eastAsia="方正仿宋_GBK" w:hAnsi="Times New Roman" w:cs="Times New Roman"/>
          <w:kern w:val="0"/>
          <w:sz w:val="32"/>
          <w:szCs w:val="32"/>
        </w:rPr>
      </w:pPr>
      <w:r w:rsidRPr="00E867BA">
        <w:rPr>
          <w:rFonts w:ascii="方正楷体_GBK" w:eastAsia="方正楷体_GBK" w:hAnsi="Times New Roman" w:cs="Times New Roman" w:hint="eastAsia"/>
          <w:kern w:val="0"/>
          <w:sz w:val="32"/>
          <w:szCs w:val="32"/>
        </w:rPr>
        <w:t>第一条</w:t>
      </w:r>
      <w:r w:rsidR="00E867BA">
        <w:rPr>
          <w:rFonts w:ascii="Times New Roman" w:eastAsia="方正仿宋_GBK" w:hAnsi="Times New Roman" w:cs="Times New Roman" w:hint="eastAsia"/>
          <w:kern w:val="0"/>
          <w:sz w:val="32"/>
          <w:szCs w:val="32"/>
        </w:rPr>
        <w:t xml:space="preserve"> </w:t>
      </w:r>
      <w:r w:rsidRPr="00E867BA">
        <w:rPr>
          <w:rFonts w:ascii="Times New Roman" w:eastAsia="方正仿宋_GBK" w:hAnsi="Times New Roman" w:cs="Times New Roman"/>
          <w:kern w:val="0"/>
          <w:sz w:val="32"/>
          <w:szCs w:val="32"/>
        </w:rPr>
        <w:t>（目的）为进一步优化港口安全监管机制，全面推进精准监管、重点监管，不断提升港口安全监管效能，引导企业落实安全生产主体责任，全面提升港口安全生产管理水平，根据《安全生产法》、《港口法》、《港口危险货物管理规定》、《江苏省安全生产条例》《港口经营管理规定》《港口设施保安规则》等法律法规和文件规定，结合我市港口实际，制定本办法。</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方正楷体_GBK" w:eastAsia="方正楷体_GBK" w:hAnsi="Times New Roman" w:cs="Times New Roman"/>
          <w:kern w:val="0"/>
          <w:sz w:val="32"/>
          <w:szCs w:val="32"/>
        </w:rPr>
        <w:t xml:space="preserve">第二条 </w:t>
      </w:r>
      <w:r w:rsidRPr="00E867BA">
        <w:rPr>
          <w:rFonts w:ascii="Times New Roman" w:eastAsia="方正仿宋_GBK" w:hAnsi="Times New Roman" w:cs="Times New Roman"/>
          <w:kern w:val="0"/>
          <w:sz w:val="32"/>
          <w:szCs w:val="32"/>
        </w:rPr>
        <w:t>（适用范围）本办法适用于在南通市港区内依法取得港口经营许可证，从事货物装卸、仓储的港口企业（以下简称</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港口企业</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kern w:val="0"/>
          <w:sz w:val="32"/>
          <w:szCs w:val="32"/>
        </w:rPr>
      </w:pPr>
      <w:r w:rsidRPr="00E867BA">
        <w:rPr>
          <w:rFonts w:ascii="方正楷体_GBK" w:eastAsia="方正楷体_GBK" w:hAnsi="Times New Roman" w:cs="Times New Roman"/>
          <w:kern w:val="0"/>
          <w:sz w:val="32"/>
          <w:szCs w:val="32"/>
        </w:rPr>
        <w:t xml:space="preserve">第三条 </w:t>
      </w:r>
      <w:r w:rsidRPr="00E867BA">
        <w:rPr>
          <w:rFonts w:ascii="Times New Roman" w:eastAsia="方正仿宋_GBK" w:hAnsi="Times New Roman" w:cs="Times New Roman"/>
          <w:kern w:val="0"/>
          <w:sz w:val="32"/>
          <w:szCs w:val="32"/>
        </w:rPr>
        <w:t>（原则）以依法监管、公平公正、公开透明、分级分类、多</w:t>
      </w:r>
      <w:proofErr w:type="gramStart"/>
      <w:r w:rsidRPr="00E867BA">
        <w:rPr>
          <w:rFonts w:ascii="Times New Roman" w:eastAsia="方正仿宋_GBK" w:hAnsi="Times New Roman" w:cs="Times New Roman"/>
          <w:kern w:val="0"/>
          <w:sz w:val="32"/>
          <w:szCs w:val="32"/>
        </w:rPr>
        <w:t>措</w:t>
      </w:r>
      <w:proofErr w:type="gramEnd"/>
      <w:r w:rsidRPr="00E867BA">
        <w:rPr>
          <w:rFonts w:ascii="Times New Roman" w:eastAsia="方正仿宋_GBK" w:hAnsi="Times New Roman" w:cs="Times New Roman"/>
          <w:kern w:val="0"/>
          <w:sz w:val="32"/>
          <w:szCs w:val="32"/>
        </w:rPr>
        <w:t>并举、差异监管为原则，实施分级分类精准化执法、差异化管理。</w:t>
      </w:r>
    </w:p>
    <w:p w:rsidR="0054749E" w:rsidRPr="00E867BA" w:rsidRDefault="009B79BA">
      <w:pPr>
        <w:widowControl/>
        <w:spacing w:line="590" w:lineRule="exact"/>
        <w:ind w:firstLineChars="200" w:firstLine="640"/>
        <w:rPr>
          <w:rFonts w:ascii="Times New Roman" w:eastAsia="方正仿宋_GBK" w:hAnsi="Times New Roman" w:cs="Times New Roman"/>
          <w:kern w:val="0"/>
          <w:sz w:val="32"/>
          <w:szCs w:val="32"/>
        </w:rPr>
      </w:pPr>
      <w:r w:rsidRPr="00E867BA">
        <w:rPr>
          <w:rFonts w:ascii="方正楷体_GBK" w:eastAsia="方正楷体_GBK" w:hAnsi="Times New Roman" w:cs="Times New Roman"/>
          <w:kern w:val="0"/>
          <w:sz w:val="32"/>
          <w:szCs w:val="32"/>
        </w:rPr>
        <w:t xml:space="preserve">第四条 </w:t>
      </w:r>
      <w:r w:rsidRPr="00E867BA">
        <w:rPr>
          <w:rFonts w:ascii="Times New Roman" w:eastAsia="方正仿宋_GBK" w:hAnsi="Times New Roman" w:cs="Times New Roman"/>
          <w:kern w:val="0"/>
          <w:sz w:val="32"/>
          <w:szCs w:val="32"/>
        </w:rPr>
        <w:t xml:space="preserve"> </w:t>
      </w:r>
      <w:r w:rsidRPr="00E867BA">
        <w:rPr>
          <w:rFonts w:ascii="Times New Roman" w:eastAsia="方正仿宋_GBK" w:hAnsi="Times New Roman" w:cs="Times New Roman"/>
          <w:kern w:val="0"/>
          <w:sz w:val="32"/>
          <w:szCs w:val="32"/>
        </w:rPr>
        <w:t>局安委办、港口处负责统筹、指导与监督全市港口企业分类分级监管工作，并具体实施崇川区港口企业的分类分级评级，市综合执法支队根据评级情况具体落实崇川区、开发区、苏锡通园区及通州湾示范区差异</w:t>
      </w:r>
      <w:proofErr w:type="gramStart"/>
      <w:r w:rsidRPr="00E867BA">
        <w:rPr>
          <w:rFonts w:ascii="Times New Roman" w:eastAsia="方正仿宋_GBK" w:hAnsi="Times New Roman" w:cs="Times New Roman"/>
          <w:kern w:val="0"/>
          <w:sz w:val="32"/>
          <w:szCs w:val="32"/>
        </w:rPr>
        <w:t>化执法</w:t>
      </w:r>
      <w:proofErr w:type="gramEnd"/>
      <w:r w:rsidRPr="00E867BA">
        <w:rPr>
          <w:rFonts w:ascii="Times New Roman" w:eastAsia="方正仿宋_GBK" w:hAnsi="Times New Roman" w:cs="Times New Roman"/>
          <w:kern w:val="0"/>
          <w:sz w:val="32"/>
          <w:szCs w:val="32"/>
        </w:rPr>
        <w:t>措施。局行政审批处协助做好相关工作。</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lastRenderedPageBreak/>
        <w:t>各县（市）、区港口管理部门负责组织实施辖区内港口企业的分类分级评级并落实差异化监管措施，并明确部门（或下属单位，以下简称</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考评部门</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）具体落实。</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方正楷体_GBK" w:eastAsia="方正楷体_GBK" w:hAnsi="Times New Roman" w:cs="Times New Roman"/>
          <w:kern w:val="0"/>
          <w:sz w:val="32"/>
          <w:szCs w:val="32"/>
        </w:rPr>
        <w:t>第五条</w:t>
      </w:r>
      <w:r w:rsidR="00E867BA">
        <w:rPr>
          <w:rFonts w:ascii="方正楷体_GBK" w:eastAsia="方正楷体_GBK" w:hAnsi="Times New Roman" w:cs="Times New Roman" w:hint="eastAsia"/>
          <w:kern w:val="0"/>
          <w:sz w:val="32"/>
          <w:szCs w:val="32"/>
        </w:rPr>
        <w:t xml:space="preserve"> </w:t>
      </w:r>
      <w:r w:rsidRPr="00E867BA">
        <w:rPr>
          <w:rFonts w:ascii="Times New Roman" w:eastAsia="方正仿宋_GBK" w:hAnsi="Times New Roman" w:cs="Times New Roman"/>
          <w:kern w:val="0"/>
          <w:sz w:val="32"/>
          <w:szCs w:val="32"/>
        </w:rPr>
        <w:t>（评价标准）港口企业分类分级监管评价标准由资质及特性、基础管理、设备设施安全、现场作业安全、行业监管数据五个部分组成，采用千分制进行评价，满分</w:t>
      </w:r>
      <w:r w:rsidRPr="00E867BA">
        <w:rPr>
          <w:rFonts w:ascii="Times New Roman" w:eastAsia="方正仿宋_GBK" w:hAnsi="Times New Roman" w:cs="Times New Roman"/>
          <w:kern w:val="0"/>
          <w:sz w:val="32"/>
          <w:szCs w:val="32"/>
        </w:rPr>
        <w:t xml:space="preserve"> 1000 </w:t>
      </w:r>
      <w:r w:rsidRPr="00E867BA">
        <w:rPr>
          <w:rFonts w:ascii="Times New Roman" w:eastAsia="方正仿宋_GBK" w:hAnsi="Times New Roman" w:cs="Times New Roman"/>
          <w:kern w:val="0"/>
          <w:sz w:val="32"/>
          <w:szCs w:val="32"/>
        </w:rPr>
        <w:t>分，并设有一票否决项。评价标准详见附件。</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指标中如不涉及项，所得总分按照千分</w:t>
      </w:r>
      <w:proofErr w:type="gramStart"/>
      <w:r w:rsidRPr="00E867BA">
        <w:rPr>
          <w:rFonts w:ascii="Times New Roman" w:eastAsia="方正仿宋_GBK" w:hAnsi="Times New Roman" w:cs="Times New Roman"/>
          <w:kern w:val="0"/>
          <w:sz w:val="32"/>
          <w:szCs w:val="32"/>
        </w:rPr>
        <w:t>制比例</w:t>
      </w:r>
      <w:proofErr w:type="gramEnd"/>
      <w:r w:rsidRPr="00E867BA">
        <w:rPr>
          <w:rFonts w:ascii="Times New Roman" w:eastAsia="方正仿宋_GBK" w:hAnsi="Times New Roman" w:cs="Times New Roman"/>
          <w:kern w:val="0"/>
          <w:sz w:val="32"/>
          <w:szCs w:val="32"/>
        </w:rPr>
        <w:t>进行换算，评价得分</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评价实得分</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1000-</w:t>
      </w:r>
      <w:r w:rsidRPr="00E867BA">
        <w:rPr>
          <w:rFonts w:ascii="Times New Roman" w:eastAsia="方正仿宋_GBK" w:hAnsi="Times New Roman" w:cs="Times New Roman"/>
          <w:kern w:val="0"/>
          <w:sz w:val="32"/>
          <w:szCs w:val="32"/>
        </w:rPr>
        <w:t>不涉及项分值）</w:t>
      </w:r>
      <w:r w:rsidRPr="00E867BA">
        <w:rPr>
          <w:rFonts w:ascii="Times New Roman" w:eastAsia="方正仿宋_GBK" w:hAnsi="Times New Roman" w:cs="Times New Roman"/>
          <w:kern w:val="0"/>
          <w:sz w:val="32"/>
          <w:szCs w:val="32"/>
        </w:rPr>
        <w:t>×1000</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rPr>
          <w:rFonts w:ascii="Times New Roman" w:eastAsia="方正仿宋_GBK" w:hAnsi="Times New Roman" w:cs="Times New Roman"/>
          <w:sz w:val="32"/>
          <w:szCs w:val="32"/>
        </w:rPr>
      </w:pPr>
      <w:r w:rsidRPr="00E867BA">
        <w:rPr>
          <w:rFonts w:ascii="方正楷体_GBK" w:eastAsia="方正楷体_GBK" w:hAnsi="Times New Roman" w:cs="Times New Roman"/>
          <w:kern w:val="0"/>
          <w:sz w:val="32"/>
          <w:szCs w:val="32"/>
        </w:rPr>
        <w:t xml:space="preserve">第六条 </w:t>
      </w:r>
      <w:r w:rsidRPr="00E867BA">
        <w:rPr>
          <w:rFonts w:ascii="Times New Roman" w:eastAsia="方正仿宋_GBK" w:hAnsi="Times New Roman" w:cs="Times New Roman"/>
          <w:kern w:val="0"/>
          <w:sz w:val="32"/>
          <w:szCs w:val="32"/>
        </w:rPr>
        <w:t>（分类分级原则）港口企业按沿江沿海普通货物码头、沿江沿海危险货物码头（含仓储）、内河普通货物码头、内河危险货物码头四类进行评价。企业监管等级从高到</w:t>
      </w:r>
      <w:proofErr w:type="gramStart"/>
      <w:r w:rsidRPr="00E867BA">
        <w:rPr>
          <w:rFonts w:ascii="Times New Roman" w:eastAsia="方正仿宋_GBK" w:hAnsi="Times New Roman" w:cs="Times New Roman"/>
          <w:kern w:val="0"/>
          <w:sz w:val="32"/>
          <w:szCs w:val="32"/>
        </w:rPr>
        <w:t>低分为</w:t>
      </w:r>
      <w:proofErr w:type="gramEnd"/>
      <w:r w:rsidRPr="00E867BA">
        <w:rPr>
          <w:rFonts w:ascii="Times New Roman" w:eastAsia="方正仿宋_GBK" w:hAnsi="Times New Roman" w:cs="Times New Roman"/>
          <w:kern w:val="0"/>
          <w:sz w:val="32"/>
          <w:szCs w:val="32"/>
        </w:rPr>
        <w:t xml:space="preserve"> A</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B</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C</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 xml:space="preserve">D </w:t>
      </w:r>
      <w:r w:rsidRPr="00E867BA">
        <w:rPr>
          <w:rFonts w:ascii="Times New Roman" w:eastAsia="方正仿宋_GBK" w:hAnsi="Times New Roman" w:cs="Times New Roman"/>
          <w:kern w:val="0"/>
          <w:sz w:val="32"/>
          <w:szCs w:val="32"/>
        </w:rPr>
        <w:t>级四个等级。监管等级按照</w:t>
      </w:r>
      <w:r w:rsidRPr="00E867BA">
        <w:rPr>
          <w:rFonts w:ascii="Times New Roman" w:eastAsia="方正仿宋_GBK" w:hAnsi="Times New Roman" w:cs="Times New Roman"/>
          <w:kern w:val="0"/>
          <w:sz w:val="32"/>
          <w:szCs w:val="32"/>
        </w:rPr>
        <w:t>A</w:t>
      </w:r>
      <w:r w:rsidRPr="00E867BA">
        <w:rPr>
          <w:rFonts w:ascii="Times New Roman" w:eastAsia="方正仿宋_GBK" w:hAnsi="Times New Roman" w:cs="Times New Roman"/>
          <w:kern w:val="0"/>
          <w:sz w:val="32"/>
          <w:szCs w:val="32"/>
        </w:rPr>
        <w:t>级至</w:t>
      </w:r>
      <w:r w:rsidRPr="00E867BA">
        <w:rPr>
          <w:rFonts w:ascii="Times New Roman" w:eastAsia="方正仿宋_GBK" w:hAnsi="Times New Roman" w:cs="Times New Roman"/>
          <w:kern w:val="0"/>
          <w:sz w:val="32"/>
          <w:szCs w:val="32"/>
        </w:rPr>
        <w:t>D</w:t>
      </w:r>
      <w:r w:rsidRPr="00E867BA">
        <w:rPr>
          <w:rFonts w:ascii="Times New Roman" w:eastAsia="方正仿宋_GBK" w:hAnsi="Times New Roman" w:cs="Times New Roman"/>
          <w:kern w:val="0"/>
          <w:sz w:val="32"/>
          <w:szCs w:val="32"/>
        </w:rPr>
        <w:t>级逐级加强监管，提高执法督查频次。</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 xml:space="preserve">A </w:t>
      </w:r>
      <w:r w:rsidRPr="00E867BA">
        <w:rPr>
          <w:rFonts w:ascii="Times New Roman" w:eastAsia="方正仿宋_GBK" w:hAnsi="Times New Roman" w:cs="Times New Roman"/>
          <w:kern w:val="0"/>
          <w:sz w:val="32"/>
          <w:szCs w:val="32"/>
        </w:rPr>
        <w:t>级：</w:t>
      </w:r>
      <w:r w:rsidRPr="00E867BA">
        <w:rPr>
          <w:rFonts w:ascii="Times New Roman" w:eastAsia="方正仿宋_GBK" w:hAnsi="Times New Roman" w:cs="Times New Roman"/>
          <w:kern w:val="0"/>
          <w:sz w:val="32"/>
          <w:szCs w:val="32"/>
        </w:rPr>
        <w:t xml:space="preserve">900 </w:t>
      </w:r>
      <w:r w:rsidRPr="00E867BA">
        <w:rPr>
          <w:rFonts w:ascii="Times New Roman" w:eastAsia="方正仿宋_GBK" w:hAnsi="Times New Roman" w:cs="Times New Roman"/>
          <w:kern w:val="0"/>
          <w:sz w:val="32"/>
          <w:szCs w:val="32"/>
        </w:rPr>
        <w:t>分以上；</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 xml:space="preserve">B </w:t>
      </w:r>
      <w:r w:rsidRPr="00E867BA">
        <w:rPr>
          <w:rFonts w:ascii="Times New Roman" w:eastAsia="方正仿宋_GBK" w:hAnsi="Times New Roman" w:cs="Times New Roman"/>
          <w:kern w:val="0"/>
          <w:sz w:val="32"/>
          <w:szCs w:val="32"/>
        </w:rPr>
        <w:t>级：</w:t>
      </w:r>
      <w:r w:rsidRPr="00E867BA">
        <w:rPr>
          <w:rFonts w:ascii="Times New Roman" w:eastAsia="方正仿宋_GBK" w:hAnsi="Times New Roman" w:cs="Times New Roman"/>
          <w:kern w:val="0"/>
          <w:sz w:val="32"/>
          <w:szCs w:val="32"/>
        </w:rPr>
        <w:t xml:space="preserve">750-900 </w:t>
      </w:r>
      <w:r w:rsidRPr="00E867BA">
        <w:rPr>
          <w:rFonts w:ascii="Times New Roman" w:eastAsia="方正仿宋_GBK" w:hAnsi="Times New Roman" w:cs="Times New Roman"/>
          <w:kern w:val="0"/>
          <w:sz w:val="32"/>
          <w:szCs w:val="32"/>
        </w:rPr>
        <w:t>分；</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 xml:space="preserve">C </w:t>
      </w:r>
      <w:r w:rsidRPr="00E867BA">
        <w:rPr>
          <w:rFonts w:ascii="Times New Roman" w:eastAsia="方正仿宋_GBK" w:hAnsi="Times New Roman" w:cs="Times New Roman"/>
          <w:kern w:val="0"/>
          <w:sz w:val="32"/>
          <w:szCs w:val="32"/>
        </w:rPr>
        <w:t>级：</w:t>
      </w:r>
      <w:r w:rsidRPr="00E867BA">
        <w:rPr>
          <w:rFonts w:ascii="Times New Roman" w:eastAsia="方正仿宋_GBK" w:hAnsi="Times New Roman" w:cs="Times New Roman"/>
          <w:kern w:val="0"/>
          <w:sz w:val="32"/>
          <w:szCs w:val="32"/>
        </w:rPr>
        <w:t xml:space="preserve">600-750 </w:t>
      </w:r>
      <w:r w:rsidRPr="00E867BA">
        <w:rPr>
          <w:rFonts w:ascii="Times New Roman" w:eastAsia="方正仿宋_GBK" w:hAnsi="Times New Roman" w:cs="Times New Roman"/>
          <w:kern w:val="0"/>
          <w:sz w:val="32"/>
          <w:szCs w:val="32"/>
        </w:rPr>
        <w:t>分；</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 xml:space="preserve">D </w:t>
      </w:r>
      <w:r w:rsidRPr="00E867BA">
        <w:rPr>
          <w:rFonts w:ascii="Times New Roman" w:eastAsia="方正仿宋_GBK" w:hAnsi="Times New Roman" w:cs="Times New Roman"/>
          <w:kern w:val="0"/>
          <w:sz w:val="32"/>
          <w:szCs w:val="32"/>
        </w:rPr>
        <w:t>级：</w:t>
      </w:r>
      <w:r w:rsidRPr="00E867BA">
        <w:rPr>
          <w:rFonts w:ascii="Times New Roman" w:eastAsia="方正仿宋_GBK" w:hAnsi="Times New Roman" w:cs="Times New Roman"/>
          <w:kern w:val="0"/>
          <w:sz w:val="32"/>
          <w:szCs w:val="32"/>
        </w:rPr>
        <w:t>600</w:t>
      </w:r>
      <w:r w:rsidRPr="00E867BA">
        <w:rPr>
          <w:rFonts w:ascii="Times New Roman" w:eastAsia="方正仿宋_GBK" w:hAnsi="Times New Roman" w:cs="Times New Roman"/>
          <w:kern w:val="0"/>
          <w:sz w:val="32"/>
          <w:szCs w:val="32"/>
        </w:rPr>
        <w:t>分以下</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rPr>
          <w:rFonts w:ascii="Times New Roman" w:eastAsia="方正仿宋_GBK" w:hAnsi="Times New Roman" w:cs="Times New Roman"/>
          <w:sz w:val="32"/>
          <w:szCs w:val="32"/>
        </w:rPr>
      </w:pPr>
      <w:r w:rsidRPr="00E867BA">
        <w:rPr>
          <w:rFonts w:ascii="方正楷体_GBK" w:eastAsia="方正楷体_GBK" w:hAnsi="Times New Roman" w:cs="Times New Roman"/>
          <w:kern w:val="0"/>
          <w:sz w:val="32"/>
          <w:szCs w:val="32"/>
        </w:rPr>
        <w:t>第七条</w:t>
      </w:r>
      <w:r w:rsidRPr="00E867BA">
        <w:rPr>
          <w:rFonts w:ascii="Times New Roman" w:eastAsia="方正仿宋_GBK" w:hAnsi="Times New Roman" w:cs="Times New Roman"/>
          <w:kern w:val="0"/>
          <w:sz w:val="32"/>
          <w:szCs w:val="32"/>
        </w:rPr>
        <w:t xml:space="preserve"> </w:t>
      </w:r>
      <w:r w:rsidRPr="00E867BA">
        <w:rPr>
          <w:rFonts w:ascii="Times New Roman" w:eastAsia="方正仿宋_GBK" w:hAnsi="Times New Roman" w:cs="Times New Roman"/>
          <w:kern w:val="0"/>
          <w:sz w:val="32"/>
          <w:szCs w:val="32"/>
        </w:rPr>
        <w:t>（评价周期）</w:t>
      </w:r>
      <w:r w:rsidRPr="00E867BA">
        <w:rPr>
          <w:rFonts w:ascii="Times New Roman" w:eastAsia="方正仿宋_GBK" w:hAnsi="Times New Roman" w:cs="Times New Roman"/>
          <w:kern w:val="0"/>
          <w:sz w:val="32"/>
          <w:szCs w:val="32"/>
        </w:rPr>
        <w:t xml:space="preserve"> </w:t>
      </w:r>
      <w:r w:rsidRPr="00E867BA">
        <w:rPr>
          <w:rFonts w:ascii="Times New Roman" w:eastAsia="方正仿宋_GBK" w:hAnsi="Times New Roman" w:cs="Times New Roman"/>
          <w:kern w:val="0"/>
          <w:sz w:val="32"/>
          <w:szCs w:val="32"/>
        </w:rPr>
        <w:t>分类分级监管评价周期原则上为每年一次，次年一季度前完成上一年度的考核评价。每年</w:t>
      </w:r>
      <w:r w:rsidRPr="00E867BA">
        <w:rPr>
          <w:rFonts w:ascii="Times New Roman" w:eastAsia="方正仿宋_GBK" w:hAnsi="Times New Roman" w:cs="Times New Roman"/>
          <w:kern w:val="0"/>
          <w:sz w:val="32"/>
          <w:szCs w:val="32"/>
        </w:rPr>
        <w:t xml:space="preserve">1 </w:t>
      </w:r>
      <w:r w:rsidRPr="00E867BA">
        <w:rPr>
          <w:rFonts w:ascii="Times New Roman" w:eastAsia="方正仿宋_GBK" w:hAnsi="Times New Roman" w:cs="Times New Roman"/>
          <w:kern w:val="0"/>
          <w:sz w:val="32"/>
          <w:szCs w:val="32"/>
        </w:rPr>
        <w:t>月</w:t>
      </w:r>
      <w:r w:rsidRPr="00E867BA">
        <w:rPr>
          <w:rFonts w:ascii="Times New Roman" w:eastAsia="方正仿宋_GBK" w:hAnsi="Times New Roman" w:cs="Times New Roman"/>
          <w:kern w:val="0"/>
          <w:sz w:val="32"/>
          <w:szCs w:val="32"/>
        </w:rPr>
        <w:t>1</w:t>
      </w:r>
      <w:r w:rsidRPr="00E867BA">
        <w:rPr>
          <w:rFonts w:ascii="Times New Roman" w:eastAsia="方正仿宋_GBK" w:hAnsi="Times New Roman" w:cs="Times New Roman"/>
          <w:kern w:val="0"/>
          <w:sz w:val="32"/>
          <w:szCs w:val="32"/>
        </w:rPr>
        <w:t>日到</w:t>
      </w:r>
      <w:r w:rsidRPr="00E867BA">
        <w:rPr>
          <w:rFonts w:ascii="Times New Roman" w:eastAsia="方正仿宋_GBK" w:hAnsi="Times New Roman" w:cs="Times New Roman"/>
          <w:kern w:val="0"/>
          <w:sz w:val="32"/>
          <w:szCs w:val="32"/>
        </w:rPr>
        <w:t xml:space="preserve"> 12</w:t>
      </w:r>
      <w:r w:rsidRPr="00E867BA">
        <w:rPr>
          <w:rFonts w:ascii="Times New Roman" w:eastAsia="方正仿宋_GBK" w:hAnsi="Times New Roman" w:cs="Times New Roman"/>
          <w:kern w:val="0"/>
          <w:sz w:val="32"/>
          <w:szCs w:val="32"/>
        </w:rPr>
        <w:t>月</w:t>
      </w:r>
      <w:r w:rsidRPr="00E867BA">
        <w:rPr>
          <w:rFonts w:ascii="Times New Roman" w:eastAsia="方正仿宋_GBK" w:hAnsi="Times New Roman" w:cs="Times New Roman"/>
          <w:kern w:val="0"/>
          <w:sz w:val="32"/>
          <w:szCs w:val="32"/>
        </w:rPr>
        <w:t>31</w:t>
      </w:r>
      <w:r w:rsidRPr="00E867BA">
        <w:rPr>
          <w:rFonts w:ascii="Times New Roman" w:eastAsia="方正仿宋_GBK" w:hAnsi="Times New Roman" w:cs="Times New Roman"/>
          <w:kern w:val="0"/>
          <w:sz w:val="32"/>
          <w:szCs w:val="32"/>
        </w:rPr>
        <w:t>日为一个考核周期。</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方正楷体_GBK" w:eastAsia="方正楷体_GBK" w:hAnsi="Times New Roman" w:cs="Times New Roman"/>
          <w:kern w:val="0"/>
          <w:sz w:val="32"/>
          <w:szCs w:val="32"/>
        </w:rPr>
        <w:t xml:space="preserve">第八条 </w:t>
      </w:r>
      <w:r w:rsidRPr="00E867BA">
        <w:rPr>
          <w:rFonts w:ascii="Times New Roman" w:eastAsia="方正仿宋_GBK" w:hAnsi="Times New Roman" w:cs="Times New Roman"/>
          <w:kern w:val="0"/>
          <w:sz w:val="32"/>
          <w:szCs w:val="32"/>
        </w:rPr>
        <w:t>（评价程序）分类分级评价工作按以下程序进行：</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1</w:t>
      </w:r>
      <w:r w:rsidRPr="00E867BA">
        <w:rPr>
          <w:rFonts w:ascii="Times New Roman" w:eastAsia="方正仿宋_GBK" w:hAnsi="Times New Roman" w:cs="Times New Roman"/>
          <w:kern w:val="0"/>
          <w:sz w:val="32"/>
          <w:szCs w:val="32"/>
        </w:rPr>
        <w:t>、港口企业于</w:t>
      </w:r>
      <w:r w:rsidRPr="00E867BA">
        <w:rPr>
          <w:rFonts w:ascii="Times New Roman" w:eastAsia="方正仿宋_GBK" w:hAnsi="Times New Roman" w:cs="Times New Roman"/>
          <w:kern w:val="0"/>
          <w:sz w:val="32"/>
          <w:szCs w:val="32"/>
        </w:rPr>
        <w:t xml:space="preserve"> 1 </w:t>
      </w:r>
      <w:r w:rsidRPr="00E867BA">
        <w:rPr>
          <w:rFonts w:ascii="Times New Roman" w:eastAsia="方正仿宋_GBK" w:hAnsi="Times New Roman" w:cs="Times New Roman"/>
          <w:kern w:val="0"/>
          <w:sz w:val="32"/>
          <w:szCs w:val="32"/>
        </w:rPr>
        <w:t>月底前上报企业分类分级评级自评表及相关证明材料。企业应准确填写评价有关的信息。考评部门在收到企业提交的自评表后，应组织核实，必要时可进行现场确认。</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2</w:t>
      </w:r>
      <w:r w:rsidRPr="00E867BA">
        <w:rPr>
          <w:rFonts w:ascii="Times New Roman" w:eastAsia="方正仿宋_GBK" w:hAnsi="Times New Roman" w:cs="Times New Roman"/>
          <w:kern w:val="0"/>
          <w:sz w:val="32"/>
          <w:szCs w:val="32"/>
        </w:rPr>
        <w:t>、考评部门根据计划安排，组织实施分类分级评价工作。考核评价以企业提交的自评表及评价周期内的监督检查结果为依据进行统计汇总。企业安全生产基础、设施设备工艺控制、企业安全生产管理以周期内现状为准，行业监管数据以周期内累计数据为准。</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3</w:t>
      </w:r>
      <w:r w:rsidRPr="00E867BA">
        <w:rPr>
          <w:rFonts w:ascii="Times New Roman" w:eastAsia="方正仿宋_GBK" w:hAnsi="Times New Roman" w:cs="Times New Roman"/>
          <w:kern w:val="0"/>
          <w:sz w:val="32"/>
          <w:szCs w:val="32"/>
        </w:rPr>
        <w:t>、考评部门根据考核评价打分结果，明确企业监管等级及</w:t>
      </w:r>
      <w:r w:rsidRPr="00E867BA">
        <w:rPr>
          <w:rFonts w:ascii="Times New Roman" w:eastAsia="方正仿宋_GBK" w:hAnsi="Times New Roman" w:cs="Times New Roman"/>
          <w:kern w:val="0"/>
          <w:sz w:val="32"/>
          <w:szCs w:val="32"/>
        </w:rPr>
        <w:t>“A</w:t>
      </w:r>
      <w:r w:rsidRPr="00E867BA">
        <w:rPr>
          <w:rFonts w:ascii="Times New Roman" w:eastAsia="方正仿宋_GBK" w:hAnsi="Times New Roman" w:cs="Times New Roman"/>
          <w:kern w:val="0"/>
          <w:sz w:val="32"/>
          <w:szCs w:val="32"/>
        </w:rPr>
        <w:t>级监管名单</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及</w:t>
      </w:r>
      <w:r w:rsidRPr="00E867BA">
        <w:rPr>
          <w:rFonts w:ascii="Times New Roman" w:eastAsia="方正仿宋_GBK" w:hAnsi="Times New Roman" w:cs="Times New Roman"/>
          <w:kern w:val="0"/>
          <w:sz w:val="32"/>
          <w:szCs w:val="32"/>
        </w:rPr>
        <w:t xml:space="preserve">“D </w:t>
      </w:r>
      <w:r w:rsidRPr="00E867BA">
        <w:rPr>
          <w:rFonts w:ascii="Times New Roman" w:eastAsia="方正仿宋_GBK" w:hAnsi="Times New Roman" w:cs="Times New Roman"/>
          <w:kern w:val="0"/>
          <w:sz w:val="32"/>
          <w:szCs w:val="32"/>
        </w:rPr>
        <w:t>级重点监管名单</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，经市级管理部门复核后向社会进行公示。考核评价结果发布渠道可以为官方网站、</w:t>
      </w:r>
      <w:proofErr w:type="gramStart"/>
      <w:r w:rsidRPr="00E867BA">
        <w:rPr>
          <w:rFonts w:ascii="Times New Roman" w:eastAsia="方正仿宋_GBK" w:hAnsi="Times New Roman" w:cs="Times New Roman"/>
          <w:kern w:val="0"/>
          <w:sz w:val="32"/>
          <w:szCs w:val="32"/>
        </w:rPr>
        <w:t>微信公众号</w:t>
      </w:r>
      <w:proofErr w:type="gramEnd"/>
      <w:r w:rsidRPr="00E867BA">
        <w:rPr>
          <w:rFonts w:ascii="Times New Roman" w:eastAsia="方正仿宋_GBK" w:hAnsi="Times New Roman" w:cs="Times New Roman"/>
          <w:kern w:val="0"/>
          <w:sz w:val="32"/>
          <w:szCs w:val="32"/>
        </w:rPr>
        <w:t>，或者与行业权威报纸、杂志、网络媒体。</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4</w:t>
      </w:r>
      <w:r w:rsidRPr="00E867BA">
        <w:rPr>
          <w:rFonts w:ascii="Times New Roman" w:eastAsia="方正仿宋_GBK" w:hAnsi="Times New Roman" w:cs="Times New Roman"/>
          <w:kern w:val="0"/>
          <w:sz w:val="32"/>
          <w:szCs w:val="32"/>
        </w:rPr>
        <w:t>、公示期内，企业认为信息有误，或分类分级评价不合理的，可以向当地交通局提出异议申请。异议申请人应当就异议内容提供相关证据。在收到异议申请之日起</w:t>
      </w:r>
      <w:r w:rsidRPr="00E867BA">
        <w:rPr>
          <w:rFonts w:ascii="Times New Roman" w:eastAsia="方正仿宋_GBK" w:hAnsi="Times New Roman" w:cs="Times New Roman"/>
          <w:kern w:val="0"/>
          <w:sz w:val="32"/>
          <w:szCs w:val="32"/>
        </w:rPr>
        <w:t>15</w:t>
      </w:r>
      <w:r w:rsidRPr="00E867BA">
        <w:rPr>
          <w:rFonts w:ascii="Times New Roman" w:eastAsia="方正仿宋_GBK" w:hAnsi="Times New Roman" w:cs="Times New Roman"/>
          <w:kern w:val="0"/>
          <w:sz w:val="32"/>
          <w:szCs w:val="32"/>
        </w:rPr>
        <w:t>个工作日内，相关部门按照规定处理并书面告知申请人。异议信息经核实确有必要更正的，应及时予以更正；异议信息经核实无须更正的，可以对异议信息不作修改。</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kern w:val="0"/>
          <w:sz w:val="32"/>
          <w:szCs w:val="32"/>
        </w:rPr>
      </w:pPr>
      <w:r w:rsidRPr="00E867BA">
        <w:rPr>
          <w:rFonts w:ascii="方正楷体_GBK" w:eastAsia="方正楷体_GBK" w:hAnsi="Times New Roman" w:cs="Times New Roman" w:hint="eastAsia"/>
          <w:kern w:val="0"/>
          <w:sz w:val="32"/>
          <w:szCs w:val="32"/>
        </w:rPr>
        <w:t xml:space="preserve">第九条 </w:t>
      </w:r>
      <w:r w:rsidR="00E867BA">
        <w:rPr>
          <w:rFonts w:ascii="Times New Roman" w:eastAsia="方正仿宋_GBK" w:hAnsi="Times New Roman" w:cs="Times New Roman" w:hint="eastAsia"/>
          <w:kern w:val="0"/>
          <w:sz w:val="32"/>
          <w:szCs w:val="32"/>
        </w:rPr>
        <w:t xml:space="preserve"> </w:t>
      </w:r>
      <w:r w:rsidRPr="00E867BA">
        <w:rPr>
          <w:rFonts w:ascii="Times New Roman" w:eastAsia="方正仿宋_GBK" w:hAnsi="Times New Roman" w:cs="Times New Roman"/>
          <w:kern w:val="0"/>
          <w:sz w:val="32"/>
          <w:szCs w:val="32"/>
        </w:rPr>
        <w:t>（等级调整）考核评价结果公示结束后，对于</w:t>
      </w:r>
      <w:r w:rsidRPr="00E867BA">
        <w:rPr>
          <w:rFonts w:ascii="Times New Roman" w:eastAsia="方正仿宋_GBK" w:hAnsi="Times New Roman" w:cs="Times New Roman"/>
          <w:kern w:val="0"/>
          <w:sz w:val="32"/>
          <w:szCs w:val="32"/>
        </w:rPr>
        <w:t xml:space="preserve">C </w:t>
      </w:r>
      <w:r w:rsidRPr="00E867BA">
        <w:rPr>
          <w:rFonts w:ascii="Times New Roman" w:eastAsia="方正仿宋_GBK" w:hAnsi="Times New Roman" w:cs="Times New Roman"/>
          <w:kern w:val="0"/>
          <w:sz w:val="32"/>
          <w:szCs w:val="32"/>
        </w:rPr>
        <w:t>级、</w:t>
      </w:r>
      <w:r w:rsidRPr="00E867BA">
        <w:rPr>
          <w:rFonts w:ascii="Times New Roman" w:eastAsia="方正仿宋_GBK" w:hAnsi="Times New Roman" w:cs="Times New Roman"/>
          <w:kern w:val="0"/>
          <w:sz w:val="32"/>
          <w:szCs w:val="32"/>
        </w:rPr>
        <w:t>D</w:t>
      </w:r>
      <w:r w:rsidRPr="00E867BA">
        <w:rPr>
          <w:rFonts w:ascii="Times New Roman" w:eastAsia="方正仿宋_GBK" w:hAnsi="Times New Roman" w:cs="Times New Roman"/>
          <w:kern w:val="0"/>
          <w:sz w:val="32"/>
          <w:szCs w:val="32"/>
        </w:rPr>
        <w:t>级企业在下一个自然年度，应采取积极措施强化安全管理，在认为可提升监管等级时，自行提交自评表进行备案，市级管理部门根据上述流程进行复核后，认为可进行提档升级的，应予以公布并按新等级进行监管。</w:t>
      </w:r>
    </w:p>
    <w:p w:rsidR="0054749E" w:rsidRPr="00E867BA" w:rsidRDefault="009B79BA">
      <w:pPr>
        <w:widowControl/>
        <w:spacing w:line="590" w:lineRule="exact"/>
        <w:ind w:firstLineChars="200" w:firstLine="640"/>
        <w:jc w:val="left"/>
        <w:rPr>
          <w:rFonts w:ascii="Times New Roman" w:eastAsia="方正仿宋_GBK" w:hAnsi="Times New Roman" w:cs="Times New Roman"/>
          <w:kern w:val="0"/>
          <w:sz w:val="32"/>
          <w:szCs w:val="32"/>
        </w:rPr>
      </w:pPr>
      <w:r w:rsidRPr="00E867BA">
        <w:rPr>
          <w:rFonts w:ascii="方正楷体_GBK" w:eastAsia="方正楷体_GBK" w:hAnsi="Times New Roman" w:cs="Times New Roman"/>
          <w:kern w:val="0"/>
          <w:sz w:val="32"/>
          <w:szCs w:val="32"/>
        </w:rPr>
        <w:t>第十条</w:t>
      </w:r>
      <w:r w:rsidRPr="00E867BA">
        <w:rPr>
          <w:rFonts w:ascii="Times New Roman" w:eastAsia="方正仿宋_GBK" w:hAnsi="Times New Roman" w:cs="Times New Roman"/>
          <w:kern w:val="0"/>
          <w:sz w:val="32"/>
          <w:szCs w:val="32"/>
        </w:rPr>
        <w:t xml:space="preserve"> </w:t>
      </w:r>
      <w:r w:rsidRPr="00E867BA">
        <w:rPr>
          <w:rFonts w:ascii="Times New Roman" w:eastAsia="方正仿宋_GBK" w:hAnsi="Times New Roman" w:cs="Times New Roman"/>
          <w:kern w:val="0"/>
          <w:sz w:val="32"/>
          <w:szCs w:val="32"/>
        </w:rPr>
        <w:t>（与日常监管结合）日常监管中，监管部门发现根据评价标准可直接评为</w:t>
      </w:r>
      <w:r w:rsidRPr="00E867BA">
        <w:rPr>
          <w:rFonts w:ascii="Times New Roman" w:eastAsia="方正仿宋_GBK" w:hAnsi="Times New Roman" w:cs="Times New Roman"/>
          <w:kern w:val="0"/>
          <w:sz w:val="32"/>
          <w:szCs w:val="32"/>
        </w:rPr>
        <w:t>D</w:t>
      </w:r>
      <w:r w:rsidRPr="00E867BA">
        <w:rPr>
          <w:rFonts w:ascii="Times New Roman" w:eastAsia="方正仿宋_GBK" w:hAnsi="Times New Roman" w:cs="Times New Roman"/>
          <w:kern w:val="0"/>
          <w:sz w:val="32"/>
          <w:szCs w:val="32"/>
        </w:rPr>
        <w:t>级的，</w:t>
      </w:r>
      <w:r w:rsidRPr="00E867BA">
        <w:rPr>
          <w:rFonts w:ascii="Times New Roman" w:eastAsia="方正仿宋_GBK" w:hAnsi="Times New Roman" w:cs="Times New Roman"/>
          <w:kern w:val="0"/>
          <w:sz w:val="32"/>
          <w:szCs w:val="32"/>
        </w:rPr>
        <w:t>3</w:t>
      </w:r>
      <w:r w:rsidRPr="00E867BA">
        <w:rPr>
          <w:rFonts w:ascii="Times New Roman" w:eastAsia="方正仿宋_GBK" w:hAnsi="Times New Roman" w:cs="Times New Roman"/>
          <w:kern w:val="0"/>
          <w:sz w:val="32"/>
          <w:szCs w:val="32"/>
        </w:rPr>
        <w:t>日内通报给考评部门，考评部门</w:t>
      </w:r>
      <w:r w:rsidRPr="00E867BA">
        <w:rPr>
          <w:rFonts w:ascii="Times New Roman" w:eastAsia="方正仿宋_GBK" w:hAnsi="Times New Roman" w:cs="Times New Roman"/>
          <w:kern w:val="0"/>
          <w:sz w:val="32"/>
          <w:szCs w:val="32"/>
        </w:rPr>
        <w:t>5</w:t>
      </w:r>
      <w:r w:rsidRPr="00E867BA">
        <w:rPr>
          <w:rFonts w:ascii="Times New Roman" w:eastAsia="方正仿宋_GBK" w:hAnsi="Times New Roman" w:cs="Times New Roman"/>
          <w:kern w:val="0"/>
          <w:sz w:val="32"/>
          <w:szCs w:val="32"/>
        </w:rPr>
        <w:t>日内组织核实，确实达到</w:t>
      </w:r>
      <w:r w:rsidRPr="00E867BA">
        <w:rPr>
          <w:rFonts w:ascii="Times New Roman" w:eastAsia="方正仿宋_GBK" w:hAnsi="Times New Roman" w:cs="Times New Roman"/>
          <w:kern w:val="0"/>
          <w:sz w:val="32"/>
          <w:szCs w:val="32"/>
        </w:rPr>
        <w:t>D</w:t>
      </w:r>
      <w:r w:rsidRPr="00E867BA">
        <w:rPr>
          <w:rFonts w:ascii="Times New Roman" w:eastAsia="方正仿宋_GBK" w:hAnsi="Times New Roman" w:cs="Times New Roman"/>
          <w:kern w:val="0"/>
          <w:sz w:val="32"/>
          <w:szCs w:val="32"/>
        </w:rPr>
        <w:t>级的，应当及时公示，并按照第十二条的规定，及时调整监管措施。</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 xml:space="preserve"> </w:t>
      </w:r>
      <w:r w:rsidRPr="00E867BA">
        <w:rPr>
          <w:rFonts w:ascii="方正楷体_GBK" w:eastAsia="方正楷体_GBK" w:hAnsi="Times New Roman" w:cs="Times New Roman"/>
          <w:kern w:val="0"/>
          <w:sz w:val="32"/>
          <w:szCs w:val="32"/>
        </w:rPr>
        <w:t xml:space="preserve">第十一条 </w:t>
      </w:r>
      <w:r w:rsidRPr="00E867BA">
        <w:rPr>
          <w:rFonts w:ascii="Times New Roman" w:eastAsia="方正仿宋_GBK" w:hAnsi="Times New Roman" w:cs="Times New Roman"/>
          <w:kern w:val="0"/>
          <w:sz w:val="32"/>
          <w:szCs w:val="32"/>
        </w:rPr>
        <w:t>（结果应用）评价结果可作下列应用：</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（一）行政许可方面</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C</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 xml:space="preserve">D </w:t>
      </w:r>
      <w:r w:rsidRPr="00E867BA">
        <w:rPr>
          <w:rFonts w:ascii="Times New Roman" w:eastAsia="方正仿宋_GBK" w:hAnsi="Times New Roman" w:cs="Times New Roman"/>
          <w:kern w:val="0"/>
          <w:sz w:val="32"/>
          <w:szCs w:val="32"/>
        </w:rPr>
        <w:t>级监管等级的企业，在该监管等级期间不得新增经营范围和扩大规模。</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（二）行政检查方面</w:t>
      </w:r>
    </w:p>
    <w:p w:rsidR="0054749E" w:rsidRPr="00E867BA" w:rsidRDefault="009B79BA">
      <w:pPr>
        <w:widowControl/>
        <w:spacing w:line="590" w:lineRule="exact"/>
        <w:ind w:firstLineChars="200" w:firstLine="640"/>
        <w:rPr>
          <w:rFonts w:ascii="Times New Roman" w:eastAsia="方正仿宋_GBK" w:hAnsi="Times New Roman" w:cs="Times New Roman"/>
          <w:kern w:val="0"/>
          <w:sz w:val="32"/>
          <w:szCs w:val="32"/>
        </w:rPr>
      </w:pPr>
      <w:r w:rsidRPr="00E867BA">
        <w:rPr>
          <w:rFonts w:ascii="Times New Roman" w:eastAsia="方正仿宋_GBK" w:hAnsi="Times New Roman" w:cs="Times New Roman"/>
          <w:kern w:val="0"/>
          <w:sz w:val="32"/>
          <w:szCs w:val="32"/>
        </w:rPr>
        <w:t xml:space="preserve">A </w:t>
      </w:r>
      <w:r w:rsidRPr="00E867BA">
        <w:rPr>
          <w:rFonts w:ascii="Times New Roman" w:eastAsia="方正仿宋_GBK" w:hAnsi="Times New Roman" w:cs="Times New Roman"/>
          <w:kern w:val="0"/>
          <w:sz w:val="32"/>
          <w:szCs w:val="32"/>
        </w:rPr>
        <w:t>级监管等级的企业按照省执法局最低频次进行执法检查，其他检查内容由被检查对象自行评估填报。</w:t>
      </w:r>
    </w:p>
    <w:p w:rsidR="0054749E" w:rsidRPr="00E867BA" w:rsidRDefault="009B79BA">
      <w:pPr>
        <w:widowControl/>
        <w:spacing w:line="590" w:lineRule="exact"/>
        <w:ind w:firstLineChars="200" w:firstLine="640"/>
        <w:rPr>
          <w:rFonts w:ascii="Times New Roman" w:eastAsia="方正仿宋_GBK" w:hAnsi="Times New Roman" w:cs="Times New Roman"/>
          <w:kern w:val="0"/>
          <w:sz w:val="32"/>
          <w:szCs w:val="32"/>
        </w:rPr>
      </w:pPr>
      <w:r w:rsidRPr="00E867BA">
        <w:rPr>
          <w:rFonts w:ascii="Times New Roman" w:eastAsia="方正仿宋_GBK" w:hAnsi="Times New Roman" w:cs="Times New Roman"/>
          <w:kern w:val="0"/>
          <w:sz w:val="32"/>
          <w:szCs w:val="32"/>
        </w:rPr>
        <w:t xml:space="preserve">B </w:t>
      </w:r>
      <w:r w:rsidRPr="00E867BA">
        <w:rPr>
          <w:rFonts w:ascii="Times New Roman" w:eastAsia="方正仿宋_GBK" w:hAnsi="Times New Roman" w:cs="Times New Roman"/>
          <w:kern w:val="0"/>
          <w:sz w:val="32"/>
          <w:szCs w:val="32"/>
        </w:rPr>
        <w:t>级监管等级的企业，按照市级年度检查计划开展检查。</w:t>
      </w:r>
    </w:p>
    <w:p w:rsidR="0054749E" w:rsidRPr="00E867BA" w:rsidRDefault="009B79BA">
      <w:pPr>
        <w:widowControl/>
        <w:spacing w:line="590" w:lineRule="exact"/>
        <w:ind w:firstLineChars="200" w:firstLine="640"/>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 xml:space="preserve">C </w:t>
      </w:r>
      <w:r w:rsidRPr="00E867BA">
        <w:rPr>
          <w:rFonts w:ascii="Times New Roman" w:eastAsia="方正仿宋_GBK" w:hAnsi="Times New Roman" w:cs="Times New Roman"/>
          <w:kern w:val="0"/>
          <w:sz w:val="32"/>
          <w:szCs w:val="32"/>
        </w:rPr>
        <w:t>级监管等级的企业，在原检查计划的频次与检查内容基础上，每年度增加检查一次全面检查，对检查提出的问题整改应经不少于三位市级专家审核通过后提交闭环。</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 xml:space="preserve">D </w:t>
      </w:r>
      <w:r w:rsidRPr="00E867BA">
        <w:rPr>
          <w:rFonts w:ascii="Times New Roman" w:eastAsia="方正仿宋_GBK" w:hAnsi="Times New Roman" w:cs="Times New Roman"/>
          <w:kern w:val="0"/>
          <w:sz w:val="32"/>
          <w:szCs w:val="32"/>
        </w:rPr>
        <w:t>级监管等级的企业，在</w:t>
      </w:r>
      <w:r w:rsidRPr="00E867BA">
        <w:rPr>
          <w:rFonts w:ascii="Times New Roman" w:eastAsia="方正仿宋_GBK" w:hAnsi="Times New Roman" w:cs="Times New Roman"/>
          <w:kern w:val="0"/>
          <w:sz w:val="32"/>
          <w:szCs w:val="32"/>
        </w:rPr>
        <w:t xml:space="preserve"> C</w:t>
      </w:r>
      <w:r w:rsidRPr="00E867BA">
        <w:rPr>
          <w:rFonts w:ascii="Times New Roman" w:eastAsia="方正仿宋_GBK" w:hAnsi="Times New Roman" w:cs="Times New Roman"/>
          <w:kern w:val="0"/>
          <w:sz w:val="32"/>
          <w:szCs w:val="32"/>
        </w:rPr>
        <w:t>级的监管基础上，每年度增加二次全面检查，对检查提出的问题整改应经不少于五位市级专家审核通过后提交闭环。</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kern w:val="0"/>
          <w:sz w:val="32"/>
          <w:szCs w:val="32"/>
        </w:rPr>
      </w:pPr>
      <w:r w:rsidRPr="00E867BA">
        <w:rPr>
          <w:rFonts w:ascii="Times New Roman" w:eastAsia="方正仿宋_GBK" w:hAnsi="Times New Roman" w:cs="Times New Roman"/>
          <w:kern w:val="0"/>
          <w:sz w:val="32"/>
          <w:szCs w:val="32"/>
        </w:rPr>
        <w:t>（三）行政处罚方面</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 xml:space="preserve">C </w:t>
      </w:r>
      <w:r w:rsidRPr="00E867BA">
        <w:rPr>
          <w:rFonts w:ascii="Times New Roman" w:eastAsia="方正仿宋_GBK" w:hAnsi="Times New Roman" w:cs="Times New Roman"/>
          <w:kern w:val="0"/>
          <w:sz w:val="32"/>
          <w:szCs w:val="32"/>
        </w:rPr>
        <w:t>级、</w:t>
      </w:r>
      <w:r w:rsidRPr="00E867BA">
        <w:rPr>
          <w:rFonts w:ascii="Times New Roman" w:eastAsia="方正仿宋_GBK" w:hAnsi="Times New Roman" w:cs="Times New Roman"/>
          <w:kern w:val="0"/>
          <w:sz w:val="32"/>
          <w:szCs w:val="32"/>
        </w:rPr>
        <w:t xml:space="preserve">D </w:t>
      </w:r>
      <w:r w:rsidRPr="00E867BA">
        <w:rPr>
          <w:rFonts w:ascii="Times New Roman" w:eastAsia="方正仿宋_GBK" w:hAnsi="Times New Roman" w:cs="Times New Roman"/>
          <w:kern w:val="0"/>
          <w:sz w:val="32"/>
          <w:szCs w:val="32"/>
        </w:rPr>
        <w:t>级监管等级的企业，原则上在行政执法中自由裁量标准从重处罚。</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（四）非行政强制措施方面</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 xml:space="preserve">C </w:t>
      </w:r>
      <w:r w:rsidRPr="00E867BA">
        <w:rPr>
          <w:rFonts w:ascii="Times New Roman" w:eastAsia="方正仿宋_GBK" w:hAnsi="Times New Roman" w:cs="Times New Roman"/>
          <w:kern w:val="0"/>
          <w:sz w:val="32"/>
          <w:szCs w:val="32"/>
        </w:rPr>
        <w:t>级、</w:t>
      </w:r>
      <w:r w:rsidRPr="00E867BA">
        <w:rPr>
          <w:rFonts w:ascii="Times New Roman" w:eastAsia="方正仿宋_GBK" w:hAnsi="Times New Roman" w:cs="Times New Roman"/>
          <w:kern w:val="0"/>
          <w:sz w:val="32"/>
          <w:szCs w:val="32"/>
        </w:rPr>
        <w:t xml:space="preserve">D </w:t>
      </w:r>
      <w:r w:rsidRPr="00E867BA">
        <w:rPr>
          <w:rFonts w:ascii="Times New Roman" w:eastAsia="方正仿宋_GBK" w:hAnsi="Times New Roman" w:cs="Times New Roman"/>
          <w:kern w:val="0"/>
          <w:sz w:val="32"/>
          <w:szCs w:val="32"/>
        </w:rPr>
        <w:t>级监管等级的企业，应定期约谈企业法定代表人、实际控制人和专职安全管理员，督促企业加强自查和排查，发现安全隐患的立即整改。必要时，可采取劝导示范、行政指导的方式，督促企业完善安全管理工作。</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（五）其他</w:t>
      </w:r>
      <w:r w:rsidRPr="00E867BA">
        <w:rPr>
          <w:rFonts w:ascii="Times New Roman" w:eastAsia="方正仿宋_GBK" w:hAnsi="Times New Roman" w:cs="Times New Roman"/>
          <w:kern w:val="0"/>
          <w:sz w:val="32"/>
          <w:szCs w:val="32"/>
        </w:rPr>
        <w:t xml:space="preserve"> </w:t>
      </w:r>
    </w:p>
    <w:p w:rsidR="0054749E" w:rsidRPr="00E867BA" w:rsidRDefault="009B79BA">
      <w:pPr>
        <w:widowControl/>
        <w:spacing w:line="590" w:lineRule="exact"/>
        <w:ind w:firstLineChars="200" w:firstLine="640"/>
        <w:jc w:val="left"/>
        <w:rPr>
          <w:rFonts w:ascii="Times New Roman" w:eastAsia="方正仿宋_GBK" w:hAnsi="Times New Roman" w:cs="Times New Roman"/>
          <w:sz w:val="32"/>
          <w:szCs w:val="32"/>
        </w:rPr>
      </w:pPr>
      <w:r w:rsidRPr="00E867BA">
        <w:rPr>
          <w:rFonts w:ascii="Times New Roman" w:eastAsia="方正仿宋_GBK" w:hAnsi="Times New Roman" w:cs="Times New Roman"/>
          <w:kern w:val="0"/>
          <w:sz w:val="32"/>
          <w:szCs w:val="32"/>
        </w:rPr>
        <w:t>1</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 xml:space="preserve">A </w:t>
      </w:r>
      <w:r w:rsidRPr="00E867BA">
        <w:rPr>
          <w:rFonts w:ascii="Times New Roman" w:eastAsia="方正仿宋_GBK" w:hAnsi="Times New Roman" w:cs="Times New Roman"/>
          <w:kern w:val="0"/>
          <w:sz w:val="32"/>
          <w:szCs w:val="32"/>
        </w:rPr>
        <w:t>级监管等级的企业在各类评优评先中优先推荐。</w:t>
      </w:r>
      <w:r w:rsidRPr="00E867BA">
        <w:rPr>
          <w:rFonts w:ascii="Times New Roman" w:eastAsia="方正仿宋_GBK" w:hAnsi="Times New Roman" w:cs="Times New Roman"/>
          <w:kern w:val="0"/>
          <w:sz w:val="32"/>
          <w:szCs w:val="32"/>
        </w:rPr>
        <w:t>B</w:t>
      </w:r>
      <w:r w:rsidRPr="00E867BA">
        <w:rPr>
          <w:rFonts w:ascii="Times New Roman" w:eastAsia="方正仿宋_GBK" w:hAnsi="Times New Roman" w:cs="Times New Roman"/>
          <w:kern w:val="0"/>
          <w:sz w:val="32"/>
          <w:szCs w:val="32"/>
        </w:rPr>
        <w:t>级监管等级的企业一般不得评为安全生产先进单位，</w:t>
      </w:r>
      <w:r w:rsidRPr="00E867BA">
        <w:rPr>
          <w:rFonts w:ascii="Times New Roman" w:eastAsia="方正仿宋_GBK" w:hAnsi="Times New Roman" w:cs="Times New Roman"/>
          <w:kern w:val="0"/>
          <w:sz w:val="32"/>
          <w:szCs w:val="32"/>
        </w:rPr>
        <w:t>C</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 xml:space="preserve">D </w:t>
      </w:r>
      <w:r w:rsidRPr="00E867BA">
        <w:rPr>
          <w:rFonts w:ascii="Times New Roman" w:eastAsia="方正仿宋_GBK" w:hAnsi="Times New Roman" w:cs="Times New Roman"/>
          <w:kern w:val="0"/>
          <w:sz w:val="32"/>
          <w:szCs w:val="32"/>
        </w:rPr>
        <w:t>级监管等级的企业一般不得评为各类先进单位，单位主要负责人、安全分管领导和安全总监不得作为劳模、先进工作者等评选活动的候选人。</w:t>
      </w:r>
    </w:p>
    <w:p w:rsidR="0054749E" w:rsidRPr="00E867BA" w:rsidRDefault="009B79BA">
      <w:pPr>
        <w:widowControl/>
        <w:spacing w:line="590" w:lineRule="exact"/>
        <w:ind w:firstLineChars="200" w:firstLine="640"/>
        <w:jc w:val="left"/>
        <w:rPr>
          <w:rFonts w:ascii="Times New Roman" w:eastAsia="方正仿宋_GBK" w:hAnsi="Times New Roman" w:cs="Times New Roman"/>
          <w:kern w:val="0"/>
          <w:sz w:val="32"/>
          <w:szCs w:val="32"/>
        </w:rPr>
      </w:pPr>
      <w:r w:rsidRPr="00E867BA">
        <w:rPr>
          <w:rFonts w:ascii="Times New Roman" w:eastAsia="方正仿宋_GBK" w:hAnsi="Times New Roman" w:cs="Times New Roman"/>
          <w:kern w:val="0"/>
          <w:sz w:val="32"/>
          <w:szCs w:val="32"/>
        </w:rPr>
        <w:t>2</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 xml:space="preserve">“A </w:t>
      </w:r>
      <w:r w:rsidRPr="00E867BA">
        <w:rPr>
          <w:rFonts w:ascii="Times New Roman" w:eastAsia="方正仿宋_GBK" w:hAnsi="Times New Roman" w:cs="Times New Roman"/>
          <w:kern w:val="0"/>
          <w:sz w:val="32"/>
          <w:szCs w:val="32"/>
        </w:rPr>
        <w:t>级监管名单</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 xml:space="preserve">“D </w:t>
      </w:r>
      <w:r w:rsidRPr="00E867BA">
        <w:rPr>
          <w:rFonts w:ascii="Times New Roman" w:eastAsia="方正仿宋_GBK" w:hAnsi="Times New Roman" w:cs="Times New Roman"/>
          <w:kern w:val="0"/>
          <w:sz w:val="32"/>
          <w:szCs w:val="32"/>
        </w:rPr>
        <w:t>级重点监管名单</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应通报至自然资源主管部门、证券监督管理机构以及有关金融机构等，提示有关部门对于</w:t>
      </w:r>
      <w:r w:rsidRPr="00E867BA">
        <w:rPr>
          <w:rFonts w:ascii="Times New Roman" w:eastAsia="方正仿宋_GBK" w:hAnsi="Times New Roman" w:cs="Times New Roman"/>
          <w:kern w:val="0"/>
          <w:sz w:val="32"/>
          <w:szCs w:val="32"/>
        </w:rPr>
        <w:t xml:space="preserve">“A </w:t>
      </w:r>
      <w:r w:rsidRPr="00E867BA">
        <w:rPr>
          <w:rFonts w:ascii="Times New Roman" w:eastAsia="方正仿宋_GBK" w:hAnsi="Times New Roman" w:cs="Times New Roman"/>
          <w:kern w:val="0"/>
          <w:sz w:val="32"/>
          <w:szCs w:val="32"/>
        </w:rPr>
        <w:t>级监管名单</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可以实行下调有关保险费率的措施；对于</w:t>
      </w:r>
      <w:r w:rsidRPr="00E867BA">
        <w:rPr>
          <w:rFonts w:ascii="Times New Roman" w:eastAsia="方正仿宋_GBK" w:hAnsi="Times New Roman" w:cs="Times New Roman"/>
          <w:kern w:val="0"/>
          <w:sz w:val="32"/>
          <w:szCs w:val="32"/>
        </w:rPr>
        <w:t xml:space="preserve">“D </w:t>
      </w:r>
      <w:r w:rsidRPr="00E867BA">
        <w:rPr>
          <w:rFonts w:ascii="Times New Roman" w:eastAsia="方正仿宋_GBK" w:hAnsi="Times New Roman" w:cs="Times New Roman"/>
          <w:kern w:val="0"/>
          <w:sz w:val="32"/>
          <w:szCs w:val="32"/>
        </w:rPr>
        <w:t>级重点监管名单</w:t>
      </w:r>
      <w:r w:rsidRPr="00E867BA">
        <w:rPr>
          <w:rFonts w:ascii="Times New Roman" w:eastAsia="方正仿宋_GBK" w:hAnsi="Times New Roman" w:cs="Times New Roman"/>
          <w:kern w:val="0"/>
          <w:sz w:val="32"/>
          <w:szCs w:val="32"/>
        </w:rPr>
        <w:t>”</w:t>
      </w:r>
      <w:r w:rsidRPr="00E867BA">
        <w:rPr>
          <w:rFonts w:ascii="Times New Roman" w:eastAsia="方正仿宋_GBK" w:hAnsi="Times New Roman" w:cs="Times New Roman"/>
          <w:kern w:val="0"/>
          <w:sz w:val="32"/>
          <w:szCs w:val="32"/>
        </w:rPr>
        <w:t>可以依法采取暂停项目审批、上调有关保险费率、行业或者职业禁入等联合惩戒措施。</w:t>
      </w:r>
    </w:p>
    <w:p w:rsidR="0054749E" w:rsidRPr="00E867BA" w:rsidRDefault="009B79BA">
      <w:pPr>
        <w:widowControl/>
        <w:spacing w:line="590" w:lineRule="exact"/>
        <w:ind w:firstLineChars="200" w:firstLine="640"/>
        <w:jc w:val="left"/>
        <w:rPr>
          <w:rFonts w:ascii="Times New Roman" w:eastAsia="方正仿宋_GBK" w:hAnsi="Times New Roman" w:cs="Times New Roman"/>
          <w:kern w:val="0"/>
          <w:sz w:val="32"/>
          <w:szCs w:val="32"/>
        </w:rPr>
      </w:pPr>
      <w:r w:rsidRPr="00E867BA">
        <w:rPr>
          <w:rFonts w:ascii="方正楷体_GBK" w:eastAsia="方正楷体_GBK" w:hAnsi="Times New Roman" w:cs="Times New Roman"/>
          <w:kern w:val="0"/>
          <w:sz w:val="32"/>
          <w:szCs w:val="32"/>
        </w:rPr>
        <w:t>第十二条</w:t>
      </w:r>
      <w:r w:rsidRPr="00E867BA">
        <w:rPr>
          <w:rFonts w:ascii="Times New Roman" w:eastAsia="方正仿宋_GBK" w:hAnsi="Times New Roman" w:cs="Times New Roman"/>
          <w:kern w:val="0"/>
          <w:sz w:val="32"/>
          <w:szCs w:val="32"/>
        </w:rPr>
        <w:t xml:space="preserve"> </w:t>
      </w:r>
      <w:r w:rsidRPr="00E867BA">
        <w:rPr>
          <w:rFonts w:ascii="Times New Roman" w:eastAsia="方正仿宋_GBK" w:hAnsi="Times New Roman" w:cs="Times New Roman"/>
          <w:kern w:val="0"/>
          <w:sz w:val="32"/>
          <w:szCs w:val="32"/>
        </w:rPr>
        <w:t>对事故隐患整改不力的港口企业进行通报。对逾期未整改、拒不执行整改措施或重大事故隐患整改不到位的港口企业，应依法依规处理。</w:t>
      </w:r>
    </w:p>
    <w:p w:rsidR="0054749E" w:rsidRPr="00E867BA" w:rsidRDefault="00E867BA" w:rsidP="00E867BA">
      <w:pPr>
        <w:ind w:firstLineChars="200" w:firstLine="640"/>
        <w:rPr>
          <w:rFonts w:ascii="Times New Roman" w:eastAsia="方正仿宋_GBK" w:hAnsi="Times New Roman" w:cs="Times New Roman"/>
          <w:kern w:val="0"/>
          <w:sz w:val="32"/>
          <w:szCs w:val="32"/>
        </w:rPr>
      </w:pPr>
      <w:r w:rsidRPr="00E867BA">
        <w:rPr>
          <w:rFonts w:ascii="方正楷体_GBK" w:eastAsia="方正楷体_GBK" w:hAnsi="Times New Roman" w:cs="Times New Roman"/>
          <w:kern w:val="0"/>
          <w:sz w:val="32"/>
          <w:szCs w:val="32"/>
        </w:rPr>
        <w:t>第十</w:t>
      </w:r>
      <w:r>
        <w:rPr>
          <w:rFonts w:ascii="方正楷体_GBK" w:eastAsia="方正楷体_GBK" w:hAnsi="Times New Roman" w:cs="Times New Roman" w:hint="eastAsia"/>
          <w:kern w:val="0"/>
          <w:sz w:val="32"/>
          <w:szCs w:val="32"/>
        </w:rPr>
        <w:t>三</w:t>
      </w:r>
      <w:r w:rsidRPr="00E867BA">
        <w:rPr>
          <w:rFonts w:ascii="方正楷体_GBK" w:eastAsia="方正楷体_GBK" w:hAnsi="Times New Roman" w:cs="Times New Roman"/>
          <w:kern w:val="0"/>
          <w:sz w:val="32"/>
          <w:szCs w:val="32"/>
        </w:rPr>
        <w:t>条</w:t>
      </w:r>
      <w:r>
        <w:rPr>
          <w:rFonts w:ascii="方正楷体_GBK" w:eastAsia="方正楷体_GBK" w:hAnsi="Times New Roman" w:cs="Times New Roman" w:hint="eastAsia"/>
          <w:kern w:val="0"/>
          <w:sz w:val="32"/>
          <w:szCs w:val="32"/>
        </w:rPr>
        <w:t xml:space="preserve"> </w:t>
      </w:r>
      <w:r w:rsidR="009B79BA" w:rsidRPr="00E867BA">
        <w:rPr>
          <w:rFonts w:ascii="Times New Roman" w:eastAsia="方正仿宋_GBK" w:hAnsi="Times New Roman" w:cs="Times New Roman"/>
          <w:kern w:val="0"/>
          <w:sz w:val="32"/>
          <w:szCs w:val="32"/>
        </w:rPr>
        <w:t>（保密义务）对涉及被评价对象的商业秘密、个人隐私，应当为其保密。</w:t>
      </w:r>
    </w:p>
    <w:p w:rsidR="0054749E" w:rsidRPr="00E867BA" w:rsidRDefault="00E867BA" w:rsidP="00E867BA">
      <w:pPr>
        <w:widowControl/>
        <w:spacing w:line="590" w:lineRule="exact"/>
        <w:ind w:firstLineChars="200" w:firstLine="640"/>
        <w:rPr>
          <w:rFonts w:ascii="Times New Roman" w:eastAsia="方正仿宋_GBK" w:hAnsi="Times New Roman" w:cs="Times New Roman"/>
          <w:sz w:val="32"/>
          <w:szCs w:val="32"/>
        </w:rPr>
      </w:pPr>
      <w:r w:rsidRPr="00E867BA">
        <w:rPr>
          <w:rFonts w:ascii="方正楷体_GBK" w:eastAsia="方正楷体_GBK" w:hAnsi="Times New Roman" w:cs="Times New Roman"/>
          <w:kern w:val="0"/>
          <w:sz w:val="32"/>
          <w:szCs w:val="32"/>
        </w:rPr>
        <w:t>第十</w:t>
      </w:r>
      <w:r>
        <w:rPr>
          <w:rFonts w:ascii="方正楷体_GBK" w:eastAsia="方正楷体_GBK" w:hAnsi="Times New Roman" w:cs="Times New Roman" w:hint="eastAsia"/>
          <w:kern w:val="0"/>
          <w:sz w:val="32"/>
          <w:szCs w:val="32"/>
        </w:rPr>
        <w:t>四</w:t>
      </w:r>
      <w:r w:rsidRPr="00E867BA">
        <w:rPr>
          <w:rFonts w:ascii="方正楷体_GBK" w:eastAsia="方正楷体_GBK" w:hAnsi="Times New Roman" w:cs="Times New Roman"/>
          <w:kern w:val="0"/>
          <w:sz w:val="32"/>
          <w:szCs w:val="32"/>
        </w:rPr>
        <w:t>条</w:t>
      </w:r>
      <w:r>
        <w:rPr>
          <w:rFonts w:ascii="方正楷体_GBK" w:eastAsia="方正楷体_GBK" w:hAnsi="Times New Roman" w:cs="Times New Roman" w:hint="eastAsia"/>
          <w:kern w:val="0"/>
          <w:sz w:val="32"/>
          <w:szCs w:val="32"/>
        </w:rPr>
        <w:t xml:space="preserve"> </w:t>
      </w:r>
      <w:r w:rsidR="009B79BA" w:rsidRPr="00E867BA">
        <w:rPr>
          <w:rFonts w:ascii="Times New Roman" w:eastAsia="方正仿宋_GBK" w:hAnsi="Times New Roman" w:cs="Times New Roman"/>
          <w:sz w:val="32"/>
          <w:szCs w:val="32"/>
        </w:rPr>
        <w:t>（试运行）本办法自发布之日起试行。本文件与有关法律法规规章及上级文件规定有不一致的，从其规定。市级港口管理部门发布的以往文件与本文件不符的，以本文件为准。</w:t>
      </w:r>
    </w:p>
    <w:p w:rsidR="0054749E" w:rsidRDefault="00E867BA" w:rsidP="00E867BA">
      <w:pPr>
        <w:widowControl/>
        <w:spacing w:line="590" w:lineRule="exact"/>
        <w:ind w:left="640"/>
        <w:jc w:val="left"/>
        <w:rPr>
          <w:rFonts w:ascii="Times New Roman" w:eastAsia="方正仿宋_GBK" w:hAnsi="Times New Roman" w:cs="Times New Roman"/>
          <w:kern w:val="0"/>
          <w:sz w:val="32"/>
          <w:szCs w:val="32"/>
        </w:rPr>
      </w:pPr>
      <w:r w:rsidRPr="00E867BA">
        <w:rPr>
          <w:rFonts w:ascii="方正楷体_GBK" w:eastAsia="方正楷体_GBK" w:hAnsi="Times New Roman" w:cs="Times New Roman"/>
          <w:kern w:val="0"/>
          <w:sz w:val="32"/>
          <w:szCs w:val="32"/>
        </w:rPr>
        <w:t>第十</w:t>
      </w:r>
      <w:r>
        <w:rPr>
          <w:rFonts w:ascii="方正楷体_GBK" w:eastAsia="方正楷体_GBK" w:hAnsi="Times New Roman" w:cs="Times New Roman" w:hint="eastAsia"/>
          <w:kern w:val="0"/>
          <w:sz w:val="32"/>
          <w:szCs w:val="32"/>
        </w:rPr>
        <w:t>五</w:t>
      </w:r>
      <w:r w:rsidRPr="00E867BA">
        <w:rPr>
          <w:rFonts w:ascii="方正楷体_GBK" w:eastAsia="方正楷体_GBK" w:hAnsi="Times New Roman" w:cs="Times New Roman"/>
          <w:kern w:val="0"/>
          <w:sz w:val="32"/>
          <w:szCs w:val="32"/>
        </w:rPr>
        <w:t>条</w:t>
      </w:r>
      <w:r>
        <w:rPr>
          <w:rFonts w:ascii="方正楷体_GBK" w:eastAsia="方正楷体_GBK" w:hAnsi="Times New Roman" w:cs="Times New Roman" w:hint="eastAsia"/>
          <w:kern w:val="0"/>
          <w:sz w:val="32"/>
          <w:szCs w:val="32"/>
        </w:rPr>
        <w:t xml:space="preserve"> </w:t>
      </w:r>
      <w:r w:rsidR="009B79BA" w:rsidRPr="00E867BA">
        <w:rPr>
          <w:rFonts w:ascii="Times New Roman" w:eastAsia="方正仿宋_GBK" w:hAnsi="Times New Roman" w:cs="Times New Roman"/>
          <w:kern w:val="0"/>
          <w:sz w:val="32"/>
          <w:szCs w:val="32"/>
        </w:rPr>
        <w:t>（解释）本办法由市交通运输局负责解释。</w:t>
      </w:r>
      <w:r w:rsidR="009B79BA" w:rsidRPr="00E867BA">
        <w:rPr>
          <w:rFonts w:ascii="Times New Roman" w:eastAsia="方正仿宋_GBK" w:hAnsi="Times New Roman" w:cs="Times New Roman"/>
          <w:kern w:val="0"/>
          <w:sz w:val="32"/>
          <w:szCs w:val="32"/>
        </w:rPr>
        <w:t xml:space="preserve">  </w:t>
      </w: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BF7179" w:rsidP="00E867BA">
      <w:pPr>
        <w:widowControl/>
        <w:spacing w:line="590" w:lineRule="exact"/>
        <w:ind w:left="640"/>
        <w:jc w:val="left"/>
        <w:rPr>
          <w:rFonts w:ascii="Times New Roman" w:eastAsia="方正仿宋_GBK" w:hAnsi="Times New Roman" w:cs="Times New Roman" w:hint="eastAsia"/>
          <w:kern w:val="0"/>
          <w:sz w:val="32"/>
          <w:szCs w:val="32"/>
        </w:rPr>
      </w:pPr>
      <w:r>
        <w:rPr>
          <w:rFonts w:ascii="Times New Roman" w:eastAsia="方正仿宋_GBK" w:hAnsi="Times New Roman" w:cs="Times New Roman" w:hint="eastAsia"/>
          <w:kern w:val="0"/>
          <w:sz w:val="32"/>
          <w:szCs w:val="32"/>
        </w:rPr>
        <w:t>附件：</w:t>
      </w:r>
      <w:r w:rsidRPr="00BF7179">
        <w:rPr>
          <w:rFonts w:ascii="Times New Roman" w:eastAsia="方正仿宋_GBK" w:hAnsi="Times New Roman" w:cs="Times New Roman" w:hint="eastAsia"/>
          <w:kern w:val="0"/>
          <w:sz w:val="32"/>
          <w:szCs w:val="32"/>
        </w:rPr>
        <w:t>沿江沿海港口危险货物企业分类分级考评表</w:t>
      </w: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Default="009B79BA" w:rsidP="00E867BA">
      <w:pPr>
        <w:widowControl/>
        <w:spacing w:line="590" w:lineRule="exact"/>
        <w:ind w:left="640"/>
        <w:jc w:val="left"/>
        <w:rPr>
          <w:rFonts w:ascii="Times New Roman" w:eastAsia="方正仿宋_GBK" w:hAnsi="Times New Roman" w:cs="Times New Roman"/>
          <w:kern w:val="0"/>
          <w:sz w:val="32"/>
          <w:szCs w:val="32"/>
        </w:rPr>
      </w:pPr>
    </w:p>
    <w:p w:rsidR="009B79BA" w:rsidRPr="00E867BA" w:rsidRDefault="009B79BA" w:rsidP="00E867BA">
      <w:pPr>
        <w:widowControl/>
        <w:spacing w:line="590" w:lineRule="exact"/>
        <w:ind w:left="640"/>
        <w:jc w:val="left"/>
        <w:rPr>
          <w:rFonts w:ascii="Times New Roman" w:eastAsia="方正仿宋_GBK" w:hAnsi="Times New Roman" w:cs="Times New Roman"/>
          <w:sz w:val="32"/>
          <w:szCs w:val="32"/>
        </w:rPr>
      </w:pPr>
    </w:p>
    <w:p w:rsidR="0054749E" w:rsidRPr="00E867BA" w:rsidRDefault="0054749E">
      <w:pPr>
        <w:rPr>
          <w:rFonts w:ascii="Times New Roman" w:eastAsia="方正仿宋_GBK" w:hAnsi="Times New Roman" w:cs="Times New Roman"/>
        </w:rPr>
      </w:pPr>
    </w:p>
    <w:p w:rsidR="009B79BA" w:rsidRPr="00F07E94" w:rsidRDefault="009B79BA" w:rsidP="009B79BA">
      <w:pPr>
        <w:spacing w:line="300" w:lineRule="exact"/>
      </w:pPr>
    </w:p>
    <w:p w:rsidR="009B79BA" w:rsidRDefault="009B79BA" w:rsidP="009B79BA">
      <w:pPr>
        <w:pStyle w:val="a9"/>
        <w:snapToGrid w:val="0"/>
        <w:spacing w:line="100" w:lineRule="exact"/>
        <w:ind w:right="0"/>
        <w:rPr>
          <w:b/>
          <w:noProof/>
        </w:rPr>
      </w:pPr>
    </w:p>
    <w:p w:rsidR="009B79BA" w:rsidRDefault="009B79BA" w:rsidP="009B79BA">
      <w:pPr>
        <w:pStyle w:val="a9"/>
        <w:snapToGrid w:val="0"/>
        <w:spacing w:line="100" w:lineRule="exact"/>
        <w:ind w:right="0"/>
        <w:rPr>
          <w:b/>
          <w:noProof/>
        </w:rPr>
      </w:pPr>
    </w:p>
    <w:p w:rsidR="009B79BA" w:rsidRDefault="009B79BA" w:rsidP="009B79BA">
      <w:pPr>
        <w:pStyle w:val="a9"/>
        <w:snapToGrid w:val="0"/>
        <w:spacing w:line="100" w:lineRule="exact"/>
        <w:ind w:right="0"/>
        <w:rPr>
          <w:b/>
          <w:noProof/>
        </w:rPr>
      </w:pPr>
    </w:p>
    <w:p w:rsidR="009B79BA" w:rsidRDefault="009B79BA" w:rsidP="009B79BA">
      <w:pPr>
        <w:pStyle w:val="a9"/>
        <w:snapToGrid w:val="0"/>
        <w:spacing w:line="100" w:lineRule="exact"/>
        <w:ind w:right="0"/>
        <w:rPr>
          <w:b/>
          <w:noProof/>
        </w:rPr>
      </w:pPr>
    </w:p>
    <w:p w:rsidR="009B79BA" w:rsidRDefault="009B79BA" w:rsidP="009B79BA">
      <w:pPr>
        <w:pStyle w:val="a9"/>
        <w:snapToGrid w:val="0"/>
        <w:spacing w:line="100" w:lineRule="exact"/>
        <w:ind w:right="0"/>
        <w:rPr>
          <w:b/>
          <w:noProof/>
        </w:rPr>
      </w:pPr>
    </w:p>
    <w:p w:rsidR="009B79BA" w:rsidRDefault="009B79BA" w:rsidP="009B79BA">
      <w:pPr>
        <w:pStyle w:val="a9"/>
        <w:snapToGrid w:val="0"/>
        <w:spacing w:line="100" w:lineRule="exact"/>
        <w:ind w:right="0"/>
        <w:rPr>
          <w:b/>
          <w:noProof/>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Default="009B79BA" w:rsidP="009B79BA">
      <w:pPr>
        <w:spacing w:line="20" w:lineRule="exact"/>
        <w:rPr>
          <w:rFonts w:eastAsia="方正仿宋_GBK"/>
        </w:rPr>
      </w:pPr>
    </w:p>
    <w:p w:rsidR="009B79BA" w:rsidRPr="00C0539F" w:rsidRDefault="009B79BA" w:rsidP="009B79BA">
      <w:pPr>
        <w:spacing w:line="20" w:lineRule="exact"/>
        <w:rPr>
          <w:rFonts w:eastAsia="方正仿宋_GBK"/>
        </w:rPr>
      </w:pPr>
    </w:p>
    <w:p w:rsidR="009B79BA" w:rsidRPr="00C0539F" w:rsidRDefault="009B79BA" w:rsidP="009B79BA">
      <w:pPr>
        <w:pStyle w:val="a9"/>
        <w:snapToGrid w:val="0"/>
        <w:spacing w:line="100" w:lineRule="atLeast"/>
        <w:ind w:left="-57" w:right="-57"/>
        <w:rPr>
          <w:sz w:val="28"/>
          <w:szCs w:val="28"/>
        </w:rPr>
      </w:pPr>
      <w:r w:rsidRPr="00C0539F">
        <w:rPr>
          <w:sz w:val="28"/>
          <w:szCs w:val="28"/>
        </w:rPr>
        <w:object w:dxaOrig="7615" w:dyaOrig="40">
          <v:shape id="_x0000_i1026" type="#_x0000_t75" style="width:442.3pt;height:2.2pt" o:ole="" fillcolor="window">
            <v:imagedata r:id="rId9" o:title=""/>
            <o:lock v:ext="edit" aspectratio="f"/>
          </v:shape>
          <o:OLEObject Type="Embed" ProgID="MSDraw" ShapeID="_x0000_i1026" DrawAspect="Content" ObjectID="_1733915016" r:id="rId10">
            <o:FieldCodes>\* MERGEFORMAT</o:FieldCodes>
          </o:OLEObject>
        </w:object>
      </w:r>
      <w:r>
        <w:rPr>
          <w:rFonts w:hint="eastAsia"/>
          <w:sz w:val="28"/>
          <w:szCs w:val="28"/>
        </w:rPr>
        <w:t xml:space="preserve">  </w:t>
      </w:r>
      <w:r w:rsidRPr="00C0539F">
        <w:rPr>
          <w:sz w:val="28"/>
          <w:szCs w:val="28"/>
        </w:rPr>
        <w:t>南通市交通运输局办公室</w:t>
      </w:r>
      <w:r>
        <w:rPr>
          <w:sz w:val="28"/>
          <w:szCs w:val="28"/>
        </w:rPr>
        <w:t xml:space="preserve">     </w:t>
      </w:r>
      <w:r>
        <w:rPr>
          <w:rFonts w:hint="eastAsia"/>
          <w:sz w:val="28"/>
          <w:szCs w:val="28"/>
        </w:rPr>
        <w:t xml:space="preserve">   </w:t>
      </w:r>
      <w:r>
        <w:rPr>
          <w:sz w:val="28"/>
          <w:szCs w:val="28"/>
        </w:rPr>
        <w:t xml:space="preserve">          </w:t>
      </w:r>
      <w:r>
        <w:rPr>
          <w:rFonts w:hint="eastAsia"/>
          <w:sz w:val="28"/>
          <w:szCs w:val="28"/>
        </w:rPr>
        <w:t xml:space="preserve"> </w:t>
      </w:r>
      <w:r w:rsidRPr="00C0539F">
        <w:rPr>
          <w:sz w:val="28"/>
          <w:szCs w:val="28"/>
        </w:rPr>
        <w:t>20</w:t>
      </w:r>
      <w:r>
        <w:rPr>
          <w:rFonts w:hint="eastAsia"/>
          <w:sz w:val="28"/>
          <w:szCs w:val="28"/>
        </w:rPr>
        <w:t>22</w:t>
      </w:r>
      <w:r w:rsidRPr="00C0539F">
        <w:rPr>
          <w:sz w:val="28"/>
          <w:szCs w:val="28"/>
        </w:rPr>
        <w:t>年</w:t>
      </w:r>
      <w:r>
        <w:rPr>
          <w:rFonts w:hint="eastAsia"/>
          <w:sz w:val="28"/>
          <w:szCs w:val="28"/>
        </w:rPr>
        <w:t>12</w:t>
      </w:r>
      <w:r w:rsidRPr="00C0539F">
        <w:rPr>
          <w:sz w:val="28"/>
          <w:szCs w:val="28"/>
        </w:rPr>
        <w:t>月</w:t>
      </w:r>
      <w:r>
        <w:rPr>
          <w:rFonts w:hint="eastAsia"/>
          <w:sz w:val="28"/>
          <w:szCs w:val="28"/>
        </w:rPr>
        <w:t>30</w:t>
      </w:r>
      <w:r w:rsidRPr="00C0539F">
        <w:rPr>
          <w:sz w:val="28"/>
          <w:szCs w:val="28"/>
        </w:rPr>
        <w:t>日印发</w:t>
      </w:r>
    </w:p>
    <w:p w:rsidR="009B79BA" w:rsidRPr="005D19D5" w:rsidRDefault="009B79BA" w:rsidP="009B79BA">
      <w:pPr>
        <w:pStyle w:val="a9"/>
        <w:snapToGrid w:val="0"/>
        <w:spacing w:line="40" w:lineRule="exact"/>
        <w:ind w:right="0"/>
        <w:rPr>
          <w:b/>
          <w:noProof/>
        </w:rPr>
      </w:pPr>
      <w:r w:rsidRPr="00CC2FA4">
        <w:object w:dxaOrig="7615" w:dyaOrig="40">
          <v:shape id="_x0000_i1027" type="#_x0000_t75" style="width:442.3pt;height:2.2pt" o:ole="" fillcolor="window">
            <v:imagedata r:id="rId9" o:title=""/>
            <o:lock v:ext="edit" aspectratio="f"/>
          </v:shape>
          <o:OLEObject Type="Embed" ProgID="MSDraw" ShapeID="_x0000_i1027" DrawAspect="Content" ObjectID="_1733915017" r:id="rId11">
            <o:FieldCodes>\* MERGEFORMAT</o:FieldCodes>
          </o:OLEObject>
        </w:object>
      </w:r>
    </w:p>
    <w:sectPr w:rsidR="009B79BA" w:rsidRPr="005D19D5" w:rsidSect="00E867BA">
      <w:footerReference w:type="even" r:id="rId12"/>
      <w:footerReference w:type="default" r:id="rId13"/>
      <w:pgSz w:w="11906" w:h="16838" w:code="9"/>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67BA" w:rsidRDefault="00E867BA" w:rsidP="00E867BA">
      <w:r>
        <w:separator/>
      </w:r>
    </w:p>
  </w:endnote>
  <w:endnote w:type="continuationSeparator" w:id="1">
    <w:p w:rsidR="00E867BA" w:rsidRDefault="00E867BA" w:rsidP="00E867B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汉鼎简大宋">
    <w:altName w:val="宋体"/>
    <w:charset w:val="86"/>
    <w:family w:val="modern"/>
    <w:pitch w:val="default"/>
    <w:sig w:usb0="00000000" w:usb1="0000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8627792"/>
      <w:docPartObj>
        <w:docPartGallery w:val="Page Numbers (Bottom of Page)"/>
        <w:docPartUnique/>
      </w:docPartObj>
    </w:sdtPr>
    <w:sdtContent>
      <w:p w:rsidR="00140830" w:rsidRDefault="00140830">
        <w:pPr>
          <w:pStyle w:val="a5"/>
        </w:pPr>
        <w:r w:rsidRPr="00140830">
          <w:rPr>
            <w:rFonts w:ascii="Times New Roman" w:hAnsi="Times New Roman" w:cs="Times New Roman"/>
            <w:sz w:val="28"/>
            <w:szCs w:val="28"/>
          </w:rPr>
          <w:t xml:space="preserve">— </w:t>
        </w:r>
        <w:r w:rsidR="00572F68" w:rsidRPr="00140830">
          <w:rPr>
            <w:rFonts w:ascii="Times New Roman" w:hAnsi="Times New Roman" w:cs="Times New Roman"/>
            <w:sz w:val="28"/>
            <w:szCs w:val="28"/>
          </w:rPr>
          <w:fldChar w:fldCharType="begin"/>
        </w:r>
        <w:r w:rsidRPr="00140830">
          <w:rPr>
            <w:rFonts w:ascii="Times New Roman" w:hAnsi="Times New Roman" w:cs="Times New Roman"/>
            <w:sz w:val="28"/>
            <w:szCs w:val="28"/>
          </w:rPr>
          <w:instrText xml:space="preserve"> PAGE   \* MERGEFORMAT </w:instrText>
        </w:r>
        <w:r w:rsidR="00572F68" w:rsidRPr="00140830">
          <w:rPr>
            <w:rFonts w:ascii="Times New Roman" w:hAnsi="Times New Roman" w:cs="Times New Roman"/>
            <w:sz w:val="28"/>
            <w:szCs w:val="28"/>
          </w:rPr>
          <w:fldChar w:fldCharType="separate"/>
        </w:r>
        <w:r w:rsidR="00BF7179" w:rsidRPr="00BF7179">
          <w:rPr>
            <w:rFonts w:ascii="Times New Roman" w:hAnsi="Times New Roman" w:cs="Times New Roman"/>
            <w:noProof/>
            <w:sz w:val="28"/>
            <w:szCs w:val="28"/>
            <w:lang w:val="zh-CN"/>
          </w:rPr>
          <w:t>6</w:t>
        </w:r>
        <w:r w:rsidR="00572F68" w:rsidRPr="00140830">
          <w:rPr>
            <w:rFonts w:ascii="Times New Roman" w:hAnsi="Times New Roman" w:cs="Times New Roman"/>
            <w:sz w:val="28"/>
            <w:szCs w:val="28"/>
          </w:rPr>
          <w:fldChar w:fldCharType="end"/>
        </w:r>
        <w:r w:rsidRPr="00140830">
          <w:rPr>
            <w:rFonts w:ascii="Times New Roman" w:hAnsi="Times New Roman" w:cs="Times New Roman"/>
            <w:sz w:val="28"/>
            <w:szCs w:val="28"/>
          </w:rPr>
          <w:t xml:space="preserve"> —</w:t>
        </w:r>
      </w:p>
    </w:sdtContent>
  </w:sdt>
  <w:p w:rsidR="00140830" w:rsidRDefault="00140830">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8627783"/>
      <w:docPartObj>
        <w:docPartGallery w:val="Page Numbers (Bottom of Page)"/>
        <w:docPartUnique/>
      </w:docPartObj>
    </w:sdtPr>
    <w:sdtEndPr>
      <w:rPr>
        <w:rFonts w:ascii="Times New Roman" w:hAnsi="Times New Roman" w:cs="Times New Roman"/>
        <w:sz w:val="28"/>
        <w:szCs w:val="28"/>
      </w:rPr>
    </w:sdtEndPr>
    <w:sdtContent>
      <w:p w:rsidR="00E867BA" w:rsidRPr="00E867BA" w:rsidRDefault="00E867BA">
        <w:pPr>
          <w:pStyle w:val="a5"/>
          <w:jc w:val="right"/>
          <w:rPr>
            <w:rFonts w:ascii="Times New Roman" w:hAnsi="Times New Roman" w:cs="Times New Roman"/>
            <w:sz w:val="28"/>
            <w:szCs w:val="28"/>
          </w:rPr>
        </w:pPr>
        <w:r w:rsidRPr="00E867BA">
          <w:rPr>
            <w:rFonts w:ascii="Times New Roman" w:hAnsi="Times New Roman" w:cs="Times New Roman"/>
            <w:sz w:val="28"/>
            <w:szCs w:val="28"/>
          </w:rPr>
          <w:t xml:space="preserve">— </w:t>
        </w:r>
        <w:r w:rsidR="00572F68" w:rsidRPr="00E867BA">
          <w:rPr>
            <w:rFonts w:ascii="Times New Roman" w:hAnsi="Times New Roman" w:cs="Times New Roman"/>
            <w:sz w:val="28"/>
            <w:szCs w:val="28"/>
          </w:rPr>
          <w:fldChar w:fldCharType="begin"/>
        </w:r>
        <w:r w:rsidRPr="00E867BA">
          <w:rPr>
            <w:rFonts w:ascii="Times New Roman" w:hAnsi="Times New Roman" w:cs="Times New Roman"/>
            <w:sz w:val="28"/>
            <w:szCs w:val="28"/>
          </w:rPr>
          <w:instrText xml:space="preserve"> PAGE   \* MERGEFORMAT </w:instrText>
        </w:r>
        <w:r w:rsidR="00572F68" w:rsidRPr="00E867BA">
          <w:rPr>
            <w:rFonts w:ascii="Times New Roman" w:hAnsi="Times New Roman" w:cs="Times New Roman"/>
            <w:sz w:val="28"/>
            <w:szCs w:val="28"/>
          </w:rPr>
          <w:fldChar w:fldCharType="separate"/>
        </w:r>
        <w:r w:rsidR="00BF7179" w:rsidRPr="00BF7179">
          <w:rPr>
            <w:rFonts w:ascii="Times New Roman" w:hAnsi="Times New Roman" w:cs="Times New Roman"/>
            <w:noProof/>
            <w:sz w:val="28"/>
            <w:szCs w:val="28"/>
            <w:lang w:val="zh-CN"/>
          </w:rPr>
          <w:t>5</w:t>
        </w:r>
        <w:r w:rsidR="00572F68" w:rsidRPr="00E867BA">
          <w:rPr>
            <w:rFonts w:ascii="Times New Roman" w:hAnsi="Times New Roman" w:cs="Times New Roman"/>
            <w:sz w:val="28"/>
            <w:szCs w:val="28"/>
          </w:rPr>
          <w:fldChar w:fldCharType="end"/>
        </w:r>
        <w:r w:rsidRPr="00E867BA">
          <w:rPr>
            <w:rFonts w:ascii="Times New Roman" w:hAnsi="Times New Roman" w:cs="Times New Roman"/>
            <w:sz w:val="28"/>
            <w:szCs w:val="28"/>
          </w:rPr>
          <w:t xml:space="preserve"> —</w:t>
        </w:r>
      </w:p>
    </w:sdtContent>
  </w:sdt>
  <w:p w:rsidR="00E867BA" w:rsidRDefault="00E867BA">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67BA" w:rsidRDefault="00E867BA" w:rsidP="00E867BA">
      <w:r>
        <w:separator/>
      </w:r>
    </w:p>
  </w:footnote>
  <w:footnote w:type="continuationSeparator" w:id="1">
    <w:p w:rsidR="00E867BA" w:rsidRDefault="00E867BA" w:rsidP="00E867B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FF626D"/>
    <w:multiLevelType w:val="singleLevel"/>
    <w:tmpl w:val="59FF626D"/>
    <w:lvl w:ilvl="0">
      <w:start w:val="13"/>
      <w:numFmt w:val="chineseCounting"/>
      <w:suff w:val="space"/>
      <w:lvlText w:val="第%1条"/>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2"/>
  <w:embedSystemFonts/>
  <w:bordersDoNotSurroundHeader/>
  <w:bordersDoNotSurroundFooter/>
  <w:proofState w:spelling="clean" w:grammar="clean"/>
  <w:defaultTabStop w:val="420"/>
  <w:evenAndOddHeaders/>
  <w:drawingGridVerticalSpacing w:val="156"/>
  <w:displayHorizontalDrawingGridEvery w:val="0"/>
  <w:displayVerticalDrawingGridEvery w:val="2"/>
  <w:characterSpacingControl w:val="compressPunctuation"/>
  <w:hdrShapeDefaults>
    <o:shapedefaults v:ext="edit" spidmax="2053"/>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OGUxNTBlMmQ2YjkzNDUyMjU1MzVjMWYwY2U3NTA0NDgifQ=="/>
  </w:docVars>
  <w:rsids>
    <w:rsidRoot w:val="27CF1235"/>
    <w:rsid w:val="00140830"/>
    <w:rsid w:val="0054749E"/>
    <w:rsid w:val="00572F68"/>
    <w:rsid w:val="009B79BA"/>
    <w:rsid w:val="00BF7179"/>
    <w:rsid w:val="00E867BA"/>
    <w:rsid w:val="27CF1235"/>
    <w:rsid w:val="3D581C0E"/>
    <w:rsid w:val="40D46F2D"/>
    <w:rsid w:val="4B271062"/>
    <w:rsid w:val="78267E28"/>
    <w:rsid w:val="78281DF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749E"/>
    <w:pPr>
      <w:widowControl w:val="0"/>
      <w:jc w:val="both"/>
    </w:pPr>
    <w:rPr>
      <w:kern w:val="2"/>
      <w:sz w:val="21"/>
      <w:szCs w:val="24"/>
    </w:rPr>
  </w:style>
  <w:style w:type="paragraph" w:styleId="1">
    <w:name w:val="heading 1"/>
    <w:basedOn w:val="a"/>
    <w:next w:val="a"/>
    <w:link w:val="1Char"/>
    <w:qFormat/>
    <w:rsid w:val="00E867BA"/>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rsid w:val="0054749E"/>
    <w:pPr>
      <w:widowControl/>
      <w:ind w:firstLine="420"/>
    </w:pPr>
    <w:rPr>
      <w:rFonts w:ascii="Times New Roman"/>
      <w:sz w:val="24"/>
    </w:rPr>
  </w:style>
  <w:style w:type="paragraph" w:styleId="a4">
    <w:name w:val="header"/>
    <w:basedOn w:val="a"/>
    <w:link w:val="Char"/>
    <w:rsid w:val="00E867B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E867BA"/>
    <w:rPr>
      <w:kern w:val="2"/>
      <w:sz w:val="18"/>
      <w:szCs w:val="18"/>
    </w:rPr>
  </w:style>
  <w:style w:type="paragraph" w:styleId="a5">
    <w:name w:val="footer"/>
    <w:basedOn w:val="a"/>
    <w:link w:val="Char0"/>
    <w:uiPriority w:val="99"/>
    <w:rsid w:val="00E867BA"/>
    <w:pPr>
      <w:tabs>
        <w:tab w:val="center" w:pos="4153"/>
        <w:tab w:val="right" w:pos="8306"/>
      </w:tabs>
      <w:snapToGrid w:val="0"/>
      <w:jc w:val="left"/>
    </w:pPr>
    <w:rPr>
      <w:sz w:val="18"/>
      <w:szCs w:val="18"/>
    </w:rPr>
  </w:style>
  <w:style w:type="character" w:customStyle="1" w:styleId="Char0">
    <w:name w:val="页脚 Char"/>
    <w:basedOn w:val="a0"/>
    <w:link w:val="a5"/>
    <w:uiPriority w:val="99"/>
    <w:rsid w:val="00E867BA"/>
    <w:rPr>
      <w:kern w:val="2"/>
      <w:sz w:val="18"/>
      <w:szCs w:val="18"/>
    </w:rPr>
  </w:style>
  <w:style w:type="paragraph" w:customStyle="1" w:styleId="a6">
    <w:name w:val="文头"/>
    <w:basedOn w:val="a"/>
    <w:rsid w:val="00E867BA"/>
    <w:pPr>
      <w:tabs>
        <w:tab w:val="left" w:pos="6663"/>
      </w:tabs>
      <w:autoSpaceDE w:val="0"/>
      <w:autoSpaceDN w:val="0"/>
      <w:snapToGrid w:val="0"/>
      <w:spacing w:after="1000" w:line="3100" w:lineRule="atLeast"/>
      <w:ind w:left="511" w:right="227" w:hanging="284"/>
      <w:jc w:val="distribute"/>
    </w:pPr>
    <w:rPr>
      <w:rFonts w:ascii="汉鼎简大宋" w:eastAsia="汉鼎简大宋" w:hAnsi="Times New Roman" w:cs="汉鼎简大宋"/>
      <w:b/>
      <w:bCs/>
      <w:color w:val="FF0000"/>
      <w:w w:val="62"/>
      <w:kern w:val="0"/>
      <w:sz w:val="140"/>
      <w:szCs w:val="140"/>
    </w:rPr>
  </w:style>
  <w:style w:type="paragraph" w:customStyle="1" w:styleId="a7">
    <w:name w:val="紧急程度"/>
    <w:basedOn w:val="a"/>
    <w:rsid w:val="00E867BA"/>
    <w:pPr>
      <w:autoSpaceDE w:val="0"/>
      <w:autoSpaceDN w:val="0"/>
      <w:adjustRightInd w:val="0"/>
      <w:spacing w:line="500" w:lineRule="atLeast"/>
      <w:jc w:val="right"/>
    </w:pPr>
    <w:rPr>
      <w:rFonts w:ascii="方正黑体_GBK" w:eastAsia="方正黑体_GBK" w:hAnsi="Times New Roman" w:cs="方正黑体_GBK"/>
      <w:kern w:val="0"/>
      <w:sz w:val="32"/>
      <w:szCs w:val="32"/>
    </w:rPr>
  </w:style>
  <w:style w:type="paragraph" w:customStyle="1" w:styleId="a8">
    <w:name w:val="红线"/>
    <w:basedOn w:val="1"/>
    <w:rsid w:val="00E867BA"/>
    <w:pPr>
      <w:keepNext w:val="0"/>
      <w:keepLines w:val="0"/>
      <w:autoSpaceDE w:val="0"/>
      <w:autoSpaceDN w:val="0"/>
      <w:adjustRightInd w:val="0"/>
      <w:spacing w:before="0" w:after="851" w:line="227" w:lineRule="atLeast"/>
      <w:ind w:right="-142"/>
      <w:jc w:val="center"/>
      <w:outlineLvl w:val="9"/>
    </w:pPr>
    <w:rPr>
      <w:rFonts w:ascii="宋体" w:eastAsia="宋体" w:hAnsi="Times New Roman" w:cs="宋体"/>
      <w:kern w:val="0"/>
      <w:sz w:val="10"/>
      <w:szCs w:val="10"/>
    </w:rPr>
  </w:style>
  <w:style w:type="character" w:customStyle="1" w:styleId="1Char">
    <w:name w:val="标题 1 Char"/>
    <w:basedOn w:val="a0"/>
    <w:link w:val="1"/>
    <w:rsid w:val="00E867BA"/>
    <w:rPr>
      <w:b/>
      <w:bCs/>
      <w:kern w:val="44"/>
      <w:sz w:val="44"/>
      <w:szCs w:val="44"/>
    </w:rPr>
  </w:style>
  <w:style w:type="paragraph" w:customStyle="1" w:styleId="a9">
    <w:name w:val="线型"/>
    <w:basedOn w:val="a"/>
    <w:qFormat/>
    <w:rsid w:val="009B79BA"/>
    <w:pPr>
      <w:autoSpaceDE w:val="0"/>
      <w:autoSpaceDN w:val="0"/>
      <w:adjustRightInd w:val="0"/>
      <w:ind w:right="357"/>
      <w:jc w:val="center"/>
    </w:pPr>
    <w:rPr>
      <w:rFonts w:ascii="Times New Roman" w:eastAsia="方正仿宋_GBK" w:hAnsi="Times New Roman" w:cs="Times New Roman"/>
      <w:snapToGrid w:val="0"/>
      <w:kern w:val="0"/>
      <w:szCs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3.bin"/><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8</Pages>
  <Words>2661</Words>
  <Characters>361</Characters>
  <Application>Microsoft Office Word</Application>
  <DocSecurity>0</DocSecurity>
  <Lines>3</Lines>
  <Paragraphs>6</Paragraphs>
  <ScaleCrop>false</ScaleCrop>
  <Company/>
  <LinksUpToDate>false</LinksUpToDate>
  <CharactersWithSpaces>3016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其乐榕榕</dc:creator>
  <cp:lastModifiedBy>朱晓霞</cp:lastModifiedBy>
  <cp:revision>5</cp:revision>
  <dcterms:created xsi:type="dcterms:W3CDTF">2022-12-28T12:46:00Z</dcterms:created>
  <dcterms:modified xsi:type="dcterms:W3CDTF">2022-12-30T06:17:00Z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3B188A68462A4EF2BF934410E28D57FE</vt:lpwstr>
  </property>
</Properties>
</file>