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80" w:rightFromText="180" w:vertAnchor="page" w:horzAnchor="margin" w:tblpY="3241"/>
        <w:tblW w:w="8666" w:type="dxa"/>
        <w:tblLook w:val="04A0" w:firstRow="1" w:lastRow="0" w:firstColumn="1" w:lastColumn="0" w:noHBand="0" w:noVBand="1"/>
      </w:tblPr>
      <w:tblGrid>
        <w:gridCol w:w="486"/>
        <w:gridCol w:w="2457"/>
        <w:gridCol w:w="1031"/>
        <w:gridCol w:w="1008"/>
        <w:gridCol w:w="920"/>
        <w:gridCol w:w="955"/>
        <w:gridCol w:w="906"/>
        <w:gridCol w:w="903"/>
      </w:tblGrid>
      <w:tr w:rsidR="00452752" w:rsidRPr="004F514F" w:rsidTr="00F331DC">
        <w:trPr>
          <w:trHeight w:val="405"/>
          <w:tblHeader/>
        </w:trPr>
        <w:tc>
          <w:tcPr>
            <w:tcW w:w="48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center"/>
              <w:rPr>
                <w:rFonts w:cs="宋体"/>
                <w:snapToGrid/>
                <w:sz w:val="18"/>
                <w:szCs w:val="18"/>
              </w:rPr>
            </w:pPr>
            <w:r w:rsidRPr="004F514F">
              <w:rPr>
                <w:rFonts w:cs="宋体" w:hint="eastAsia"/>
                <w:snapToGrid/>
                <w:sz w:val="18"/>
                <w:szCs w:val="18"/>
              </w:rPr>
              <w:t>序号</w:t>
            </w:r>
          </w:p>
        </w:tc>
        <w:tc>
          <w:tcPr>
            <w:tcW w:w="245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center"/>
              <w:rPr>
                <w:rFonts w:cs="宋体"/>
                <w:snapToGrid/>
                <w:sz w:val="18"/>
                <w:szCs w:val="18"/>
              </w:rPr>
            </w:pPr>
            <w:r w:rsidRPr="004F514F">
              <w:rPr>
                <w:rFonts w:cs="宋体" w:hint="eastAsia"/>
                <w:snapToGrid/>
                <w:sz w:val="18"/>
                <w:szCs w:val="18"/>
              </w:rPr>
              <w:t>工程或费用项目名称</w:t>
            </w:r>
          </w:p>
        </w:tc>
        <w:tc>
          <w:tcPr>
            <w:tcW w:w="4820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center"/>
              <w:rPr>
                <w:rFonts w:cs="宋体"/>
                <w:snapToGrid/>
                <w:sz w:val="18"/>
                <w:szCs w:val="18"/>
              </w:rPr>
            </w:pPr>
            <w:r w:rsidRPr="004F514F">
              <w:rPr>
                <w:rFonts w:cs="宋体" w:hint="eastAsia"/>
                <w:snapToGrid/>
                <w:sz w:val="18"/>
                <w:szCs w:val="18"/>
              </w:rPr>
              <w:t>概算价值（万元）</w:t>
            </w:r>
          </w:p>
        </w:tc>
        <w:tc>
          <w:tcPr>
            <w:tcW w:w="90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center"/>
              <w:rPr>
                <w:rFonts w:cs="宋体"/>
                <w:snapToGrid/>
                <w:sz w:val="18"/>
                <w:szCs w:val="18"/>
              </w:rPr>
            </w:pPr>
            <w:r w:rsidRPr="004F514F">
              <w:rPr>
                <w:rFonts w:cs="宋体" w:hint="eastAsia"/>
                <w:snapToGrid/>
                <w:sz w:val="18"/>
                <w:szCs w:val="18"/>
              </w:rPr>
              <w:t>占总投资比例</w:t>
            </w:r>
          </w:p>
        </w:tc>
      </w:tr>
      <w:tr w:rsidR="00452752" w:rsidRPr="004F514F" w:rsidTr="00F331DC">
        <w:trPr>
          <w:trHeight w:val="480"/>
          <w:tblHeader/>
        </w:trPr>
        <w:tc>
          <w:tcPr>
            <w:tcW w:w="48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left"/>
              <w:rPr>
                <w:rFonts w:cs="宋体"/>
                <w:snapToGrid/>
                <w:sz w:val="18"/>
                <w:szCs w:val="18"/>
              </w:rPr>
            </w:pPr>
          </w:p>
        </w:tc>
        <w:tc>
          <w:tcPr>
            <w:tcW w:w="245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left"/>
              <w:rPr>
                <w:rFonts w:cs="宋体"/>
                <w:snapToGrid/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center"/>
              <w:rPr>
                <w:rFonts w:cs="宋体"/>
                <w:snapToGrid/>
                <w:sz w:val="18"/>
                <w:szCs w:val="18"/>
              </w:rPr>
            </w:pPr>
            <w:r w:rsidRPr="004F514F">
              <w:rPr>
                <w:rFonts w:cs="宋体" w:hint="eastAsia"/>
                <w:snapToGrid/>
                <w:sz w:val="18"/>
                <w:szCs w:val="18"/>
              </w:rPr>
              <w:t>建筑       工程费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center"/>
              <w:rPr>
                <w:rFonts w:cs="宋体"/>
                <w:snapToGrid/>
                <w:sz w:val="18"/>
                <w:szCs w:val="18"/>
              </w:rPr>
            </w:pPr>
            <w:r w:rsidRPr="004F514F">
              <w:rPr>
                <w:rFonts w:cs="宋体" w:hint="eastAsia"/>
                <w:snapToGrid/>
                <w:sz w:val="18"/>
                <w:szCs w:val="18"/>
              </w:rPr>
              <w:t>设备       购置费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center"/>
              <w:rPr>
                <w:rFonts w:cs="宋体"/>
                <w:snapToGrid/>
                <w:sz w:val="18"/>
                <w:szCs w:val="18"/>
              </w:rPr>
            </w:pPr>
            <w:r w:rsidRPr="004F514F">
              <w:rPr>
                <w:rFonts w:cs="宋体" w:hint="eastAsia"/>
                <w:snapToGrid/>
                <w:sz w:val="18"/>
                <w:szCs w:val="18"/>
              </w:rPr>
              <w:t>安装     工程费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center"/>
              <w:rPr>
                <w:rFonts w:cs="宋体"/>
                <w:snapToGrid/>
                <w:sz w:val="18"/>
                <w:szCs w:val="18"/>
              </w:rPr>
            </w:pPr>
            <w:r w:rsidRPr="004F514F">
              <w:rPr>
                <w:rFonts w:cs="宋体" w:hint="eastAsia"/>
                <w:snapToGrid/>
                <w:sz w:val="18"/>
                <w:szCs w:val="18"/>
              </w:rPr>
              <w:t>其它       费用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center"/>
              <w:rPr>
                <w:rFonts w:cs="宋体"/>
                <w:snapToGrid/>
                <w:sz w:val="18"/>
                <w:szCs w:val="18"/>
              </w:rPr>
            </w:pPr>
            <w:r w:rsidRPr="004F514F">
              <w:rPr>
                <w:rFonts w:cs="宋体" w:hint="eastAsia"/>
                <w:snapToGrid/>
                <w:sz w:val="18"/>
                <w:szCs w:val="18"/>
              </w:rPr>
              <w:t>合计</w:t>
            </w:r>
          </w:p>
        </w:tc>
        <w:tc>
          <w:tcPr>
            <w:tcW w:w="90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52752" w:rsidRPr="004F514F" w:rsidRDefault="00452752" w:rsidP="00F331DC">
            <w:pPr>
              <w:widowControl/>
              <w:adjustRightInd/>
              <w:snapToGrid/>
              <w:spacing w:line="240" w:lineRule="auto"/>
              <w:jc w:val="left"/>
              <w:rPr>
                <w:rFonts w:cs="宋体"/>
                <w:snapToGrid/>
                <w:sz w:val="18"/>
                <w:szCs w:val="18"/>
              </w:rPr>
            </w:pP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proofErr w:type="gramStart"/>
            <w:r>
              <w:rPr>
                <w:rFonts w:hint="eastAsia"/>
                <w:b/>
                <w:bCs/>
                <w:sz w:val="18"/>
                <w:szCs w:val="18"/>
              </w:rPr>
              <w:t>一</w:t>
            </w:r>
            <w:proofErr w:type="gramEnd"/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工程费用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3755.05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3311.79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352.59 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7419.43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85.49%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土方工程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166.99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166.99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陆域形成及地基处理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417.64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417.64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水工建筑物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813.30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  <w:bookmarkStart w:id="0" w:name="_GoBack"/>
            <w:bookmarkEnd w:id="0"/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813.30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(1)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码头水工结构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772.24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772.24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(2)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翼墙工程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41.06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41.06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装卸机械设备购置安装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3108.00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240.00 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3348.00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生产辅助建筑物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1154.62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1154.62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道路堆场工程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739.16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739.16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堆场轨道及基础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122.00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122.00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供电照明工程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217.60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145.80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65.39 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428.79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信息与通信工程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39.10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3.67 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42.77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环保工程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16.04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16.04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11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消防、给排水工程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15.10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2.85 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43.52 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61.47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其他零星工程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48.64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48.64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临时工程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60.00 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60.00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二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其它费用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696.42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696.42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8.02%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建设用地费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0.00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0.00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建设单位管理费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101.72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101.72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前期工作费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50.00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50.00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勘察设计费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237.64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237.64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(1)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勘察费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35.00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35.00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(2)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设计费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182.64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182.64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(3)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设计文件第三方技术咨询费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20.00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20.00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工程监理费 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92.48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92.48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招标代理费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34.87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34.87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生产准备费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117.78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117.78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(1)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联合试运转费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23.18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23.18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(2)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生产人员培训费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51.60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51.60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(3)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办公和生活家具购置费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43.00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43.00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其他相关费用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61.94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61.94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(1)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施工期环境监测费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10.00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10.00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(2)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工程造价咨询费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22.26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22.26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(3)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工程保险费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29.68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29.68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三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预备费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405.79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405.79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4.68%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基本预备费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405.79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405.79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四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建设期利息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156.59 </w:t>
            </w:r>
          </w:p>
        </w:tc>
        <w:tc>
          <w:tcPr>
            <w:tcW w:w="9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right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156.59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1.80%</w:t>
            </w:r>
          </w:p>
        </w:tc>
      </w:tr>
      <w:tr w:rsidR="00452752" w:rsidRPr="004F514F" w:rsidTr="00F331DC">
        <w:trPr>
          <w:trHeight w:val="284"/>
        </w:trPr>
        <w:tc>
          <w:tcPr>
            <w:tcW w:w="4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24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总投资合计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　</w:t>
            </w:r>
          </w:p>
        </w:tc>
        <w:tc>
          <w:tcPr>
            <w:tcW w:w="9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 xml:space="preserve">8678.22 </w:t>
            </w:r>
          </w:p>
        </w:tc>
        <w:tc>
          <w:tcPr>
            <w:tcW w:w="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752" w:rsidRDefault="00452752" w:rsidP="00F331DC">
            <w:pPr>
              <w:spacing w:line="240" w:lineRule="auto"/>
              <w:jc w:val="center"/>
              <w:rPr>
                <w:rFonts w:cs="宋体"/>
                <w:b/>
                <w:bCs/>
                <w:sz w:val="18"/>
                <w:szCs w:val="18"/>
              </w:rPr>
            </w:pPr>
            <w:r>
              <w:rPr>
                <w:rFonts w:hint="eastAsia"/>
                <w:b/>
                <w:bCs/>
                <w:sz w:val="18"/>
                <w:szCs w:val="18"/>
              </w:rPr>
              <w:t>100.00%</w:t>
            </w:r>
          </w:p>
        </w:tc>
      </w:tr>
    </w:tbl>
    <w:p w:rsidR="00F331DC" w:rsidRPr="00F331DC" w:rsidRDefault="00F331DC" w:rsidP="00F331DC">
      <w:pPr>
        <w:spacing w:line="240" w:lineRule="auto"/>
        <w:jc w:val="left"/>
        <w:rPr>
          <w:rFonts w:ascii="方正仿宋_GBK" w:eastAsia="方正仿宋_GBK" w:hAnsi="仿宋" w:hint="eastAsia"/>
          <w:sz w:val="32"/>
          <w:szCs w:val="36"/>
        </w:rPr>
      </w:pPr>
      <w:r w:rsidRPr="00F331DC">
        <w:rPr>
          <w:rFonts w:ascii="方正仿宋_GBK" w:eastAsia="方正仿宋_GBK" w:hAnsi="仿宋" w:hint="eastAsia"/>
          <w:sz w:val="32"/>
          <w:szCs w:val="36"/>
        </w:rPr>
        <w:t>附件</w:t>
      </w:r>
    </w:p>
    <w:p w:rsidR="00AD32EF" w:rsidRDefault="00452752" w:rsidP="00452752">
      <w:pPr>
        <w:spacing w:line="240" w:lineRule="auto"/>
        <w:jc w:val="center"/>
        <w:rPr>
          <w:rFonts w:ascii="方正小标宋_GBK" w:eastAsia="方正小标宋_GBK" w:hint="eastAsia"/>
          <w:sz w:val="36"/>
          <w:szCs w:val="36"/>
        </w:rPr>
      </w:pPr>
      <w:r w:rsidRPr="00452752">
        <w:rPr>
          <w:rFonts w:ascii="方正小标宋_GBK" w:eastAsia="方正小标宋_GBK" w:hint="eastAsia"/>
          <w:sz w:val="36"/>
          <w:szCs w:val="36"/>
        </w:rPr>
        <w:t>无锡内河港宜兴港区新港作业区旺达集装箱码头</w:t>
      </w:r>
    </w:p>
    <w:p w:rsidR="00452752" w:rsidRPr="00452752" w:rsidRDefault="00452752" w:rsidP="00452752">
      <w:pPr>
        <w:spacing w:line="240" w:lineRule="auto"/>
        <w:jc w:val="center"/>
        <w:rPr>
          <w:rFonts w:ascii="方正小标宋_GBK" w:eastAsia="方正小标宋_GBK"/>
          <w:sz w:val="36"/>
          <w:szCs w:val="36"/>
        </w:rPr>
      </w:pPr>
      <w:r w:rsidRPr="00452752">
        <w:rPr>
          <w:rFonts w:ascii="方正小标宋_GBK" w:eastAsia="方正小标宋_GBK" w:hint="eastAsia"/>
          <w:sz w:val="36"/>
          <w:szCs w:val="36"/>
        </w:rPr>
        <w:t>扩建工程总概算表</w:t>
      </w:r>
    </w:p>
    <w:sectPr w:rsidR="00452752" w:rsidRPr="00452752" w:rsidSect="00452752">
      <w:pgSz w:w="11906" w:h="16838"/>
      <w:pgMar w:top="1440" w:right="1800" w:bottom="1440" w:left="1800" w:header="851" w:footer="992" w:gutter="0"/>
      <w:cols w:space="425"/>
      <w:docGrid w:type="lines"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788D" w:rsidRDefault="0036788D" w:rsidP="0094680D">
      <w:pPr>
        <w:spacing w:line="240" w:lineRule="auto"/>
      </w:pPr>
      <w:r>
        <w:separator/>
      </w:r>
    </w:p>
  </w:endnote>
  <w:endnote w:type="continuationSeparator" w:id="0">
    <w:p w:rsidR="0036788D" w:rsidRDefault="0036788D" w:rsidP="0094680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788D" w:rsidRDefault="0036788D" w:rsidP="0094680D">
      <w:pPr>
        <w:spacing w:line="240" w:lineRule="auto"/>
      </w:pPr>
      <w:r>
        <w:separator/>
      </w:r>
    </w:p>
  </w:footnote>
  <w:footnote w:type="continuationSeparator" w:id="0">
    <w:p w:rsidR="0036788D" w:rsidRDefault="0036788D" w:rsidP="0094680D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9B2"/>
    <w:rsid w:val="000D3B04"/>
    <w:rsid w:val="001275D1"/>
    <w:rsid w:val="0036788D"/>
    <w:rsid w:val="00452752"/>
    <w:rsid w:val="008239B2"/>
    <w:rsid w:val="0094680D"/>
    <w:rsid w:val="00AB7011"/>
    <w:rsid w:val="00AD32EF"/>
    <w:rsid w:val="00F33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80D"/>
    <w:pPr>
      <w:widowControl w:val="0"/>
      <w:adjustRightInd w:val="0"/>
      <w:snapToGrid w:val="0"/>
      <w:spacing w:line="360" w:lineRule="auto"/>
      <w:jc w:val="both"/>
    </w:pPr>
    <w:rPr>
      <w:rFonts w:ascii="宋体" w:eastAsia="宋体" w:hAnsi="宋体" w:cs="Times New Roman"/>
      <w:snapToGrid w:val="0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680D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680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680D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680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680D"/>
    <w:pPr>
      <w:widowControl w:val="0"/>
      <w:adjustRightInd w:val="0"/>
      <w:snapToGrid w:val="0"/>
      <w:spacing w:line="360" w:lineRule="auto"/>
      <w:jc w:val="both"/>
    </w:pPr>
    <w:rPr>
      <w:rFonts w:ascii="宋体" w:eastAsia="宋体" w:hAnsi="宋体" w:cs="Times New Roman"/>
      <w:snapToGrid w:val="0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680D"/>
    <w:pPr>
      <w:pBdr>
        <w:bottom w:val="single" w:sz="6" w:space="1" w:color="auto"/>
      </w:pBdr>
      <w:tabs>
        <w:tab w:val="center" w:pos="4153"/>
        <w:tab w:val="right" w:pos="8306"/>
      </w:tabs>
      <w:adjustRightInd/>
      <w:spacing w:line="240" w:lineRule="auto"/>
      <w:jc w:val="center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680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680D"/>
    <w:pPr>
      <w:tabs>
        <w:tab w:val="center" w:pos="4153"/>
        <w:tab w:val="right" w:pos="8306"/>
      </w:tabs>
      <w:adjustRightInd/>
      <w:spacing w:line="240" w:lineRule="auto"/>
      <w:jc w:val="left"/>
    </w:pPr>
    <w:rPr>
      <w:rFonts w:asciiTheme="minorHAnsi" w:eastAsiaTheme="minorEastAsia" w:hAnsiTheme="minorHAnsi" w:cstheme="minorBidi"/>
      <w:snapToGrid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680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123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218</Words>
  <Characters>1245</Characters>
  <Application>Microsoft Office Word</Application>
  <DocSecurity>0</DocSecurity>
  <Lines>10</Lines>
  <Paragraphs>2</Paragraphs>
  <ScaleCrop>false</ScaleCrop>
  <Company/>
  <LinksUpToDate>false</LinksUpToDate>
  <CharactersWithSpaces>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黎志敏</cp:lastModifiedBy>
  <cp:revision>4</cp:revision>
  <dcterms:created xsi:type="dcterms:W3CDTF">2020-03-30T06:15:00Z</dcterms:created>
  <dcterms:modified xsi:type="dcterms:W3CDTF">2020-03-30T06:16:00Z</dcterms:modified>
</cp:coreProperties>
</file>