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A2D" w:rsidRDefault="00BE4A2D">
      <w:pPr>
        <w:spacing w:line="700" w:lineRule="exact"/>
        <w:ind w:firstLineChars="0" w:firstLine="0"/>
        <w:jc w:val="center"/>
        <w:rPr>
          <w:rFonts w:ascii="Times New Roman" w:eastAsia="方正小标宋_GBK" w:hAnsi="Times New Roman"/>
          <w:color w:val="000000"/>
          <w:spacing w:val="20"/>
          <w:sz w:val="44"/>
          <w:szCs w:val="44"/>
        </w:rPr>
      </w:pPr>
      <w:bookmarkStart w:id="0" w:name="_Toc501027306"/>
      <w:bookmarkStart w:id="1" w:name="_Toc511115056"/>
    </w:p>
    <w:p w:rsidR="00BE4A2D" w:rsidRDefault="00ED50C1">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江苏省公路水运建设市场信用信息</w:t>
      </w:r>
    </w:p>
    <w:p w:rsidR="00BE4A2D" w:rsidRDefault="00ED50C1">
      <w:pPr>
        <w:spacing w:line="700" w:lineRule="exact"/>
        <w:ind w:firstLineChars="0" w:firstLine="0"/>
        <w:jc w:val="center"/>
        <w:rPr>
          <w:rFonts w:ascii="Times New Roman" w:eastAsia="方正小标宋_GBK" w:hAnsi="Times New Roman"/>
          <w:color w:val="000000"/>
          <w:spacing w:val="20"/>
          <w:sz w:val="44"/>
          <w:szCs w:val="44"/>
        </w:rPr>
      </w:pPr>
      <w:r>
        <w:rPr>
          <w:rFonts w:ascii="Times New Roman" w:eastAsia="方正小标宋_GBK" w:hAnsi="Times New Roman"/>
          <w:color w:val="000000"/>
          <w:spacing w:val="20"/>
          <w:sz w:val="44"/>
          <w:szCs w:val="44"/>
        </w:rPr>
        <w:t>管理办法</w:t>
      </w:r>
      <w:bookmarkEnd w:id="0"/>
      <w:bookmarkEnd w:id="1"/>
    </w:p>
    <w:p w:rsidR="00BE4A2D" w:rsidRDefault="00ED50C1">
      <w:pPr>
        <w:spacing w:beforeLines="50" w:before="217" w:afterLines="50" w:after="217" w:line="590" w:lineRule="exact"/>
        <w:ind w:firstLineChars="0" w:firstLine="0"/>
        <w:jc w:val="center"/>
        <w:outlineLvl w:val="1"/>
        <w:rPr>
          <w:rFonts w:ascii="Times New Roman" w:eastAsia="黑体" w:hAnsi="Times New Roman"/>
          <w:color w:val="000000" w:themeColor="text1"/>
          <w:szCs w:val="32"/>
        </w:rPr>
      </w:pPr>
      <w:bookmarkStart w:id="2" w:name="_Toc501027307"/>
      <w:bookmarkStart w:id="3" w:name="_Toc511115057"/>
      <w:r>
        <w:rPr>
          <w:rFonts w:ascii="Times New Roman" w:eastAsia="黑体" w:hAnsi="Times New Roman"/>
          <w:color w:val="000000" w:themeColor="text1"/>
          <w:szCs w:val="32"/>
        </w:rPr>
        <w:t>第一章</w:t>
      </w:r>
      <w:r>
        <w:rPr>
          <w:rFonts w:ascii="Times New Roman" w:eastAsia="黑体" w:hAnsi="Times New Roman"/>
          <w:color w:val="000000" w:themeColor="text1"/>
          <w:szCs w:val="32"/>
        </w:rPr>
        <w:t xml:space="preserve">  </w:t>
      </w:r>
      <w:r>
        <w:rPr>
          <w:rFonts w:ascii="Times New Roman" w:eastAsia="黑体" w:hAnsi="Times New Roman"/>
          <w:color w:val="000000" w:themeColor="text1"/>
          <w:szCs w:val="32"/>
        </w:rPr>
        <w:t>总则</w:t>
      </w:r>
      <w:bookmarkEnd w:id="2"/>
      <w:bookmarkEnd w:id="3"/>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为加强公路水运建设市场信用信息管理，规范公路水运建设从业单位和从业人员的市场行为，营造诚实守信的市场环境，根据《中华人民共和国招标投标法》《中华人民共和国招标投标法实施条例》</w:t>
      </w:r>
      <w:r>
        <w:rPr>
          <w:rFonts w:eastAsia="仿宋"/>
          <w:bCs/>
          <w:color w:val="000000" w:themeColor="text1"/>
          <w:szCs w:val="32"/>
        </w:rPr>
        <w:t>等法律法规</w:t>
      </w:r>
      <w:r>
        <w:rPr>
          <w:rFonts w:eastAsia="方正仿宋_GBK"/>
          <w:bCs/>
          <w:color w:val="000000" w:themeColor="text1"/>
          <w:szCs w:val="32"/>
        </w:rPr>
        <w:t>、交通运输部《公路建设市场信用信息管理办法》《水运工程建设市场信用信息管理办法（试行）》和《江苏省公共信用信息管理办法</w:t>
      </w:r>
      <w:r>
        <w:rPr>
          <w:rFonts w:eastAsia="方正仿宋_GBK"/>
          <w:color w:val="000000" w:themeColor="text1"/>
          <w:szCs w:val="32"/>
        </w:rPr>
        <w:t>（试行）</w:t>
      </w:r>
      <w:r>
        <w:rPr>
          <w:rFonts w:eastAsia="方正仿宋_GBK"/>
          <w:bCs/>
          <w:color w:val="000000" w:themeColor="text1"/>
          <w:szCs w:val="32"/>
        </w:rPr>
        <w:t>》等规定，结合本省实际，制定本办法。</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本办法适用于本省公路水运建设项目的从业单位和主要从业人员信用信息的采集、更新、发布、使用及其监督管理等活动。</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本办法所称从业单位是指在本省从事公路水运建设</w:t>
      </w:r>
      <w:r>
        <w:rPr>
          <w:rFonts w:ascii="Times New Roman" w:eastAsia="方正仿宋_GBK" w:hAnsi="Times New Roman" w:hint="eastAsia"/>
          <w:bCs/>
          <w:color w:val="000000" w:themeColor="text1"/>
          <w:szCs w:val="32"/>
        </w:rPr>
        <w:t>的建设单位，</w:t>
      </w:r>
      <w:r>
        <w:rPr>
          <w:rFonts w:ascii="Times New Roman" w:eastAsia="方正仿宋_GBK" w:hAnsi="Times New Roman"/>
          <w:bCs/>
          <w:color w:val="000000" w:themeColor="text1"/>
          <w:szCs w:val="32"/>
        </w:rPr>
        <w:t>设计、施工、监理、试验检测、咨询服务以及设备材料供应等单位；主要从业人员是指从业单位从事上述活动的项目负责人、项目经理、总监理工程师，项目技术负责人或者项目总工、项目副经理、副总监理工程师和单位</w:t>
      </w:r>
      <w:r>
        <w:rPr>
          <w:rFonts w:ascii="Times New Roman" w:eastAsia="方正仿宋_GBK" w:hAnsi="Times New Roman" w:hint="eastAsia"/>
          <w:bCs/>
          <w:color w:val="000000" w:themeColor="text1"/>
          <w:szCs w:val="32"/>
        </w:rPr>
        <w:t>法定代表人</w:t>
      </w:r>
      <w:r>
        <w:rPr>
          <w:rFonts w:ascii="Times New Roman" w:eastAsia="方正仿宋_GBK" w:hAnsi="Times New Roman"/>
          <w:bCs/>
          <w:color w:val="000000" w:themeColor="text1"/>
          <w:szCs w:val="32"/>
        </w:rPr>
        <w:t>。</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本办法所称公路水运建设市场信用信息，是</w:t>
      </w:r>
      <w:proofErr w:type="gramStart"/>
      <w:r>
        <w:rPr>
          <w:rFonts w:eastAsia="方正仿宋_GBK"/>
          <w:bCs/>
          <w:color w:val="000000" w:themeColor="text1"/>
          <w:szCs w:val="32"/>
        </w:rPr>
        <w:t>指公路</w:t>
      </w:r>
      <w:proofErr w:type="gramEnd"/>
      <w:r>
        <w:rPr>
          <w:rFonts w:eastAsia="方正仿宋_GBK"/>
          <w:bCs/>
          <w:color w:val="000000" w:themeColor="text1"/>
          <w:szCs w:val="32"/>
        </w:rPr>
        <w:t>水运建设项目建设单位</w:t>
      </w:r>
      <w:r>
        <w:rPr>
          <w:rFonts w:eastAsia="方正仿宋_GBK" w:hint="eastAsia"/>
          <w:bCs/>
          <w:color w:val="000000" w:themeColor="text1"/>
          <w:szCs w:val="32"/>
        </w:rPr>
        <w:t>或者</w:t>
      </w:r>
      <w:r>
        <w:rPr>
          <w:rFonts w:eastAsia="方正仿宋_GBK"/>
          <w:bCs/>
          <w:color w:val="000000" w:themeColor="text1"/>
          <w:szCs w:val="32"/>
        </w:rPr>
        <w:t>建设管理单位、项目法人、</w:t>
      </w:r>
      <w:r>
        <w:rPr>
          <w:rFonts w:eastAsia="方正仿宋_GBK"/>
          <w:bCs/>
          <w:color w:val="000000" w:themeColor="text1"/>
          <w:szCs w:val="32"/>
        </w:rPr>
        <w:lastRenderedPageBreak/>
        <w:t>招标人（以下统称</w:t>
      </w:r>
      <w:r>
        <w:rPr>
          <w:rFonts w:eastAsia="方正仿宋_GBK"/>
          <w:bCs/>
          <w:color w:val="000000" w:themeColor="text1"/>
          <w:szCs w:val="32"/>
        </w:rPr>
        <w:t>“</w:t>
      </w:r>
      <w:r>
        <w:rPr>
          <w:rFonts w:eastAsia="方正仿宋_GBK"/>
          <w:bCs/>
          <w:color w:val="000000" w:themeColor="text1"/>
          <w:szCs w:val="32"/>
        </w:rPr>
        <w:t>建设单位</w:t>
      </w:r>
      <w:r>
        <w:rPr>
          <w:rFonts w:eastAsia="方正仿宋_GBK"/>
          <w:bCs/>
          <w:color w:val="000000" w:themeColor="text1"/>
          <w:szCs w:val="32"/>
        </w:rPr>
        <w:t>”</w:t>
      </w:r>
      <w:r>
        <w:rPr>
          <w:rFonts w:eastAsia="方正仿宋_GBK"/>
          <w:bCs/>
          <w:color w:val="000000" w:themeColor="text1"/>
          <w:szCs w:val="32"/>
        </w:rPr>
        <w:t>）、行业社团组织、县级以上地方人民政府交通运输主管部门（以下简称</w:t>
      </w:r>
      <w:r>
        <w:rPr>
          <w:rFonts w:eastAsia="方正仿宋_GBK"/>
          <w:bCs/>
          <w:color w:val="000000" w:themeColor="text1"/>
          <w:szCs w:val="32"/>
        </w:rPr>
        <w:t>“</w:t>
      </w:r>
      <w:r>
        <w:rPr>
          <w:rFonts w:eastAsia="方正仿宋_GBK"/>
          <w:bCs/>
          <w:color w:val="000000" w:themeColor="text1"/>
          <w:szCs w:val="32"/>
        </w:rPr>
        <w:t>交通运输主管部门</w:t>
      </w:r>
      <w:r>
        <w:rPr>
          <w:rFonts w:eastAsia="方正仿宋_GBK"/>
          <w:bCs/>
          <w:color w:val="000000" w:themeColor="text1"/>
          <w:szCs w:val="32"/>
        </w:rPr>
        <w:t>”</w:t>
      </w:r>
      <w:r>
        <w:rPr>
          <w:rFonts w:eastAsia="方正仿宋_GBK"/>
          <w:bCs/>
          <w:color w:val="000000" w:themeColor="text1"/>
          <w:szCs w:val="32"/>
        </w:rPr>
        <w:t>）及其管理机构、信用管理部门、司法机关、纪检监察机关在履行职责过程中，以及从业单位和主要从业人员在从业过程中产生、记录、汇总的，能够反映从业单位和主要从业人员基本情况、市场表现等信用状况的各类信息。</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信用信息管理应当遵循公平、公正、公开的原则，确保信用信息的真实性、完整性、及时性和准确性。</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从业单位和主要从业人员的信用信息应当作为对其从事公路水运建设市场活动的评价依据。</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公路水运建设市场信用信息管理实行统一管理、分级负责。</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省交通运输主管部门主管全省公路水运建设市场信用信息管理工作，主要职责为：</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（一）贯彻执行国家有关交通运输信用管理的法律法规，制定公路水运建设市场信用信息管理制度并监督实施。</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（二）建立和完善省公路水运建设市场信用信息系统（以下简称</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厅建设市场信用系统</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（三）公开或者发布以下信息：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、本行政区域内从业单位和从业人员的基本情况。</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、本行政区域内从业单位和</w:t>
      </w:r>
      <w:r>
        <w:rPr>
          <w:rFonts w:ascii="Times New Roman" w:eastAsia="方正仿宋_GBK" w:hAnsi="Times New Roman"/>
          <w:bCs/>
          <w:color w:val="000000" w:themeColor="text1"/>
          <w:szCs w:val="32"/>
        </w:rPr>
        <w:t>主要</w:t>
      </w:r>
      <w:r>
        <w:rPr>
          <w:rFonts w:ascii="Times New Roman" w:eastAsia="方正仿宋_GBK" w:hAnsi="Times New Roman"/>
          <w:color w:val="000000" w:themeColor="text1"/>
          <w:szCs w:val="32"/>
        </w:rPr>
        <w:t>从业人员的奖惩记录和信用评价结果。</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、公路水运建设项目信息。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lastRenderedPageBreak/>
        <w:t>4</w:t>
      </w:r>
      <w:r>
        <w:rPr>
          <w:rFonts w:ascii="Times New Roman" w:eastAsia="方正仿宋_GBK" w:hAnsi="Times New Roman"/>
          <w:color w:val="000000" w:themeColor="text1"/>
          <w:szCs w:val="32"/>
        </w:rPr>
        <w:t>、其他与公路水运建设市场有关的信息。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（四）对注册地非本省的从业单位和从业人员的备案信息进行核查。</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（五）对全省公路水运建设项目从业单位和从业人员的信用评价工作进行监督管理。</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（六）按照规定向国务院交通运输主管部门和省信用管理部门报送在本省从事公路水运建设市场活动的从业单位和主要从业人员有关奖惩信息、信用评价结果以及其他有关信用信息。</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设区的市交通运输主管部门负责本行政区域内公路水运建设市场信用信息管理工作，主要职责为：</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（一）对注册地在本行政区域内的从业单位和从业人员的备案信息进行核查。</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（二）对负责监督管理的公路水运建设项目从业单位和</w:t>
      </w:r>
      <w:r>
        <w:rPr>
          <w:rFonts w:ascii="Times New Roman" w:eastAsia="方正仿宋_GBK" w:hAnsi="Times New Roman"/>
          <w:bCs/>
          <w:color w:val="000000" w:themeColor="text1"/>
          <w:szCs w:val="32"/>
        </w:rPr>
        <w:t>主要</w:t>
      </w:r>
      <w:r>
        <w:rPr>
          <w:rFonts w:ascii="Times New Roman" w:eastAsia="方正仿宋_GBK" w:hAnsi="Times New Roman"/>
          <w:color w:val="000000" w:themeColor="text1"/>
          <w:szCs w:val="32"/>
        </w:rPr>
        <w:t>从业人员的</w:t>
      </w:r>
      <w:r>
        <w:rPr>
          <w:rFonts w:ascii="Times New Roman" w:eastAsia="方正仿宋_GBK" w:hAnsi="Times New Roman"/>
          <w:bCs/>
          <w:color w:val="000000" w:themeColor="text1"/>
          <w:szCs w:val="32"/>
        </w:rPr>
        <w:t>信用信息进行审核。</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bCs/>
          <w:color w:val="000000" w:themeColor="text1"/>
          <w:szCs w:val="32"/>
        </w:rPr>
        <w:t>（三）审核汇总</w:t>
      </w:r>
      <w:r>
        <w:rPr>
          <w:rFonts w:ascii="Times New Roman" w:eastAsia="方正仿宋_GBK" w:hAnsi="Times New Roman"/>
          <w:color w:val="000000" w:themeColor="text1"/>
          <w:szCs w:val="32"/>
        </w:rPr>
        <w:t>本行政区域内公路水运建设项目从业单位的履约考核结果、</w:t>
      </w:r>
      <w:r>
        <w:rPr>
          <w:rFonts w:ascii="Times New Roman" w:eastAsia="方正仿宋_GBK" w:hAnsi="Times New Roman"/>
          <w:bCs/>
          <w:color w:val="000000" w:themeColor="text1"/>
          <w:szCs w:val="32"/>
        </w:rPr>
        <w:t>主要</w:t>
      </w:r>
      <w:r>
        <w:rPr>
          <w:rFonts w:ascii="Times New Roman" w:eastAsia="方正仿宋_GBK" w:hAnsi="Times New Roman"/>
          <w:color w:val="000000" w:themeColor="text1"/>
          <w:szCs w:val="32"/>
        </w:rPr>
        <w:t>从业人员的信用评价、有关主管部门的通报等信用信息并上报省交通运输主管部门。</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县（市、区）交通运输主管部门负责本行政区域内公路水运建设市场信用信息管理工作，主要职责为：</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（一）对负责监督管理的公路水运建设项目从业单位和主要从业人员的信用信息进行审核。</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（二）审核汇总</w:t>
      </w:r>
      <w:r>
        <w:rPr>
          <w:rFonts w:ascii="Times New Roman" w:eastAsia="方正仿宋_GBK" w:hAnsi="Times New Roman"/>
          <w:color w:val="000000" w:themeColor="text1"/>
          <w:szCs w:val="32"/>
        </w:rPr>
        <w:t>本行政区域内公路水运建设项目从业单</w:t>
      </w:r>
      <w:r>
        <w:rPr>
          <w:rFonts w:ascii="Times New Roman" w:eastAsia="方正仿宋_GBK" w:hAnsi="Times New Roman"/>
          <w:color w:val="000000" w:themeColor="text1"/>
          <w:szCs w:val="32"/>
        </w:rPr>
        <w:lastRenderedPageBreak/>
        <w:t>位的履约考核结果、</w:t>
      </w:r>
      <w:r>
        <w:rPr>
          <w:rFonts w:ascii="Times New Roman" w:eastAsia="方正仿宋_GBK" w:hAnsi="Times New Roman"/>
          <w:bCs/>
          <w:color w:val="000000" w:themeColor="text1"/>
          <w:szCs w:val="32"/>
        </w:rPr>
        <w:t>主要</w:t>
      </w:r>
      <w:r>
        <w:rPr>
          <w:rFonts w:ascii="Times New Roman" w:eastAsia="方正仿宋_GBK" w:hAnsi="Times New Roman"/>
          <w:color w:val="000000" w:themeColor="text1"/>
          <w:szCs w:val="32"/>
        </w:rPr>
        <w:t>从业人员的信用评价、有关主管部门的通报等信用信息并报上级交通运输主管部门</w:t>
      </w:r>
      <w:r>
        <w:rPr>
          <w:rFonts w:ascii="Times New Roman" w:eastAsia="方正仿宋_GBK" w:hAnsi="Times New Roman"/>
          <w:bCs/>
          <w:color w:val="000000" w:themeColor="text1"/>
          <w:szCs w:val="32"/>
        </w:rPr>
        <w:t>。</w:t>
      </w:r>
    </w:p>
    <w:p w:rsidR="00BE4A2D" w:rsidRDefault="00ED50C1">
      <w:pPr>
        <w:spacing w:beforeLines="50" w:before="217" w:afterLines="50" w:after="217" w:line="590" w:lineRule="exact"/>
        <w:ind w:firstLineChars="0" w:firstLine="0"/>
        <w:jc w:val="center"/>
        <w:outlineLvl w:val="1"/>
        <w:rPr>
          <w:rFonts w:ascii="Times New Roman" w:eastAsia="黑体" w:hAnsi="Times New Roman"/>
          <w:color w:val="000000" w:themeColor="text1"/>
          <w:szCs w:val="32"/>
        </w:rPr>
      </w:pPr>
      <w:bookmarkStart w:id="4" w:name="_Toc511115058"/>
      <w:bookmarkStart w:id="5" w:name="_Toc501027308"/>
      <w:r>
        <w:rPr>
          <w:rFonts w:ascii="Times New Roman" w:eastAsia="黑体" w:hAnsi="Times New Roman"/>
          <w:color w:val="000000" w:themeColor="text1"/>
          <w:szCs w:val="32"/>
        </w:rPr>
        <w:t>第二章</w:t>
      </w:r>
      <w:r>
        <w:rPr>
          <w:rFonts w:ascii="Times New Roman" w:eastAsia="黑体" w:hAnsi="Times New Roman"/>
          <w:color w:val="000000" w:themeColor="text1"/>
          <w:szCs w:val="32"/>
        </w:rPr>
        <w:t xml:space="preserve">  </w:t>
      </w:r>
      <w:r>
        <w:rPr>
          <w:rFonts w:ascii="Times New Roman" w:eastAsia="黑体" w:hAnsi="Times New Roman"/>
          <w:color w:val="000000" w:themeColor="text1"/>
          <w:szCs w:val="32"/>
        </w:rPr>
        <w:t>信用信息采集、更新</w:t>
      </w:r>
      <w:bookmarkEnd w:id="4"/>
      <w:bookmarkEnd w:id="5"/>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从业单位和从业人员信用信息的内容包括基本信息、财务信息、表彰奖励类荣誉信息、失信行为信息、项目履约考核信息和信用评价信息等。</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（一）从业单位基本信息：</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、从业单位名称、法定代表人、注册登记基本情况及社会统一信用代码。</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、资质、资格情况。</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、主要经济、管理和工程技术从业人员的职称及执业资格基本情况。</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、自有设备基本状况。</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5</w:t>
      </w:r>
      <w:r>
        <w:rPr>
          <w:rFonts w:ascii="Times New Roman" w:eastAsia="方正仿宋_GBK" w:hAnsi="Times New Roman"/>
          <w:bCs/>
          <w:color w:val="000000" w:themeColor="text1"/>
          <w:szCs w:val="32"/>
        </w:rPr>
        <w:t>、主要业绩和在建公路水运建设项目情况（与主要从业人员有关的公路水运建设项目必填）。</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（二）财务信息：</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基本财务指标、在金融机构开立基本账户情况。</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（三）主要从业人员基本信息：</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、个人基本信息。</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、行业从业信用信息。</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、信用承诺。</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（四）荣誉信息：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lastRenderedPageBreak/>
        <w:t>1</w:t>
      </w:r>
      <w:r>
        <w:rPr>
          <w:rFonts w:ascii="Times New Roman" w:eastAsia="方正仿宋_GBK" w:hAnsi="Times New Roman"/>
          <w:color w:val="000000" w:themeColor="text1"/>
          <w:szCs w:val="32"/>
        </w:rPr>
        <w:t>、受到设区</w:t>
      </w:r>
      <w:r>
        <w:rPr>
          <w:rFonts w:ascii="Times New Roman" w:eastAsia="方正仿宋_GBK" w:hAnsi="Times New Roman" w:hint="eastAsia"/>
          <w:color w:val="000000" w:themeColor="text1"/>
          <w:szCs w:val="32"/>
        </w:rPr>
        <w:t>的</w:t>
      </w:r>
      <w:r>
        <w:rPr>
          <w:rFonts w:ascii="Times New Roman" w:eastAsia="方正仿宋_GBK" w:hAnsi="Times New Roman"/>
          <w:color w:val="000000" w:themeColor="text1"/>
          <w:szCs w:val="32"/>
        </w:rPr>
        <w:t>市以上交通运输主管部门表彰和奖励的信息。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、政府有关部门或者机构与公路水运建设相关的表彰和奖励信息。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、列入本省交通运输主管部门红名单的信息。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4</w:t>
      </w:r>
      <w:r>
        <w:rPr>
          <w:rFonts w:ascii="Times New Roman" w:eastAsia="方正仿宋_GBK" w:hAnsi="Times New Roman"/>
          <w:color w:val="000000" w:themeColor="text1"/>
          <w:szCs w:val="32"/>
        </w:rPr>
        <w:t>、品质工程示范创建项目通过省交通运输主管部门考核的信息。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、获得</w:t>
      </w:r>
      <w:r>
        <w:rPr>
          <w:rFonts w:ascii="Times New Roman" w:eastAsia="方正仿宋_GBK" w:hAnsi="Times New Roman"/>
          <w:color w:val="000000" w:themeColor="text1"/>
          <w:szCs w:val="32"/>
        </w:rPr>
        <w:t>“</w:t>
      </w:r>
      <w:r>
        <w:rPr>
          <w:rFonts w:ascii="Times New Roman" w:eastAsia="方正仿宋_GBK" w:hAnsi="Times New Roman"/>
          <w:color w:val="000000" w:themeColor="text1"/>
          <w:szCs w:val="32"/>
        </w:rPr>
        <w:t>扬子杯</w:t>
      </w:r>
      <w:r>
        <w:rPr>
          <w:rFonts w:ascii="Times New Roman" w:eastAsia="方正仿宋_GBK" w:hAnsi="Times New Roman"/>
          <w:color w:val="000000" w:themeColor="text1"/>
          <w:szCs w:val="32"/>
        </w:rPr>
        <w:t>”</w:t>
      </w:r>
      <w:r>
        <w:rPr>
          <w:rFonts w:ascii="Times New Roman" w:eastAsia="方正仿宋_GBK" w:hAnsi="Times New Roman" w:hint="eastAsia"/>
          <w:color w:val="000000" w:themeColor="text1"/>
          <w:szCs w:val="32"/>
        </w:rPr>
        <w:t>等</w:t>
      </w:r>
      <w:r>
        <w:rPr>
          <w:rFonts w:ascii="Times New Roman" w:eastAsia="方正仿宋_GBK" w:hAnsi="Times New Roman"/>
          <w:color w:val="000000" w:themeColor="text1"/>
          <w:szCs w:val="32"/>
        </w:rPr>
        <w:t>省级以上优质工程奖的信息。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（五）失信行为信息：</w:t>
      </w:r>
    </w:p>
    <w:p w:rsidR="00BE4A2D" w:rsidRDefault="00ED50C1">
      <w:pPr>
        <w:tabs>
          <w:tab w:val="left" w:pos="2350"/>
        </w:tabs>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失信行为信息分为一般失信行为信息、较重失信行为信息、严重失信行为信息和黑名单信息。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（六）公路水运建设项目履约考核信息：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建设单位对从业单位和主要从业人员进行履约考核，并经有关交通运输主管部门确认的信息。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（七）信用评价信息：</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省交通运输主管部门按照国家、省有关规定对从业单位和主要从业人员从业信用的评价结果。</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进入本省公路水运建设市场的从业单位</w:t>
      </w:r>
      <w:r>
        <w:rPr>
          <w:rFonts w:eastAsia="方正仿宋_GBK" w:hint="eastAsia"/>
          <w:bCs/>
          <w:color w:val="000000" w:themeColor="text1"/>
          <w:szCs w:val="32"/>
        </w:rPr>
        <w:t>，</w:t>
      </w:r>
      <w:r>
        <w:rPr>
          <w:rFonts w:eastAsia="方正仿宋_GBK"/>
          <w:bCs/>
          <w:color w:val="000000" w:themeColor="text1"/>
          <w:szCs w:val="32"/>
        </w:rPr>
        <w:t>应当按照国家和省</w:t>
      </w:r>
      <w:r>
        <w:rPr>
          <w:rFonts w:eastAsia="仿宋"/>
          <w:bCs/>
          <w:color w:val="000000" w:themeColor="text1"/>
          <w:szCs w:val="32"/>
        </w:rPr>
        <w:t>交通运输主管部门</w:t>
      </w:r>
      <w:r>
        <w:rPr>
          <w:rFonts w:eastAsia="方正仿宋_GBK"/>
          <w:bCs/>
          <w:color w:val="000000" w:themeColor="text1"/>
          <w:szCs w:val="32"/>
        </w:rPr>
        <w:t>有关规定</w:t>
      </w:r>
      <w:r>
        <w:rPr>
          <w:rFonts w:eastAsia="方正仿宋_GBK" w:hint="eastAsia"/>
          <w:bCs/>
          <w:color w:val="000000" w:themeColor="text1"/>
          <w:szCs w:val="32"/>
        </w:rPr>
        <w:t>，</w:t>
      </w:r>
      <w:r>
        <w:rPr>
          <w:rFonts w:eastAsia="方正仿宋_GBK"/>
          <w:bCs/>
          <w:color w:val="000000" w:themeColor="text1"/>
          <w:szCs w:val="32"/>
        </w:rPr>
        <w:t>在</w:t>
      </w:r>
      <w:proofErr w:type="gramStart"/>
      <w:r>
        <w:rPr>
          <w:rFonts w:eastAsia="方正仿宋_GBK"/>
          <w:bCs/>
          <w:color w:val="000000" w:themeColor="text1"/>
          <w:szCs w:val="32"/>
        </w:rPr>
        <w:t>厅建设</w:t>
      </w:r>
      <w:proofErr w:type="gramEnd"/>
      <w:r>
        <w:rPr>
          <w:rFonts w:eastAsia="方正仿宋_GBK"/>
          <w:bCs/>
          <w:color w:val="000000" w:themeColor="text1"/>
          <w:szCs w:val="32"/>
        </w:rPr>
        <w:t>市场信用系统中填报从业单位和从业人员的信用信息。</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从业单位和从业人员应当对所填报信息的真实性、准确性和完整性负责</w:t>
      </w:r>
      <w:r>
        <w:rPr>
          <w:rFonts w:ascii="Times New Roman" w:eastAsia="方正仿宋_GBK" w:hAnsi="Times New Roman" w:hint="eastAsia"/>
          <w:bCs/>
          <w:color w:val="000000" w:themeColor="text1"/>
          <w:szCs w:val="32"/>
        </w:rPr>
        <w:t>，</w:t>
      </w:r>
      <w:r>
        <w:rPr>
          <w:rFonts w:eastAsia="方正仿宋_GBK" w:hint="eastAsia"/>
          <w:bCs/>
          <w:color w:val="000000" w:themeColor="text1"/>
          <w:szCs w:val="32"/>
        </w:rPr>
        <w:t>并按照规定要求进行信用承诺</w:t>
      </w:r>
      <w:r>
        <w:rPr>
          <w:rFonts w:ascii="Times New Roman" w:eastAsia="方正仿宋_GBK" w:hAnsi="Times New Roman"/>
          <w:bCs/>
          <w:color w:val="000000" w:themeColor="text1"/>
          <w:szCs w:val="32"/>
        </w:rPr>
        <w:t>。</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在国务院交通运输主管部门公路水运建设市场信用信</w:t>
      </w:r>
      <w:r>
        <w:rPr>
          <w:rFonts w:ascii="Times New Roman" w:eastAsia="方正仿宋_GBK" w:hAnsi="Times New Roman"/>
          <w:bCs/>
          <w:color w:val="000000" w:themeColor="text1"/>
          <w:szCs w:val="32"/>
        </w:rPr>
        <w:lastRenderedPageBreak/>
        <w:t>息管理系统</w:t>
      </w:r>
      <w:r>
        <w:rPr>
          <w:rFonts w:ascii="Times New Roman" w:eastAsia="方正仿宋_GBK" w:hAnsi="Times New Roman" w:hint="eastAsia"/>
          <w:bCs/>
          <w:color w:val="000000" w:themeColor="text1"/>
          <w:szCs w:val="32"/>
        </w:rPr>
        <w:t>（以下简称“部建设市场信用系统”）</w:t>
      </w:r>
      <w:r>
        <w:rPr>
          <w:rFonts w:ascii="Times New Roman" w:eastAsia="方正仿宋_GBK" w:hAnsi="Times New Roman"/>
          <w:bCs/>
          <w:color w:val="000000" w:themeColor="text1"/>
          <w:szCs w:val="32"/>
        </w:rPr>
        <w:t>中填报的从业单位和从业人员信用信息，可以转入</w:t>
      </w:r>
      <w:proofErr w:type="gramStart"/>
      <w:r>
        <w:rPr>
          <w:rFonts w:ascii="Times New Roman" w:eastAsia="方正仿宋_GBK" w:hAnsi="Times New Roman"/>
          <w:bCs/>
          <w:color w:val="000000" w:themeColor="text1"/>
          <w:szCs w:val="32"/>
        </w:rPr>
        <w:t>厅建设</w:t>
      </w:r>
      <w:proofErr w:type="gramEnd"/>
      <w:r>
        <w:rPr>
          <w:rFonts w:ascii="Times New Roman" w:eastAsia="方正仿宋_GBK" w:hAnsi="Times New Roman"/>
          <w:bCs/>
          <w:color w:val="000000" w:themeColor="text1"/>
          <w:szCs w:val="32"/>
        </w:rPr>
        <w:t>市场信用系统。</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从业单位和从业人员业绩等信用信息</w:t>
      </w:r>
      <w:r>
        <w:rPr>
          <w:rFonts w:ascii="Times New Roman" w:eastAsia="方正仿宋_GBK" w:hAnsi="Times New Roman" w:hint="eastAsia"/>
          <w:bCs/>
          <w:color w:val="000000" w:themeColor="text1"/>
          <w:szCs w:val="32"/>
        </w:rPr>
        <w:t>应当</w:t>
      </w:r>
      <w:r>
        <w:rPr>
          <w:rFonts w:ascii="Times New Roman" w:eastAsia="方正仿宋_GBK" w:hAnsi="Times New Roman"/>
          <w:bCs/>
          <w:color w:val="000000" w:themeColor="text1"/>
          <w:szCs w:val="32"/>
        </w:rPr>
        <w:t>在省交通运输主管部门网站和信用交通江苏网站公示。交通运输主管部门应当按照职责对信用信息的证明材料进行核查。</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建设单位应当按照省交通运输主管部门有关规定在</w:t>
      </w:r>
      <w:proofErr w:type="gramStart"/>
      <w:r>
        <w:rPr>
          <w:rFonts w:eastAsia="方正仿宋_GBK"/>
          <w:bCs/>
          <w:color w:val="000000" w:themeColor="text1"/>
          <w:szCs w:val="32"/>
        </w:rPr>
        <w:t>厅建设</w:t>
      </w:r>
      <w:proofErr w:type="gramEnd"/>
      <w:r>
        <w:rPr>
          <w:rFonts w:eastAsia="方正仿宋_GBK"/>
          <w:bCs/>
          <w:color w:val="000000" w:themeColor="text1"/>
          <w:szCs w:val="32"/>
        </w:rPr>
        <w:t>市场信用系统中填报建设工程项目信息，包括工程专业、工程规模、中标单位、中标金额（监理标段需根据费率计算出合同额）等。</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建设单位应当对从业单位和主要从业人员投标行为和合同履约行为进行考核评价，记录失信行为信息</w:t>
      </w:r>
      <w:r>
        <w:rPr>
          <w:rFonts w:ascii="Times New Roman" w:eastAsia="方正仿宋_GBK" w:hAnsi="Times New Roman" w:hint="eastAsia"/>
          <w:bCs/>
          <w:color w:val="000000" w:themeColor="text1"/>
          <w:szCs w:val="32"/>
        </w:rPr>
        <w:t>以</w:t>
      </w:r>
      <w:r>
        <w:rPr>
          <w:rFonts w:ascii="Times New Roman" w:eastAsia="方正仿宋_GBK" w:hAnsi="Times New Roman"/>
          <w:bCs/>
          <w:color w:val="000000" w:themeColor="text1"/>
          <w:szCs w:val="32"/>
        </w:rPr>
        <w:t>及其他信用信息，并按照项目管理职责报相关交通运输主管部门。</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对项目具有监督管理职责的交通运输主管部门应当将在本行政区域内从事公路水运建设市场活动的从业单位、主要从业人员的从业行为信息和向有关公共信用信息平台采集的有关从业单位、主要从业人员奖励、处罚或者通报决定，以及从业单位、主要从业人员的其他失信行为信息，及时记入厅建设市场信用系统。</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省交通运输主管部门所属的有关单位应当将对从业单位和主要从业人员的从业行为</w:t>
      </w:r>
      <w:proofErr w:type="gramStart"/>
      <w:r>
        <w:rPr>
          <w:rFonts w:eastAsia="方正仿宋_GBK"/>
          <w:bCs/>
          <w:color w:val="000000" w:themeColor="text1"/>
          <w:szCs w:val="32"/>
        </w:rPr>
        <w:t>作出</w:t>
      </w:r>
      <w:proofErr w:type="gramEnd"/>
      <w:r>
        <w:rPr>
          <w:rFonts w:eastAsia="方正仿宋_GBK"/>
          <w:bCs/>
          <w:color w:val="000000" w:themeColor="text1"/>
          <w:szCs w:val="32"/>
        </w:rPr>
        <w:t>的表彰、奖励、处罚或者通报决定等信息，及时在信用信息系统录入并</w:t>
      </w:r>
      <w:proofErr w:type="gramStart"/>
      <w:r>
        <w:rPr>
          <w:rFonts w:eastAsia="方正仿宋_GBK"/>
          <w:bCs/>
          <w:color w:val="000000" w:themeColor="text1"/>
          <w:szCs w:val="32"/>
        </w:rPr>
        <w:t>告知省</w:t>
      </w:r>
      <w:proofErr w:type="gramEnd"/>
      <w:r>
        <w:rPr>
          <w:rFonts w:eastAsia="方正仿宋_GBK"/>
          <w:bCs/>
          <w:color w:val="000000" w:themeColor="text1"/>
          <w:szCs w:val="32"/>
        </w:rPr>
        <w:t>交通运输主管部门。</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lastRenderedPageBreak/>
        <w:t>从业单位和从业人员基本信息发生变化的，应当及时更新。按照国家规定应当年检、年审和变更的信息，应当在国家规定的年检、年审和变更最后期限到期后一个月内将有关信息在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市场信用系统中更新。更新信息的，应当提供证明材料。</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失信行为信息由建设单位或者</w:t>
      </w:r>
      <w:r>
        <w:rPr>
          <w:rFonts w:eastAsia="方正仿宋_GBK"/>
          <w:color w:val="000000" w:themeColor="text1"/>
          <w:szCs w:val="32"/>
        </w:rPr>
        <w:t>交通运输主管部门录入</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交通运输主管部门</w:t>
      </w:r>
      <w:r>
        <w:rPr>
          <w:rFonts w:ascii="Times New Roman" w:eastAsia="方正仿宋_GBK" w:hAnsi="Times New Roman" w:hint="eastAsia"/>
          <w:bCs/>
          <w:color w:val="000000" w:themeColor="text1"/>
          <w:szCs w:val="32"/>
        </w:rPr>
        <w:t>应当</w:t>
      </w:r>
      <w:r>
        <w:rPr>
          <w:rFonts w:ascii="Times New Roman" w:eastAsia="方正仿宋_GBK" w:hAnsi="Times New Roman"/>
          <w:bCs/>
          <w:color w:val="000000" w:themeColor="text1"/>
          <w:szCs w:val="32"/>
        </w:rPr>
        <w:t>按照职责和具体评定标准对失信行为进行认定。较重失信行为由设区</w:t>
      </w:r>
      <w:r>
        <w:rPr>
          <w:rFonts w:ascii="Times New Roman" w:eastAsia="方正仿宋_GBK" w:hAnsi="Times New Roman" w:hint="eastAsia"/>
          <w:bCs/>
          <w:color w:val="000000" w:themeColor="text1"/>
          <w:szCs w:val="32"/>
        </w:rPr>
        <w:t>的</w:t>
      </w:r>
      <w:r>
        <w:rPr>
          <w:rFonts w:ascii="Times New Roman" w:eastAsia="方正仿宋_GBK" w:hAnsi="Times New Roman"/>
          <w:bCs/>
          <w:color w:val="000000" w:themeColor="text1"/>
          <w:szCs w:val="32"/>
        </w:rPr>
        <w:t>市级以上交通运输主管部门认定，严重失信行为由省交通运输主管部门认定。</w:t>
      </w:r>
    </w:p>
    <w:p w:rsidR="00BE4A2D" w:rsidRDefault="00ED50C1">
      <w:pPr>
        <w:spacing w:beforeLines="50" w:before="217" w:afterLines="50" w:after="217" w:line="590" w:lineRule="exact"/>
        <w:ind w:firstLineChars="0" w:firstLine="0"/>
        <w:jc w:val="center"/>
        <w:outlineLvl w:val="1"/>
        <w:rPr>
          <w:rFonts w:ascii="Times New Roman" w:eastAsia="黑体" w:hAnsi="Times New Roman"/>
          <w:color w:val="000000" w:themeColor="text1"/>
          <w:szCs w:val="32"/>
        </w:rPr>
      </w:pPr>
      <w:r>
        <w:rPr>
          <w:rFonts w:ascii="Times New Roman" w:eastAsia="黑体" w:hAnsi="Times New Roman"/>
          <w:color w:val="000000" w:themeColor="text1"/>
          <w:szCs w:val="32"/>
        </w:rPr>
        <w:t>第三章</w:t>
      </w:r>
      <w:r>
        <w:rPr>
          <w:rFonts w:ascii="Times New Roman" w:eastAsia="黑体" w:hAnsi="Times New Roman"/>
          <w:color w:val="000000" w:themeColor="text1"/>
          <w:szCs w:val="32"/>
        </w:rPr>
        <w:t xml:space="preserve">  </w:t>
      </w:r>
      <w:r>
        <w:rPr>
          <w:rFonts w:ascii="Times New Roman" w:eastAsia="黑体" w:hAnsi="Times New Roman"/>
          <w:color w:val="000000" w:themeColor="text1"/>
          <w:szCs w:val="32"/>
        </w:rPr>
        <w:t>履约考核</w:t>
      </w:r>
    </w:p>
    <w:p w:rsidR="00BE4A2D" w:rsidRDefault="00ED50C1">
      <w:pPr>
        <w:pStyle w:val="a6"/>
        <w:numPr>
          <w:ilvl w:val="0"/>
          <w:numId w:val="1"/>
        </w:numPr>
        <w:spacing w:line="590" w:lineRule="exact"/>
        <w:ind w:left="0" w:firstLineChars="196" w:firstLine="627"/>
        <w:jc w:val="both"/>
        <w:rPr>
          <w:rFonts w:eastAsia="方正仿宋_GBK"/>
          <w:bCs/>
          <w:szCs w:val="32"/>
        </w:rPr>
      </w:pPr>
      <w:r>
        <w:rPr>
          <w:rFonts w:eastAsia="方正仿宋_GBK" w:hint="eastAsia"/>
          <w:bCs/>
          <w:szCs w:val="32"/>
        </w:rPr>
        <w:t>建设单位应当依法履行项目建设管理职责，加强信用管理，并按照合同约定</w:t>
      </w:r>
      <w:r>
        <w:rPr>
          <w:rFonts w:eastAsia="方正仿宋_GBK" w:hint="eastAsia"/>
          <w:bCs/>
          <w:color w:val="000000" w:themeColor="text1"/>
          <w:szCs w:val="32"/>
        </w:rPr>
        <w:t>行使权利、履行义务，履约守信、率先垂范。</w:t>
      </w:r>
    </w:p>
    <w:p w:rsidR="00BE4A2D" w:rsidRDefault="00ED50C1">
      <w:pPr>
        <w:pStyle w:val="a6"/>
        <w:numPr>
          <w:ilvl w:val="0"/>
          <w:numId w:val="1"/>
        </w:numPr>
        <w:spacing w:line="590" w:lineRule="exact"/>
        <w:ind w:left="0" w:firstLineChars="196" w:firstLine="627"/>
        <w:jc w:val="both"/>
        <w:rPr>
          <w:rFonts w:eastAsia="方正仿宋_GBK"/>
          <w:bCs/>
          <w:color w:val="000000" w:themeColor="text1"/>
          <w:szCs w:val="32"/>
        </w:rPr>
      </w:pPr>
      <w:r>
        <w:rPr>
          <w:rFonts w:eastAsia="方正仿宋_GBK"/>
          <w:bCs/>
          <w:color w:val="000000" w:themeColor="text1"/>
          <w:szCs w:val="32"/>
        </w:rPr>
        <w:t>建设单位</w:t>
      </w:r>
      <w:r>
        <w:rPr>
          <w:rFonts w:eastAsia="方正仿宋_GBK"/>
          <w:color w:val="000000" w:themeColor="text1"/>
          <w:szCs w:val="32"/>
        </w:rPr>
        <w:t>应当每季度对从业单位和主要从业人员履约情况进行考核，按照考核情况对从业单位进行评分，并结合履约考核评价条件确定相应考核</w:t>
      </w:r>
      <w:r>
        <w:rPr>
          <w:rFonts w:eastAsia="方正仿宋_GBK"/>
          <w:bCs/>
          <w:color w:val="000000" w:themeColor="text1"/>
          <w:szCs w:val="32"/>
        </w:rPr>
        <w:t>等级。</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建设单位对设计、咨询服务、设备材料供应单位的履约考核，可以根据项目情况按照约定的周期定期考核。</w:t>
      </w:r>
    </w:p>
    <w:p w:rsidR="00BE4A2D" w:rsidRDefault="00ED50C1">
      <w:pPr>
        <w:numPr>
          <w:ilvl w:val="255"/>
          <w:numId w:val="0"/>
        </w:numPr>
        <w:spacing w:line="590" w:lineRule="exact"/>
        <w:ind w:firstLineChars="200"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履约考核的内容应当包括工程质量、进度、安全管理、扬尘污染防控、农民工工资支付、廉政情况以及合同履行的其他主要事项。</w:t>
      </w:r>
    </w:p>
    <w:p w:rsidR="00BE4A2D" w:rsidRDefault="00ED50C1">
      <w:pPr>
        <w:numPr>
          <w:ilvl w:val="255"/>
          <w:numId w:val="0"/>
        </w:numPr>
        <w:spacing w:line="590" w:lineRule="exact"/>
        <w:ind w:firstLineChars="200"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lastRenderedPageBreak/>
        <w:t>分包的工程项目发生的失信行为，发包的</w:t>
      </w:r>
      <w:r>
        <w:rPr>
          <w:rFonts w:ascii="Times New Roman" w:eastAsia="方正仿宋_GBK" w:hAnsi="Times New Roman" w:hint="eastAsia"/>
          <w:bCs/>
          <w:color w:val="000000" w:themeColor="text1"/>
          <w:szCs w:val="32"/>
        </w:rPr>
        <w:t>从业单位应当</w:t>
      </w:r>
      <w:r>
        <w:rPr>
          <w:rFonts w:ascii="Times New Roman" w:eastAsia="方正仿宋_GBK" w:hAnsi="Times New Roman"/>
          <w:bCs/>
          <w:color w:val="000000" w:themeColor="text1"/>
          <w:szCs w:val="32"/>
        </w:rPr>
        <w:t>与分包单位承担连带责任，</w:t>
      </w:r>
      <w:r>
        <w:rPr>
          <w:rFonts w:ascii="Times New Roman" w:eastAsia="方正仿宋_GBK" w:hAnsi="Times New Roman" w:hint="eastAsia"/>
          <w:bCs/>
          <w:color w:val="000000" w:themeColor="text1"/>
          <w:szCs w:val="32"/>
        </w:rPr>
        <w:t>有关</w:t>
      </w:r>
      <w:r>
        <w:rPr>
          <w:rFonts w:ascii="Times New Roman" w:eastAsia="方正仿宋_GBK" w:hAnsi="Times New Roman"/>
          <w:bCs/>
          <w:color w:val="000000" w:themeColor="text1"/>
          <w:szCs w:val="32"/>
        </w:rPr>
        <w:t>失信行为</w:t>
      </w:r>
      <w:r>
        <w:rPr>
          <w:rFonts w:ascii="Times New Roman" w:eastAsia="方正仿宋_GBK" w:hAnsi="Times New Roman" w:hint="eastAsia"/>
          <w:bCs/>
          <w:color w:val="000000" w:themeColor="text1"/>
          <w:szCs w:val="32"/>
        </w:rPr>
        <w:t>信息应当</w:t>
      </w:r>
      <w:r>
        <w:rPr>
          <w:rFonts w:ascii="Times New Roman" w:eastAsia="方正仿宋_GBK" w:hAnsi="Times New Roman"/>
          <w:bCs/>
          <w:color w:val="000000" w:themeColor="text1"/>
          <w:szCs w:val="32"/>
        </w:rPr>
        <w:t>同步录入其信用信息。</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对从业单位履约考核评价</w:t>
      </w:r>
      <w:r>
        <w:rPr>
          <w:rFonts w:eastAsia="仿宋"/>
          <w:bCs/>
          <w:color w:val="000000" w:themeColor="text1"/>
          <w:szCs w:val="32"/>
        </w:rPr>
        <w:t>分为优、良、中、差四个等级，各等级的确定应当满足下列条件</w:t>
      </w:r>
      <w:r>
        <w:rPr>
          <w:rFonts w:eastAsia="方正仿宋_GBK"/>
          <w:bCs/>
          <w:color w:val="000000" w:themeColor="text1"/>
          <w:szCs w:val="32"/>
        </w:rPr>
        <w:t>：</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（一）履约考核等级评为优的应当满足下列条件：</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、项目合同总进度和分项、分阶段进度达到或者超过投标文件承诺的计划；</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、项目合同履行质量达到或者超过投标文件承诺的质量标准；</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、履约项目的档案资料满足合同规定的要求；</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、履约现场的文明和安全情况达到或者超过投标文件的承诺，并满足国家</w:t>
      </w:r>
      <w:r w:rsidR="00EF05B3">
        <w:rPr>
          <w:rFonts w:ascii="Times New Roman" w:eastAsia="方正仿宋_GBK" w:hAnsi="Times New Roman" w:hint="eastAsia"/>
          <w:bCs/>
          <w:color w:val="000000" w:themeColor="text1"/>
          <w:szCs w:val="32"/>
        </w:rPr>
        <w:t>有关规定</w:t>
      </w:r>
      <w:r>
        <w:rPr>
          <w:rFonts w:ascii="Times New Roman" w:eastAsia="方正仿宋_GBK" w:hAnsi="Times New Roman"/>
          <w:bCs/>
          <w:color w:val="000000" w:themeColor="text1"/>
          <w:szCs w:val="32"/>
        </w:rPr>
        <w:t>和所在地交通运输主管部门的要求；</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5</w:t>
      </w:r>
      <w:r>
        <w:rPr>
          <w:rFonts w:ascii="Times New Roman" w:eastAsia="方正仿宋_GBK" w:hAnsi="Times New Roman"/>
          <w:bCs/>
          <w:color w:val="000000" w:themeColor="text1"/>
          <w:szCs w:val="32"/>
        </w:rPr>
        <w:t>、履约期间未发现有违反廉政合同的行为；</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6</w:t>
      </w:r>
      <w:r>
        <w:rPr>
          <w:rFonts w:ascii="Times New Roman" w:eastAsia="方正仿宋_GBK" w:hAnsi="Times New Roman"/>
          <w:bCs/>
          <w:color w:val="000000" w:themeColor="text1"/>
          <w:szCs w:val="32"/>
        </w:rPr>
        <w:t>、考核期间未发生质量责任事故或者一般以上安全责任事故；</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7</w:t>
      </w:r>
      <w:r>
        <w:rPr>
          <w:rFonts w:ascii="Times New Roman" w:eastAsia="方正仿宋_GBK" w:hAnsi="Times New Roman"/>
          <w:bCs/>
          <w:color w:val="000000" w:themeColor="text1"/>
          <w:szCs w:val="32"/>
        </w:rPr>
        <w:t>、履约期间未发生项目主要负责人（项目经理或者监理负责人，下同）、技术负责人和其他负责人（项目副经理或者</w:t>
      </w:r>
      <w:proofErr w:type="gramStart"/>
      <w:r>
        <w:rPr>
          <w:rFonts w:ascii="Times New Roman" w:eastAsia="方正仿宋_GBK" w:hAnsi="Times New Roman"/>
          <w:bCs/>
          <w:color w:val="000000" w:themeColor="text1"/>
          <w:szCs w:val="32"/>
        </w:rPr>
        <w:t>监理副</w:t>
      </w:r>
      <w:proofErr w:type="gramEnd"/>
      <w:r>
        <w:rPr>
          <w:rFonts w:ascii="Times New Roman" w:eastAsia="方正仿宋_GBK" w:hAnsi="Times New Roman"/>
          <w:bCs/>
          <w:color w:val="000000" w:themeColor="text1"/>
          <w:szCs w:val="32"/>
        </w:rPr>
        <w:t>负责人等，下同）的更换，但经建设单位书面同意的除外（下同）</w:t>
      </w:r>
      <w:r>
        <w:rPr>
          <w:rFonts w:ascii="Times New Roman" w:eastAsia="方正仿宋_GBK" w:hAnsi="Times New Roman" w:hint="eastAsia"/>
          <w:bCs/>
          <w:color w:val="000000" w:themeColor="text1"/>
          <w:szCs w:val="32"/>
        </w:rPr>
        <w:t>。</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（二）履约考核等级评为良的应当满足下列条件：</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、项目合同总进度和分项、分阶段进度基本达到投标</w:t>
      </w:r>
      <w:r>
        <w:rPr>
          <w:rFonts w:ascii="Times New Roman" w:eastAsia="方正仿宋_GBK" w:hAnsi="Times New Roman"/>
          <w:bCs/>
          <w:color w:val="000000" w:themeColor="text1"/>
          <w:szCs w:val="32"/>
        </w:rPr>
        <w:lastRenderedPageBreak/>
        <w:t>文件承诺的计划；</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、项目合同履行质量达到投标文件承诺的质量标准；</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、履约项目的档案资料满足合同规定的要求；</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、履约现场的文明和安全措施达到投标文件的承诺，并满足国家</w:t>
      </w:r>
      <w:r w:rsidR="00706E14">
        <w:rPr>
          <w:rFonts w:ascii="Times New Roman" w:eastAsia="方正仿宋_GBK" w:hAnsi="Times New Roman" w:hint="eastAsia"/>
          <w:bCs/>
          <w:color w:val="000000" w:themeColor="text1"/>
          <w:szCs w:val="32"/>
        </w:rPr>
        <w:t>有关规定</w:t>
      </w:r>
      <w:r>
        <w:rPr>
          <w:rFonts w:ascii="Times New Roman" w:eastAsia="方正仿宋_GBK" w:hAnsi="Times New Roman"/>
          <w:bCs/>
          <w:color w:val="000000" w:themeColor="text1"/>
          <w:szCs w:val="32"/>
        </w:rPr>
        <w:t>和所在地交通运输主管部门的要求；</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5</w:t>
      </w:r>
      <w:r>
        <w:rPr>
          <w:rFonts w:ascii="Times New Roman" w:eastAsia="方正仿宋_GBK" w:hAnsi="Times New Roman"/>
          <w:bCs/>
          <w:color w:val="000000" w:themeColor="text1"/>
          <w:szCs w:val="32"/>
        </w:rPr>
        <w:t>、履约期间未发现有违反廉政合同的行为；</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6</w:t>
      </w:r>
      <w:r>
        <w:rPr>
          <w:rFonts w:ascii="Times New Roman" w:eastAsia="方正仿宋_GBK" w:hAnsi="Times New Roman"/>
          <w:bCs/>
          <w:color w:val="000000" w:themeColor="text1"/>
          <w:szCs w:val="32"/>
        </w:rPr>
        <w:t>、考核期间未发生质量责任事故或者一般及以上安全责任事故；</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7</w:t>
      </w:r>
      <w:r>
        <w:rPr>
          <w:rFonts w:ascii="Times New Roman" w:eastAsia="方正仿宋_GBK" w:hAnsi="Times New Roman"/>
          <w:bCs/>
          <w:color w:val="000000" w:themeColor="text1"/>
          <w:szCs w:val="32"/>
        </w:rPr>
        <w:t>、履约期间未发生项目主要负责人或者技术负责人更换。</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（三）被考核人在履约过程中有下列情形之一的，履约考核等级应当评为中：</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、项目合同总进度和分项、分阶段进度未达到投标文件承诺的计划，但尚未对项目总体进度造成不可挽回影响的；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、项目合同履行质量未达到投标文件承诺的质量标准，但通过采取措施可以补救的；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、履约项目的档案资料不满足合同规定的要求，将对交、竣工文件的编制产生影响的；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、履约项目建设过程中，因扬尘污染被通报批评未及时整改、被两次以上通报批评或者被行政处罚的；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5</w:t>
      </w:r>
      <w:r>
        <w:rPr>
          <w:rFonts w:ascii="Times New Roman" w:eastAsia="方正仿宋_GBK" w:hAnsi="Times New Roman"/>
          <w:bCs/>
          <w:color w:val="000000" w:themeColor="text1"/>
          <w:szCs w:val="32"/>
        </w:rPr>
        <w:t>、履约现场的文明和安全情况未达到投标文件的承诺或者</w:t>
      </w:r>
      <w:r>
        <w:rPr>
          <w:rFonts w:ascii="Times New Roman" w:eastAsia="方正仿宋_GBK" w:hAnsi="Times New Roman" w:hint="eastAsia"/>
          <w:bCs/>
          <w:color w:val="000000" w:themeColor="text1"/>
          <w:szCs w:val="32"/>
        </w:rPr>
        <w:t>不</w:t>
      </w:r>
      <w:r>
        <w:rPr>
          <w:rFonts w:ascii="Times New Roman" w:eastAsia="方正仿宋_GBK" w:hAnsi="Times New Roman"/>
          <w:bCs/>
          <w:color w:val="000000" w:themeColor="text1"/>
          <w:szCs w:val="32"/>
        </w:rPr>
        <w:t>满足国家</w:t>
      </w:r>
      <w:r>
        <w:rPr>
          <w:rFonts w:ascii="Times New Roman" w:eastAsia="方正仿宋_GBK" w:hAnsi="Times New Roman" w:hint="eastAsia"/>
          <w:bCs/>
          <w:color w:val="000000" w:themeColor="text1"/>
          <w:szCs w:val="32"/>
        </w:rPr>
        <w:t>有关规定</w:t>
      </w:r>
      <w:r>
        <w:rPr>
          <w:rFonts w:ascii="Times New Roman" w:eastAsia="方正仿宋_GBK" w:hAnsi="Times New Roman"/>
          <w:bCs/>
          <w:color w:val="000000" w:themeColor="text1"/>
          <w:szCs w:val="32"/>
        </w:rPr>
        <w:t>和所在地交通运输主管部门要求，但未发生质量责任事故的；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lastRenderedPageBreak/>
        <w:t>6</w:t>
      </w:r>
      <w:r>
        <w:rPr>
          <w:rFonts w:ascii="Times New Roman" w:eastAsia="方正仿宋_GBK" w:hAnsi="Times New Roman"/>
          <w:bCs/>
          <w:color w:val="000000" w:themeColor="text1"/>
          <w:szCs w:val="32"/>
        </w:rPr>
        <w:t>、履约期间有违反廉政合同的行为但尚未构成犯罪的；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7</w:t>
      </w:r>
      <w:r>
        <w:rPr>
          <w:rFonts w:ascii="Times New Roman" w:eastAsia="方正仿宋_GBK" w:hAnsi="Times New Roman"/>
          <w:bCs/>
          <w:color w:val="000000" w:themeColor="text1"/>
          <w:szCs w:val="32"/>
        </w:rPr>
        <w:t>、履约期间发生未经建设单位批准的项目主要负责人或者技术负责人的更换；</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8</w:t>
      </w:r>
      <w:r>
        <w:rPr>
          <w:rFonts w:ascii="Times New Roman" w:eastAsia="方正仿宋_GBK" w:hAnsi="Times New Roman"/>
          <w:bCs/>
          <w:color w:val="000000" w:themeColor="text1"/>
          <w:szCs w:val="32"/>
        </w:rPr>
        <w:t>、履约期间发生一般安全责任事故的；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9</w:t>
      </w:r>
      <w:r>
        <w:rPr>
          <w:rFonts w:ascii="Times New Roman" w:eastAsia="方正仿宋_GBK" w:hAnsi="Times New Roman"/>
          <w:bCs/>
          <w:color w:val="000000" w:themeColor="text1"/>
          <w:szCs w:val="32"/>
        </w:rPr>
        <w:t>、考核年度发生违法违规行为，被交通</w:t>
      </w:r>
      <w:r>
        <w:rPr>
          <w:rFonts w:ascii="Times New Roman" w:eastAsia="方正仿宋_GBK" w:hAnsi="Times New Roman" w:hint="eastAsia"/>
          <w:bCs/>
          <w:color w:val="000000" w:themeColor="text1"/>
          <w:szCs w:val="32"/>
        </w:rPr>
        <w:t>运输</w:t>
      </w:r>
      <w:r>
        <w:rPr>
          <w:rFonts w:ascii="Times New Roman" w:eastAsia="方正仿宋_GBK" w:hAnsi="Times New Roman"/>
          <w:bCs/>
          <w:color w:val="000000" w:themeColor="text1"/>
          <w:szCs w:val="32"/>
        </w:rPr>
        <w:t>主管部门及其管理机构约谈两次的。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（四）被考核人在履约过程中有下列情形之一的，履约考核等级应当评为差：</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1</w:t>
      </w:r>
      <w:r>
        <w:rPr>
          <w:rFonts w:ascii="Times New Roman" w:eastAsia="方正仿宋_GBK" w:hAnsi="Times New Roman"/>
          <w:bCs/>
          <w:color w:val="000000" w:themeColor="text1"/>
          <w:szCs w:val="32"/>
        </w:rPr>
        <w:t>、有违法行为，对在建项目造成影响的；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2</w:t>
      </w:r>
      <w:r>
        <w:rPr>
          <w:rFonts w:ascii="Times New Roman" w:eastAsia="方正仿宋_GBK" w:hAnsi="Times New Roman"/>
          <w:bCs/>
          <w:color w:val="000000" w:themeColor="text1"/>
          <w:szCs w:val="32"/>
        </w:rPr>
        <w:t>、有严重违约行为，对在建项目造成重大损失或者重大影响的；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3</w:t>
      </w:r>
      <w:r>
        <w:rPr>
          <w:rFonts w:ascii="Times New Roman" w:eastAsia="方正仿宋_GBK" w:hAnsi="Times New Roman"/>
          <w:bCs/>
          <w:color w:val="000000" w:themeColor="text1"/>
          <w:szCs w:val="32"/>
        </w:rPr>
        <w:t>、在质量或者进度方面发生严重违约问题，未按要求整改的；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4</w:t>
      </w:r>
      <w:r>
        <w:rPr>
          <w:rFonts w:ascii="Times New Roman" w:eastAsia="方正仿宋_GBK" w:hAnsi="Times New Roman"/>
          <w:bCs/>
          <w:color w:val="000000" w:themeColor="text1"/>
          <w:szCs w:val="32"/>
        </w:rPr>
        <w:t>、发生重大质量责任事故，或者发生较大以上安全责任事故的；</w:t>
      </w:r>
    </w:p>
    <w:p w:rsidR="00BE4A2D" w:rsidRDefault="00ED50C1">
      <w:pPr>
        <w:tabs>
          <w:tab w:val="left" w:pos="180"/>
          <w:tab w:val="left" w:pos="1722"/>
          <w:tab w:val="left" w:pos="1834"/>
          <w:tab w:val="left" w:pos="4320"/>
        </w:tabs>
        <w:spacing w:line="590" w:lineRule="exact"/>
        <w:ind w:firstLineChars="196" w:firstLine="627"/>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5</w:t>
      </w:r>
      <w:r>
        <w:rPr>
          <w:rFonts w:ascii="Times New Roman" w:eastAsia="方正仿宋_GBK" w:hAnsi="Times New Roman"/>
          <w:bCs/>
          <w:color w:val="000000" w:themeColor="text1"/>
          <w:szCs w:val="32"/>
        </w:rPr>
        <w:t>、履约期间有违反廉政合同，构成犯罪并被有关部门通报的；</w:t>
      </w:r>
    </w:p>
    <w:p w:rsidR="00BE4A2D" w:rsidRDefault="00ED50C1">
      <w:pPr>
        <w:numPr>
          <w:ilvl w:val="255"/>
          <w:numId w:val="0"/>
        </w:numPr>
        <w:spacing w:line="590" w:lineRule="exact"/>
        <w:ind w:firstLineChars="200"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6</w:t>
      </w:r>
      <w:r>
        <w:rPr>
          <w:rFonts w:ascii="Times New Roman" w:eastAsia="方正仿宋_GBK" w:hAnsi="Times New Roman"/>
          <w:bCs/>
          <w:color w:val="000000" w:themeColor="text1"/>
          <w:szCs w:val="32"/>
        </w:rPr>
        <w:t>、履约期间发生未经建设单位批准的项目主要负责人或者技术负责人的更换，且经建设单位提出整改要求后逾期未整改的；</w:t>
      </w:r>
    </w:p>
    <w:p w:rsidR="00BE4A2D" w:rsidRDefault="00ED50C1">
      <w:pPr>
        <w:numPr>
          <w:ilvl w:val="255"/>
          <w:numId w:val="0"/>
        </w:numPr>
        <w:spacing w:line="590" w:lineRule="exact"/>
        <w:ind w:firstLineChars="200"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7</w:t>
      </w:r>
      <w:r>
        <w:rPr>
          <w:rFonts w:ascii="Times New Roman" w:eastAsia="方正仿宋_GBK" w:hAnsi="Times New Roman"/>
          <w:bCs/>
          <w:color w:val="000000" w:themeColor="text1"/>
          <w:szCs w:val="32"/>
        </w:rPr>
        <w:t>、被交通运输主管部门及其管理机构通报批评的。</w:t>
      </w:r>
    </w:p>
    <w:p w:rsidR="00BE4A2D" w:rsidRDefault="00ED50C1">
      <w:pPr>
        <w:numPr>
          <w:ilvl w:val="255"/>
          <w:numId w:val="0"/>
        </w:numPr>
        <w:spacing w:line="590" w:lineRule="exact"/>
        <w:ind w:firstLineChars="200" w:firstLine="64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履约考核等级评为</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差</w:t>
      </w:r>
      <w:r>
        <w:rPr>
          <w:rFonts w:ascii="Times New Roman" w:eastAsia="方正仿宋_GBK" w:hAnsi="Times New Roman"/>
          <w:bCs/>
          <w:color w:val="000000" w:themeColor="text1"/>
          <w:szCs w:val="32"/>
        </w:rPr>
        <w:t>”</w:t>
      </w:r>
      <w:r>
        <w:rPr>
          <w:rFonts w:ascii="Times New Roman" w:eastAsia="方正仿宋_GBK" w:hAnsi="Times New Roman"/>
          <w:bCs/>
          <w:color w:val="000000" w:themeColor="text1"/>
          <w:szCs w:val="32"/>
        </w:rPr>
        <w:t>的应当按照</w:t>
      </w:r>
      <w:r>
        <w:rPr>
          <w:rFonts w:ascii="Times New Roman" w:eastAsia="方正仿宋_GBK" w:hAnsi="Times New Roman" w:hint="eastAsia"/>
          <w:bCs/>
          <w:color w:val="000000" w:themeColor="text1"/>
          <w:szCs w:val="32"/>
        </w:rPr>
        <w:t>项目管理</w:t>
      </w:r>
      <w:r>
        <w:rPr>
          <w:rFonts w:ascii="Times New Roman" w:eastAsia="方正仿宋_GBK" w:hAnsi="Times New Roman"/>
          <w:bCs/>
          <w:color w:val="000000" w:themeColor="text1"/>
          <w:szCs w:val="32"/>
        </w:rPr>
        <w:t>职责由有关交通运输主管部门认定。</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lastRenderedPageBreak/>
        <w:t>建设单位应当将每季度履约考核等级和评</w:t>
      </w:r>
      <w:r>
        <w:rPr>
          <w:rFonts w:eastAsia="方正仿宋_GBK" w:hint="eastAsia"/>
          <w:color w:val="000000" w:themeColor="text1"/>
          <w:szCs w:val="32"/>
        </w:rPr>
        <w:t>分</w:t>
      </w:r>
      <w:r>
        <w:rPr>
          <w:rFonts w:eastAsia="方正仿宋_GBK"/>
          <w:color w:val="000000" w:themeColor="text1"/>
          <w:szCs w:val="32"/>
        </w:rPr>
        <w:t>在</w:t>
      </w:r>
      <w:r>
        <w:rPr>
          <w:rFonts w:eastAsia="方正仿宋_GBK" w:hint="eastAsia"/>
          <w:color w:val="000000" w:themeColor="text1"/>
          <w:szCs w:val="32"/>
        </w:rPr>
        <w:t>次</w:t>
      </w:r>
      <w:r>
        <w:rPr>
          <w:rFonts w:eastAsia="方正仿宋_GBK"/>
          <w:color w:val="000000" w:themeColor="text1"/>
          <w:szCs w:val="32"/>
        </w:rPr>
        <w:t>季度首月</w:t>
      </w:r>
      <w:r>
        <w:rPr>
          <w:rFonts w:eastAsia="方正仿宋_GBK"/>
          <w:color w:val="000000" w:themeColor="text1"/>
          <w:szCs w:val="32"/>
        </w:rPr>
        <w:t>20</w:t>
      </w:r>
      <w:r>
        <w:rPr>
          <w:rFonts w:eastAsia="方正仿宋_GBK"/>
          <w:color w:val="000000" w:themeColor="text1"/>
          <w:szCs w:val="32"/>
        </w:rPr>
        <w:t>日内录入</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市场信用系统进行公示并同时通过电子信息等方式通知被考核单位。</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从业单位对履约考核公示有异议的，应当在</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个工作日内向建设单位书面申诉，建设单位应当在</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个工作日内</w:t>
      </w:r>
      <w:proofErr w:type="gramStart"/>
      <w:r>
        <w:rPr>
          <w:rFonts w:ascii="Times New Roman" w:eastAsia="方正仿宋_GBK" w:hAnsi="Times New Roman"/>
          <w:color w:val="000000" w:themeColor="text1"/>
          <w:szCs w:val="32"/>
        </w:rPr>
        <w:t>作出</w:t>
      </w:r>
      <w:proofErr w:type="gramEnd"/>
      <w:r>
        <w:rPr>
          <w:rFonts w:ascii="Times New Roman" w:eastAsia="方正仿宋_GBK" w:hAnsi="Times New Roman"/>
          <w:color w:val="000000" w:themeColor="text1"/>
          <w:szCs w:val="32"/>
        </w:rPr>
        <w:t>处理并书面告知申诉人。从业单位对申诉处理结果有异议的，应当在</w:t>
      </w:r>
      <w:r>
        <w:rPr>
          <w:rFonts w:ascii="Times New Roman" w:eastAsia="方正仿宋_GBK" w:hAnsi="Times New Roman"/>
          <w:color w:val="000000" w:themeColor="text1"/>
          <w:szCs w:val="32"/>
        </w:rPr>
        <w:t>5</w:t>
      </w:r>
      <w:r>
        <w:rPr>
          <w:rFonts w:ascii="Times New Roman" w:eastAsia="方正仿宋_GBK" w:hAnsi="Times New Roman"/>
          <w:color w:val="000000" w:themeColor="text1"/>
          <w:szCs w:val="32"/>
        </w:rPr>
        <w:t>个工作日内按照项目管理职责向相应的交通运输主管部门申请复核。建设单位或者有关交通运输主管部门及其管理机构应当及时将异议处理情况相关材料录入</w:t>
      </w:r>
      <w:proofErr w:type="gramStart"/>
      <w:r>
        <w:rPr>
          <w:rFonts w:ascii="Times New Roman" w:eastAsia="方正仿宋_GBK" w:hAnsi="Times New Roman"/>
          <w:color w:val="000000" w:themeColor="text1"/>
          <w:szCs w:val="32"/>
        </w:rPr>
        <w:t>厅建设</w:t>
      </w:r>
      <w:proofErr w:type="gramEnd"/>
      <w:r>
        <w:rPr>
          <w:rFonts w:ascii="Times New Roman" w:eastAsia="方正仿宋_GBK" w:hAnsi="Times New Roman"/>
          <w:color w:val="000000" w:themeColor="text1"/>
          <w:szCs w:val="32"/>
        </w:rPr>
        <w:t>市场信用系统。</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履约考核优、良、中、</w:t>
      </w:r>
      <w:proofErr w:type="gramStart"/>
      <w:r>
        <w:rPr>
          <w:rFonts w:ascii="Times New Roman" w:eastAsia="方正仿宋_GBK" w:hAnsi="Times New Roman"/>
          <w:color w:val="000000" w:themeColor="text1"/>
          <w:szCs w:val="32"/>
        </w:rPr>
        <w:t>差等级应当</w:t>
      </w:r>
      <w:proofErr w:type="gramEnd"/>
      <w:r>
        <w:rPr>
          <w:rFonts w:ascii="Times New Roman" w:eastAsia="方正仿宋_GBK" w:hAnsi="Times New Roman"/>
          <w:color w:val="000000" w:themeColor="text1"/>
          <w:szCs w:val="32"/>
        </w:rPr>
        <w:t>与履约考核评分相匹配，评分</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分为优，</w:t>
      </w:r>
      <w:r>
        <w:rPr>
          <w:rFonts w:ascii="Times New Roman" w:eastAsia="方正仿宋_GBK" w:hAnsi="Times New Roman"/>
          <w:color w:val="000000" w:themeColor="text1"/>
          <w:szCs w:val="32"/>
        </w:rPr>
        <w:t>95</w:t>
      </w:r>
      <w:r>
        <w:rPr>
          <w:rFonts w:ascii="Times New Roman" w:eastAsia="方正仿宋_GBK" w:hAnsi="Times New Roman"/>
          <w:color w:val="000000" w:themeColor="text1"/>
          <w:szCs w:val="32"/>
        </w:rPr>
        <w:t>分＞评分</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分为良，</w:t>
      </w:r>
      <w:r>
        <w:rPr>
          <w:rFonts w:ascii="Times New Roman" w:eastAsia="方正仿宋_GBK" w:hAnsi="Times New Roman"/>
          <w:color w:val="000000" w:themeColor="text1"/>
          <w:szCs w:val="32"/>
        </w:rPr>
        <w:t>85</w:t>
      </w:r>
      <w:r>
        <w:rPr>
          <w:rFonts w:ascii="Times New Roman" w:eastAsia="方正仿宋_GBK" w:hAnsi="Times New Roman"/>
          <w:color w:val="000000" w:themeColor="text1"/>
          <w:szCs w:val="32"/>
        </w:rPr>
        <w:t>分＞评分</w:t>
      </w:r>
      <w:r>
        <w:rPr>
          <w:rFonts w:ascii="Times New Roman" w:eastAsia="方正仿宋_GBK" w:hAnsi="Times New Roman"/>
          <w:color w:val="000000" w:themeColor="text1"/>
          <w:szCs w:val="32"/>
        </w:rPr>
        <w:t>≥75</w:t>
      </w:r>
      <w:r>
        <w:rPr>
          <w:rFonts w:ascii="Times New Roman" w:eastAsia="方正仿宋_GBK" w:hAnsi="Times New Roman"/>
          <w:color w:val="000000" w:themeColor="text1"/>
          <w:szCs w:val="32"/>
        </w:rPr>
        <w:t>分为中，评分＜</w:t>
      </w:r>
      <w:r>
        <w:rPr>
          <w:rFonts w:ascii="Times New Roman" w:eastAsia="方正仿宋_GBK" w:hAnsi="Times New Roman"/>
          <w:color w:val="000000" w:themeColor="text1"/>
          <w:szCs w:val="32"/>
        </w:rPr>
        <w:t>75</w:t>
      </w:r>
      <w:r>
        <w:rPr>
          <w:rFonts w:ascii="Times New Roman" w:eastAsia="方正仿宋_GBK" w:hAnsi="Times New Roman"/>
          <w:color w:val="000000" w:themeColor="text1"/>
          <w:szCs w:val="32"/>
        </w:rPr>
        <w:t>分为差。</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省、设区市交通运输主管部门应当按照管理职责对辖区内公路水运建设项目履约考核评价工作进行核查，</w:t>
      </w:r>
      <w:r w:rsidRPr="00851350">
        <w:rPr>
          <w:rFonts w:eastAsia="方正仿宋_GBK" w:hint="eastAsia"/>
          <w:szCs w:val="32"/>
        </w:rPr>
        <w:t>核查结果</w:t>
      </w:r>
      <w:r w:rsidRPr="00851350">
        <w:rPr>
          <w:rFonts w:eastAsia="方正仿宋_GBK"/>
          <w:bCs/>
          <w:szCs w:val="32"/>
        </w:rPr>
        <w:t>在省交通运输主管部门网站和信用交通江苏网站公布</w:t>
      </w:r>
      <w:r w:rsidRPr="00851350">
        <w:rPr>
          <w:rFonts w:eastAsia="方正仿宋_GBK" w:hint="eastAsia"/>
          <w:bCs/>
          <w:szCs w:val="32"/>
        </w:rPr>
        <w:t>，</w:t>
      </w:r>
      <w:r>
        <w:rPr>
          <w:rFonts w:eastAsia="方正仿宋_GBK"/>
          <w:color w:val="000000" w:themeColor="text1"/>
          <w:szCs w:val="32"/>
        </w:rPr>
        <w:t>核查结果</w:t>
      </w:r>
      <w:r>
        <w:rPr>
          <w:rFonts w:eastAsia="方正仿宋_GBK" w:hint="eastAsia"/>
          <w:color w:val="000000" w:themeColor="text1"/>
          <w:szCs w:val="32"/>
        </w:rPr>
        <w:t>应当</w:t>
      </w:r>
      <w:r>
        <w:rPr>
          <w:rFonts w:eastAsia="方正仿宋_GBK"/>
          <w:color w:val="000000" w:themeColor="text1"/>
          <w:szCs w:val="32"/>
        </w:rPr>
        <w:t>作为信用评价的依据</w:t>
      </w:r>
      <w:r>
        <w:rPr>
          <w:rFonts w:eastAsia="方正仿宋_GBK" w:hint="eastAsia"/>
          <w:color w:val="000000" w:themeColor="text1"/>
          <w:szCs w:val="32"/>
        </w:rPr>
        <w:t>。</w:t>
      </w:r>
      <w:r>
        <w:rPr>
          <w:rFonts w:eastAsia="方正仿宋_GBK"/>
          <w:color w:val="000000" w:themeColor="text1"/>
          <w:szCs w:val="32"/>
        </w:rPr>
        <w:t>核查可</w:t>
      </w:r>
      <w:r>
        <w:rPr>
          <w:rFonts w:eastAsia="方正仿宋_GBK" w:hint="eastAsia"/>
          <w:color w:val="000000" w:themeColor="text1"/>
          <w:szCs w:val="32"/>
        </w:rPr>
        <w:t>以</w:t>
      </w:r>
      <w:r>
        <w:rPr>
          <w:rFonts w:eastAsia="方正仿宋_GBK"/>
          <w:color w:val="000000" w:themeColor="text1"/>
          <w:szCs w:val="32"/>
        </w:rPr>
        <w:t>委托第三方机构进行。</w:t>
      </w:r>
    </w:p>
    <w:p w:rsidR="00BE4A2D" w:rsidRDefault="00ED50C1">
      <w:pPr>
        <w:spacing w:beforeLines="50" w:before="217" w:afterLines="50" w:after="217" w:line="590" w:lineRule="exact"/>
        <w:ind w:firstLineChars="0" w:firstLine="0"/>
        <w:jc w:val="center"/>
        <w:outlineLvl w:val="1"/>
        <w:rPr>
          <w:rFonts w:ascii="Times New Roman" w:eastAsia="黑体" w:hAnsi="Times New Roman"/>
          <w:color w:val="000000" w:themeColor="text1"/>
          <w:szCs w:val="32"/>
        </w:rPr>
      </w:pPr>
      <w:bookmarkStart w:id="6" w:name="_Toc501027309"/>
      <w:bookmarkStart w:id="7" w:name="_Toc511115059"/>
      <w:r>
        <w:rPr>
          <w:rFonts w:ascii="Times New Roman" w:eastAsia="黑体" w:hAnsi="Times New Roman"/>
          <w:color w:val="000000" w:themeColor="text1"/>
          <w:szCs w:val="32"/>
        </w:rPr>
        <w:t>第四章</w:t>
      </w:r>
      <w:r>
        <w:rPr>
          <w:rFonts w:ascii="Times New Roman" w:eastAsia="黑体" w:hAnsi="Times New Roman"/>
          <w:color w:val="000000" w:themeColor="text1"/>
          <w:szCs w:val="32"/>
        </w:rPr>
        <w:t xml:space="preserve"> </w:t>
      </w:r>
      <w:r w:rsidRPr="00851350">
        <w:rPr>
          <w:rFonts w:ascii="Times New Roman" w:eastAsia="黑体" w:hAnsi="Times New Roman"/>
          <w:szCs w:val="32"/>
        </w:rPr>
        <w:t>信用等级</w:t>
      </w:r>
      <w:r w:rsidRPr="00851350">
        <w:rPr>
          <w:rFonts w:ascii="Times New Roman" w:eastAsia="黑体" w:hAnsi="Times New Roman" w:hint="eastAsia"/>
          <w:szCs w:val="32"/>
        </w:rPr>
        <w:t>的</w:t>
      </w:r>
      <w:r w:rsidRPr="00851350">
        <w:rPr>
          <w:rFonts w:ascii="Times New Roman" w:eastAsia="黑体" w:hAnsi="Times New Roman"/>
          <w:szCs w:val="32"/>
        </w:rPr>
        <w:t>评价和应用</w:t>
      </w:r>
      <w:bookmarkEnd w:id="6"/>
      <w:bookmarkEnd w:id="7"/>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t>省交通运输主管部门</w:t>
      </w:r>
      <w:r>
        <w:rPr>
          <w:rFonts w:eastAsia="方正仿宋_GBK" w:hint="eastAsia"/>
          <w:color w:val="000000" w:themeColor="text1"/>
          <w:szCs w:val="32"/>
        </w:rPr>
        <w:t>应当</w:t>
      </w:r>
      <w:r>
        <w:rPr>
          <w:rFonts w:eastAsia="方正仿宋_GBK"/>
          <w:color w:val="000000" w:themeColor="text1"/>
          <w:szCs w:val="32"/>
        </w:rPr>
        <w:t>按照本办法的规定，对在本省从事公路水运建设活动的从业单位和主要从业人员的从业行为进行信用评价，并于每年</w:t>
      </w:r>
      <w:r>
        <w:rPr>
          <w:rFonts w:eastAsia="方正仿宋_GBK"/>
          <w:color w:val="000000" w:themeColor="text1"/>
          <w:szCs w:val="32"/>
        </w:rPr>
        <w:t>3</w:t>
      </w:r>
      <w:r>
        <w:rPr>
          <w:rFonts w:eastAsia="方正仿宋_GBK"/>
          <w:color w:val="000000" w:themeColor="text1"/>
          <w:szCs w:val="32"/>
        </w:rPr>
        <w:t>月底前形成上</w:t>
      </w:r>
      <w:r>
        <w:rPr>
          <w:rFonts w:eastAsia="方正仿宋_GBK"/>
          <w:color w:val="000000" w:themeColor="text1"/>
          <w:szCs w:val="32"/>
        </w:rPr>
        <w:lastRenderedPageBreak/>
        <w:t>年度评价结果，按照相关规定报国务院交通运输主管部门。</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color w:val="000000" w:themeColor="text1"/>
          <w:szCs w:val="32"/>
        </w:rPr>
        <w:t>从业单位信用评价周期为每年</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月</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日至</w:t>
      </w:r>
      <w:r>
        <w:rPr>
          <w:rFonts w:ascii="Times New Roman" w:eastAsia="方正仿宋_GBK" w:hAnsi="Times New Roman"/>
          <w:color w:val="000000" w:themeColor="text1"/>
          <w:szCs w:val="32"/>
        </w:rPr>
        <w:t>12</w:t>
      </w:r>
      <w:r>
        <w:rPr>
          <w:rFonts w:ascii="Times New Roman" w:eastAsia="方正仿宋_GBK" w:hAnsi="Times New Roman"/>
          <w:color w:val="000000" w:themeColor="text1"/>
          <w:szCs w:val="32"/>
        </w:rPr>
        <w:t>月</w:t>
      </w:r>
      <w:r>
        <w:rPr>
          <w:rFonts w:ascii="Times New Roman" w:eastAsia="方正仿宋_GBK" w:hAnsi="Times New Roman"/>
          <w:color w:val="000000" w:themeColor="text1"/>
          <w:szCs w:val="32"/>
        </w:rPr>
        <w:t>31</w:t>
      </w:r>
      <w:r>
        <w:rPr>
          <w:rFonts w:ascii="Times New Roman" w:eastAsia="方正仿宋_GBK" w:hAnsi="Times New Roman"/>
          <w:color w:val="000000" w:themeColor="text1"/>
          <w:szCs w:val="32"/>
        </w:rPr>
        <w:t>日。</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从业单位评价分为</w:t>
      </w:r>
      <w:r>
        <w:rPr>
          <w:rFonts w:eastAsia="方正仿宋_GBK"/>
          <w:color w:val="000000" w:themeColor="text1"/>
          <w:szCs w:val="32"/>
        </w:rPr>
        <w:t>AA</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w:t>
      </w:r>
      <w:r>
        <w:rPr>
          <w:rFonts w:eastAsia="方正仿宋_GBK"/>
          <w:color w:val="000000" w:themeColor="text1"/>
          <w:szCs w:val="32"/>
        </w:rPr>
        <w:t>B</w:t>
      </w:r>
      <w:r>
        <w:rPr>
          <w:rFonts w:eastAsia="方正仿宋_GBK"/>
          <w:color w:val="000000" w:themeColor="text1"/>
          <w:szCs w:val="32"/>
        </w:rPr>
        <w:t>、</w:t>
      </w:r>
      <w:r>
        <w:rPr>
          <w:rFonts w:eastAsia="方正仿宋_GBK"/>
          <w:color w:val="000000" w:themeColor="text1"/>
          <w:szCs w:val="32"/>
        </w:rPr>
        <w:t>C</w:t>
      </w:r>
      <w:r>
        <w:rPr>
          <w:rFonts w:eastAsia="方正仿宋_GBK"/>
          <w:color w:val="000000" w:themeColor="text1"/>
          <w:szCs w:val="32"/>
        </w:rPr>
        <w:t>、</w:t>
      </w:r>
      <w:r>
        <w:rPr>
          <w:rFonts w:eastAsia="方正仿宋_GBK"/>
          <w:color w:val="000000" w:themeColor="text1"/>
          <w:szCs w:val="32"/>
        </w:rPr>
        <w:t>D</w:t>
      </w:r>
      <w:r>
        <w:rPr>
          <w:rFonts w:eastAsia="方正仿宋_GBK"/>
          <w:color w:val="000000" w:themeColor="text1"/>
          <w:szCs w:val="32"/>
        </w:rPr>
        <w:t>五个等级，</w:t>
      </w:r>
      <w:r>
        <w:rPr>
          <w:rFonts w:eastAsia="方正仿宋_GBK" w:hint="eastAsia"/>
          <w:color w:val="000000" w:themeColor="text1"/>
          <w:szCs w:val="32"/>
        </w:rPr>
        <w:t>主要</w:t>
      </w:r>
      <w:r>
        <w:rPr>
          <w:rFonts w:eastAsia="方正仿宋_GBK"/>
          <w:color w:val="000000" w:themeColor="text1"/>
          <w:szCs w:val="32"/>
        </w:rPr>
        <w:t>从业人员评价分为：</w:t>
      </w:r>
      <w:r>
        <w:rPr>
          <w:rFonts w:eastAsia="方正仿宋_GBK"/>
          <w:color w:val="000000" w:themeColor="text1"/>
          <w:szCs w:val="32"/>
        </w:rPr>
        <w:t>AA</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w:t>
      </w:r>
      <w:r>
        <w:rPr>
          <w:rFonts w:eastAsia="方正仿宋_GBK"/>
          <w:color w:val="000000" w:themeColor="text1"/>
          <w:szCs w:val="32"/>
        </w:rPr>
        <w:t>A</w:t>
      </w:r>
      <w:r>
        <w:rPr>
          <w:rFonts w:eastAsia="方正仿宋_GBK"/>
          <w:color w:val="000000" w:themeColor="text1"/>
          <w:szCs w:val="32"/>
        </w:rPr>
        <w:t>、</w:t>
      </w:r>
      <w:r>
        <w:rPr>
          <w:rFonts w:eastAsia="方正仿宋_GBK"/>
          <w:color w:val="000000" w:themeColor="text1"/>
          <w:szCs w:val="32"/>
        </w:rPr>
        <w:t>B+</w:t>
      </w:r>
      <w:r>
        <w:rPr>
          <w:rFonts w:eastAsia="方正仿宋_GBK"/>
          <w:color w:val="000000" w:themeColor="text1"/>
          <w:szCs w:val="32"/>
        </w:rPr>
        <w:t>、</w:t>
      </w:r>
      <w:r>
        <w:rPr>
          <w:rFonts w:eastAsia="方正仿宋_GBK"/>
          <w:color w:val="000000" w:themeColor="text1"/>
          <w:szCs w:val="32"/>
        </w:rPr>
        <w:t>B</w:t>
      </w:r>
      <w:r>
        <w:rPr>
          <w:rFonts w:eastAsia="方正仿宋_GBK"/>
          <w:color w:val="000000" w:themeColor="text1"/>
          <w:szCs w:val="32"/>
        </w:rPr>
        <w:t>、</w:t>
      </w:r>
      <w:r>
        <w:rPr>
          <w:rFonts w:eastAsia="方正仿宋_GBK"/>
          <w:color w:val="000000" w:themeColor="text1"/>
          <w:szCs w:val="32"/>
        </w:rPr>
        <w:t>B-</w:t>
      </w:r>
      <w:r>
        <w:rPr>
          <w:rFonts w:eastAsia="方正仿宋_GBK"/>
          <w:color w:val="000000" w:themeColor="text1"/>
          <w:szCs w:val="32"/>
        </w:rPr>
        <w:t>、</w:t>
      </w:r>
      <w:r>
        <w:rPr>
          <w:rFonts w:eastAsia="方正仿宋_GBK"/>
          <w:color w:val="000000" w:themeColor="text1"/>
          <w:szCs w:val="32"/>
        </w:rPr>
        <w:t>C</w:t>
      </w:r>
      <w:r>
        <w:rPr>
          <w:rFonts w:eastAsia="方正仿宋_GBK"/>
          <w:color w:val="000000" w:themeColor="text1"/>
          <w:szCs w:val="32"/>
        </w:rPr>
        <w:t>、</w:t>
      </w:r>
      <w:r>
        <w:rPr>
          <w:rFonts w:eastAsia="方正仿宋_GBK"/>
          <w:color w:val="000000" w:themeColor="text1"/>
          <w:szCs w:val="32"/>
        </w:rPr>
        <w:t>C-</w:t>
      </w:r>
      <w:r>
        <w:rPr>
          <w:rFonts w:eastAsia="方正仿宋_GBK"/>
          <w:color w:val="000000" w:themeColor="text1"/>
          <w:szCs w:val="32"/>
        </w:rPr>
        <w:t>、</w:t>
      </w:r>
      <w:r>
        <w:rPr>
          <w:rFonts w:eastAsia="方正仿宋_GBK"/>
          <w:color w:val="000000" w:themeColor="text1"/>
          <w:szCs w:val="32"/>
        </w:rPr>
        <w:t>D</w:t>
      </w:r>
      <w:r>
        <w:rPr>
          <w:rFonts w:eastAsia="方正仿宋_GBK"/>
          <w:color w:val="000000" w:themeColor="text1"/>
          <w:szCs w:val="32"/>
        </w:rPr>
        <w:t>九个等级。</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rPr>
        <w:t>从业单位在本省无信用评价记录且上年度无失信行为记录的，其信用等级按照暂定</w:t>
      </w:r>
      <w:r>
        <w:rPr>
          <w:rFonts w:eastAsia="方正仿宋_GBK"/>
          <w:color w:val="000000" w:themeColor="text1"/>
        </w:rPr>
        <w:t>A</w:t>
      </w:r>
      <w:r>
        <w:rPr>
          <w:rFonts w:eastAsia="方正仿宋_GBK"/>
          <w:color w:val="000000" w:themeColor="text1"/>
        </w:rPr>
        <w:t>级确定；有失信行为记录的，由省交通运输主管部门根据失信行为记录情况，</w:t>
      </w:r>
      <w:r>
        <w:rPr>
          <w:color w:val="000000" w:themeColor="text1"/>
        </w:rPr>
        <w:t>按照本办法的规定</w:t>
      </w:r>
      <w:r>
        <w:rPr>
          <w:rFonts w:eastAsia="方正仿宋_GBK"/>
          <w:color w:val="000000" w:themeColor="text1"/>
        </w:rPr>
        <w:t>确定其信用等级。</w:t>
      </w:r>
    </w:p>
    <w:p w:rsidR="00BE4A2D" w:rsidRDefault="00ED50C1">
      <w:pPr>
        <w:spacing w:line="590" w:lineRule="exact"/>
        <w:ind w:firstLineChars="0" w:firstLine="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 xml:space="preserve">    </w:t>
      </w:r>
      <w:r>
        <w:rPr>
          <w:rFonts w:ascii="Times New Roman" w:eastAsia="方正仿宋_GBK" w:hAnsi="Times New Roman"/>
          <w:color w:val="000000" w:themeColor="text1"/>
        </w:rPr>
        <w:t>主要从业人员在本省无信用评价记录的，可以登录</w:t>
      </w:r>
      <w:proofErr w:type="gramStart"/>
      <w:r>
        <w:rPr>
          <w:rFonts w:ascii="Times New Roman" w:eastAsia="方正仿宋_GBK" w:hAnsi="Times New Roman"/>
          <w:color w:val="000000" w:themeColor="text1"/>
        </w:rPr>
        <w:t>厅建设</w:t>
      </w:r>
      <w:proofErr w:type="gramEnd"/>
      <w:r>
        <w:rPr>
          <w:rFonts w:ascii="Times New Roman" w:eastAsia="方正仿宋_GBK" w:hAnsi="Times New Roman"/>
          <w:color w:val="000000" w:themeColor="text1"/>
        </w:rPr>
        <w:t>市场信用系统填报个人从业信用信息，获得相应的信用评价等级。</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从业单位</w:t>
      </w:r>
      <w:r>
        <w:rPr>
          <w:rFonts w:eastAsia="方正仿宋_GBK"/>
          <w:color w:val="000000" w:themeColor="text1"/>
          <w:szCs w:val="32"/>
        </w:rPr>
        <w:t>AA</w:t>
      </w:r>
      <w:r>
        <w:rPr>
          <w:rFonts w:eastAsia="方正仿宋_GBK"/>
          <w:color w:val="000000" w:themeColor="text1"/>
          <w:szCs w:val="32"/>
        </w:rPr>
        <w:t>级评定标准分为基本条件、选择条件两部分，基本条件应当全部满足，选择条件应</w:t>
      </w:r>
      <w:r>
        <w:rPr>
          <w:rFonts w:eastAsia="方正仿宋_GBK" w:hint="eastAsia"/>
          <w:color w:val="000000" w:themeColor="text1"/>
          <w:szCs w:val="32"/>
        </w:rPr>
        <w:t>当</w:t>
      </w:r>
      <w:r>
        <w:rPr>
          <w:rFonts w:eastAsia="方正仿宋_GBK"/>
          <w:color w:val="000000" w:themeColor="text1"/>
          <w:szCs w:val="32"/>
        </w:rPr>
        <w:t>至少符合其中一项。</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（一）基本条件为：</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1</w:t>
      </w:r>
      <w:r>
        <w:rPr>
          <w:rFonts w:eastAsia="方正仿宋_GBK"/>
          <w:color w:val="000000" w:themeColor="text1"/>
          <w:szCs w:val="32"/>
        </w:rPr>
        <w:t>、参评的项目为公路水运建设项目中的公路水运专业工程；</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2</w:t>
      </w:r>
      <w:r>
        <w:rPr>
          <w:rFonts w:eastAsia="方正仿宋_GBK"/>
          <w:color w:val="000000" w:themeColor="text1"/>
          <w:szCs w:val="32"/>
        </w:rPr>
        <w:t>、近</w:t>
      </w:r>
      <w:r>
        <w:rPr>
          <w:rFonts w:eastAsia="方正仿宋_GBK"/>
          <w:color w:val="000000" w:themeColor="text1"/>
          <w:szCs w:val="32"/>
        </w:rPr>
        <w:t>2</w:t>
      </w:r>
      <w:r>
        <w:rPr>
          <w:rFonts w:eastAsia="方正仿宋_GBK"/>
          <w:color w:val="000000" w:themeColor="text1"/>
          <w:szCs w:val="32"/>
        </w:rPr>
        <w:t>年信用评价等级为</w:t>
      </w:r>
      <w:r>
        <w:rPr>
          <w:rFonts w:eastAsia="方正仿宋_GBK"/>
          <w:color w:val="000000" w:themeColor="text1"/>
          <w:szCs w:val="32"/>
        </w:rPr>
        <w:t>A</w:t>
      </w:r>
      <w:r>
        <w:rPr>
          <w:rFonts w:eastAsia="方正仿宋_GBK"/>
          <w:color w:val="000000" w:themeColor="text1"/>
          <w:szCs w:val="32"/>
        </w:rPr>
        <w:t>级以上；</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3</w:t>
      </w:r>
      <w:r>
        <w:rPr>
          <w:rFonts w:eastAsia="方正仿宋_GBK"/>
          <w:color w:val="000000" w:themeColor="text1"/>
          <w:szCs w:val="32"/>
        </w:rPr>
        <w:t>、无交通</w:t>
      </w:r>
      <w:r w:rsidR="00DC169F">
        <w:rPr>
          <w:rFonts w:eastAsia="方正仿宋_GBK" w:hint="eastAsia"/>
          <w:color w:val="000000" w:themeColor="text1"/>
          <w:szCs w:val="32"/>
        </w:rPr>
        <w:t>运输</w:t>
      </w:r>
      <w:r>
        <w:rPr>
          <w:rFonts w:eastAsia="方正仿宋_GBK"/>
          <w:color w:val="000000" w:themeColor="text1"/>
          <w:szCs w:val="32"/>
        </w:rPr>
        <w:t>行业一般失信行为等级以上记录，及社会公共信用严重失信行为记录；</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4</w:t>
      </w:r>
      <w:r>
        <w:rPr>
          <w:rFonts w:eastAsia="方正仿宋_GBK"/>
          <w:color w:val="000000" w:themeColor="text1"/>
          <w:szCs w:val="32"/>
        </w:rPr>
        <w:t>、信用评价综合得分为</w:t>
      </w:r>
      <w:r>
        <w:rPr>
          <w:rFonts w:eastAsia="方正仿宋_GBK"/>
          <w:color w:val="000000" w:themeColor="text1"/>
          <w:szCs w:val="32"/>
        </w:rPr>
        <w:t>95</w:t>
      </w:r>
      <w:r>
        <w:rPr>
          <w:rFonts w:eastAsia="方正仿宋_GBK"/>
          <w:color w:val="000000" w:themeColor="text1"/>
          <w:szCs w:val="32"/>
        </w:rPr>
        <w:t>分以上。</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（二）选择条件为：</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lastRenderedPageBreak/>
        <w:t>1</w:t>
      </w:r>
      <w:r>
        <w:rPr>
          <w:rFonts w:eastAsia="方正仿宋_GBK"/>
          <w:color w:val="000000" w:themeColor="text1"/>
          <w:szCs w:val="32"/>
        </w:rPr>
        <w:t>、考核年度有</w:t>
      </w:r>
      <w:r>
        <w:rPr>
          <w:rFonts w:eastAsia="方正仿宋_GBK"/>
          <w:color w:val="000000" w:themeColor="text1"/>
          <w:szCs w:val="32"/>
        </w:rPr>
        <w:t>2</w:t>
      </w:r>
      <w:r>
        <w:rPr>
          <w:rFonts w:eastAsia="方正仿宋_GBK"/>
          <w:color w:val="000000" w:themeColor="text1"/>
          <w:szCs w:val="32"/>
        </w:rPr>
        <w:t>个以上项目履约考核等级为</w:t>
      </w:r>
      <w:r>
        <w:rPr>
          <w:rFonts w:eastAsia="方正仿宋_GBK"/>
          <w:color w:val="000000" w:themeColor="text1"/>
          <w:szCs w:val="32"/>
        </w:rPr>
        <w:t>“</w:t>
      </w:r>
      <w:r>
        <w:rPr>
          <w:rFonts w:eastAsia="方正仿宋_GBK"/>
          <w:color w:val="000000" w:themeColor="text1"/>
          <w:szCs w:val="32"/>
        </w:rPr>
        <w:t>优</w:t>
      </w:r>
      <w:r>
        <w:rPr>
          <w:rFonts w:eastAsia="方正仿宋_GBK"/>
          <w:color w:val="000000" w:themeColor="text1"/>
          <w:szCs w:val="32"/>
        </w:rPr>
        <w:t>”</w:t>
      </w:r>
      <w:r>
        <w:rPr>
          <w:rFonts w:eastAsia="方正仿宋_GBK"/>
          <w:color w:val="000000" w:themeColor="text1"/>
          <w:szCs w:val="32"/>
        </w:rPr>
        <w:t>的比例均达</w:t>
      </w:r>
      <w:r>
        <w:rPr>
          <w:rFonts w:eastAsia="方正仿宋_GBK"/>
          <w:color w:val="000000" w:themeColor="text1"/>
          <w:szCs w:val="32"/>
        </w:rPr>
        <w:t>2/3</w:t>
      </w:r>
      <w:r>
        <w:rPr>
          <w:rFonts w:eastAsia="方正仿宋_GBK"/>
          <w:color w:val="000000" w:themeColor="text1"/>
          <w:szCs w:val="32"/>
        </w:rPr>
        <w:t>以上，其他履约考核等级均为</w:t>
      </w:r>
      <w:r>
        <w:rPr>
          <w:rFonts w:eastAsia="方正仿宋_GBK"/>
          <w:color w:val="000000" w:themeColor="text1"/>
          <w:szCs w:val="32"/>
        </w:rPr>
        <w:t>“</w:t>
      </w:r>
      <w:r>
        <w:rPr>
          <w:rFonts w:eastAsia="方正仿宋_GBK"/>
          <w:color w:val="000000" w:themeColor="text1"/>
          <w:szCs w:val="32"/>
        </w:rPr>
        <w:t>良</w:t>
      </w:r>
      <w:r>
        <w:rPr>
          <w:rFonts w:eastAsia="方正仿宋_GBK"/>
          <w:color w:val="000000" w:themeColor="text1"/>
          <w:szCs w:val="32"/>
        </w:rPr>
        <w:t>”</w:t>
      </w:r>
      <w:r>
        <w:rPr>
          <w:rFonts w:eastAsia="方正仿宋_GBK"/>
          <w:color w:val="000000" w:themeColor="text1"/>
          <w:szCs w:val="32"/>
        </w:rPr>
        <w:t>以上；</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2</w:t>
      </w:r>
      <w:r>
        <w:rPr>
          <w:rFonts w:eastAsia="方正仿宋_GBK"/>
          <w:color w:val="000000" w:themeColor="text1"/>
          <w:szCs w:val="32"/>
        </w:rPr>
        <w:t>、考核年度有</w:t>
      </w:r>
      <w:r>
        <w:rPr>
          <w:rFonts w:eastAsia="方正仿宋_GBK" w:hint="eastAsia"/>
          <w:color w:val="000000" w:themeColor="text1"/>
          <w:szCs w:val="32"/>
        </w:rPr>
        <w:t>1</w:t>
      </w:r>
      <w:r>
        <w:rPr>
          <w:rFonts w:eastAsia="方正仿宋_GBK"/>
          <w:color w:val="000000" w:themeColor="text1"/>
          <w:szCs w:val="32"/>
        </w:rPr>
        <w:t>个以上公路水运建设项目获</w:t>
      </w:r>
      <w:r>
        <w:rPr>
          <w:rFonts w:eastAsia="方正仿宋_GBK"/>
          <w:color w:val="000000" w:themeColor="text1"/>
          <w:szCs w:val="32"/>
        </w:rPr>
        <w:t>“</w:t>
      </w:r>
      <w:r>
        <w:rPr>
          <w:rFonts w:eastAsia="方正仿宋_GBK"/>
          <w:color w:val="000000" w:themeColor="text1"/>
          <w:szCs w:val="32"/>
        </w:rPr>
        <w:t>扬子杯</w:t>
      </w:r>
      <w:r>
        <w:rPr>
          <w:rFonts w:eastAsia="方正仿宋_GBK"/>
          <w:color w:val="000000" w:themeColor="text1"/>
          <w:szCs w:val="32"/>
        </w:rPr>
        <w:t>”</w:t>
      </w:r>
      <w:r>
        <w:rPr>
          <w:rFonts w:eastAsia="方正仿宋_GBK"/>
          <w:color w:val="000000" w:themeColor="text1"/>
          <w:szCs w:val="32"/>
        </w:rPr>
        <w:t>、省级优秀勘察设计一等奖或者国家优质工程奖、国家级设计金奖、银奖；</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、考核年度有</w:t>
      </w:r>
      <w:r>
        <w:rPr>
          <w:rFonts w:ascii="Times New Roman" w:eastAsia="方正仿宋_GBK" w:hAnsi="Times New Roman" w:hint="eastAsia"/>
          <w:color w:val="000000" w:themeColor="text1"/>
          <w:szCs w:val="32"/>
        </w:rPr>
        <w:t>1</w:t>
      </w:r>
      <w:r>
        <w:rPr>
          <w:rFonts w:ascii="Times New Roman" w:eastAsia="方正仿宋_GBK" w:hAnsi="Times New Roman"/>
          <w:color w:val="000000" w:themeColor="text1"/>
          <w:szCs w:val="32"/>
        </w:rPr>
        <w:t>个以上公路水运建设项目通过省品质工程示范创建考核的。</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从业单位、从业人员存在失信行为的，视其严重程度，实行信用评价动态管理。其信用评价等级按照以下原则评价：</w:t>
      </w:r>
    </w:p>
    <w:p w:rsidR="00BE4A2D" w:rsidRDefault="00ED50C1">
      <w:pPr>
        <w:numPr>
          <w:ilvl w:val="255"/>
          <w:numId w:val="0"/>
        </w:numPr>
        <w:spacing w:line="590" w:lineRule="exact"/>
        <w:ind w:leftChars="200" w:left="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（一）存在一般失信行为的，按照不高于</w:t>
      </w:r>
      <w:r>
        <w:rPr>
          <w:rFonts w:ascii="Times New Roman" w:eastAsia="方正仿宋_GBK" w:hAnsi="Times New Roman"/>
          <w:color w:val="000000" w:themeColor="text1"/>
          <w:szCs w:val="32"/>
        </w:rPr>
        <w:t>B</w:t>
      </w:r>
      <w:r>
        <w:rPr>
          <w:rFonts w:ascii="Times New Roman" w:eastAsia="方正仿宋_GBK" w:hAnsi="Times New Roman"/>
          <w:color w:val="000000" w:themeColor="text1"/>
          <w:szCs w:val="32"/>
        </w:rPr>
        <w:t>级评价；</w:t>
      </w:r>
    </w:p>
    <w:p w:rsidR="00BE4A2D" w:rsidRDefault="00013042">
      <w:pPr>
        <w:numPr>
          <w:ilvl w:val="255"/>
          <w:numId w:val="0"/>
        </w:numPr>
        <w:spacing w:line="590" w:lineRule="exact"/>
        <w:ind w:leftChars="200" w:left="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（二）存在较</w:t>
      </w:r>
      <w:r w:rsidR="00ED50C1">
        <w:rPr>
          <w:rFonts w:ascii="Times New Roman" w:eastAsia="方正仿宋_GBK" w:hAnsi="Times New Roman"/>
          <w:color w:val="000000" w:themeColor="text1"/>
          <w:szCs w:val="32"/>
        </w:rPr>
        <w:t>重失信行为的，按照不高于</w:t>
      </w:r>
      <w:r w:rsidR="00ED50C1">
        <w:rPr>
          <w:rFonts w:ascii="Times New Roman" w:eastAsia="方正仿宋_GBK" w:hAnsi="Times New Roman"/>
          <w:color w:val="000000" w:themeColor="text1"/>
          <w:szCs w:val="32"/>
        </w:rPr>
        <w:t>C</w:t>
      </w:r>
      <w:r w:rsidR="00ED50C1">
        <w:rPr>
          <w:rFonts w:ascii="Times New Roman" w:eastAsia="方正仿宋_GBK" w:hAnsi="Times New Roman"/>
          <w:color w:val="000000" w:themeColor="text1"/>
          <w:szCs w:val="32"/>
        </w:rPr>
        <w:t>级评价；</w:t>
      </w:r>
    </w:p>
    <w:p w:rsidR="00BE4A2D" w:rsidRDefault="00ED50C1">
      <w:pPr>
        <w:numPr>
          <w:ilvl w:val="255"/>
          <w:numId w:val="0"/>
        </w:numPr>
        <w:spacing w:line="590" w:lineRule="exact"/>
        <w:ind w:leftChars="200" w:left="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（三）存在严重失信行为的，直接评定为</w:t>
      </w:r>
      <w:r>
        <w:rPr>
          <w:rFonts w:ascii="Times New Roman" w:eastAsia="方正仿宋_GBK" w:hAnsi="Times New Roman"/>
          <w:color w:val="000000" w:themeColor="text1"/>
          <w:szCs w:val="32"/>
        </w:rPr>
        <w:t>D</w:t>
      </w:r>
      <w:r>
        <w:rPr>
          <w:rFonts w:ascii="Times New Roman" w:eastAsia="方正仿宋_GBK" w:hAnsi="Times New Roman"/>
          <w:color w:val="000000" w:themeColor="text1"/>
          <w:szCs w:val="32"/>
        </w:rPr>
        <w:t>级。</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从业单位有下列情形之一的，可以列入省公路水运建设市场红名单：</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（一）经国务院交通运输主管部门评定，连续</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次综合评价等级为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级，且最近一次经本省交通运输主管部门评定为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（二）经省交通运输主管部门评定，连续</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次信用等级为</w:t>
      </w:r>
      <w:r>
        <w:rPr>
          <w:rFonts w:ascii="Times New Roman" w:eastAsia="方正仿宋_GBK" w:hAnsi="Times New Roman"/>
          <w:color w:val="000000" w:themeColor="text1"/>
          <w:szCs w:val="32"/>
        </w:rPr>
        <w:t>AA</w:t>
      </w:r>
      <w:r>
        <w:rPr>
          <w:rFonts w:ascii="Times New Roman" w:eastAsia="方正仿宋_GBK" w:hAnsi="Times New Roman"/>
          <w:color w:val="000000" w:themeColor="text1"/>
          <w:szCs w:val="32"/>
        </w:rPr>
        <w:t>级的。</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hint="eastAsia"/>
          <w:szCs w:val="32"/>
        </w:rPr>
        <w:t>依据国家有关法律法规规定和扫黑除恶专项斗争的要求，</w:t>
      </w:r>
      <w:r>
        <w:rPr>
          <w:rFonts w:eastAsia="方正仿宋_GBK"/>
          <w:szCs w:val="32"/>
        </w:rPr>
        <w:t>经</w:t>
      </w:r>
      <w:r>
        <w:rPr>
          <w:rFonts w:eastAsia="方正仿宋_GBK"/>
          <w:color w:val="000000" w:themeColor="text1"/>
          <w:szCs w:val="32"/>
        </w:rPr>
        <w:t>省交通运输主管部门认定，从业单位和主要从业人员有下列违法违规情形之一的，应当列入省公路</w:t>
      </w:r>
      <w:r>
        <w:rPr>
          <w:rFonts w:eastAsia="方正仿宋_GBK"/>
          <w:color w:val="000000" w:themeColor="text1"/>
          <w:szCs w:val="32"/>
        </w:rPr>
        <w:lastRenderedPageBreak/>
        <w:t>水运建设市场黑名单，信用等级直接认定为</w:t>
      </w:r>
      <w:r>
        <w:rPr>
          <w:rFonts w:eastAsia="方正仿宋_GBK"/>
          <w:color w:val="000000" w:themeColor="text1"/>
          <w:szCs w:val="32"/>
        </w:rPr>
        <w:t>D</w:t>
      </w:r>
      <w:r>
        <w:rPr>
          <w:rFonts w:eastAsia="方正仿宋_GBK"/>
          <w:color w:val="000000" w:themeColor="text1"/>
          <w:szCs w:val="32"/>
        </w:rPr>
        <w:t>级：</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（一）允许其他单位或者个人以本单位的名义承揽工程；转让、出借资质证书，或者以他人名义投标的；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（二）与其他投标人相互串通投标，与招标人串通投标，或者以向招标人或者评标委员会成员行贿的手段谋取中标的；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（三）因违反法律、法规、规章规定被禁止投标后，在禁止期内隐瞒行政处罚信息、弄虚作假参与投标活动的；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（四）以其他方式弄虚作假，骗取中标的；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（五）将中标项目转让给他人的，或者将中标项目肢解后分别转让给他人的；违反规定将中标项目的部分主体、关键性工作分包给他人的，或者分包人再次分包的；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（六）除因不可抗力不能履行合同</w:t>
      </w:r>
      <w:r>
        <w:rPr>
          <w:rFonts w:ascii="Times New Roman" w:eastAsia="方正仿宋_GBK" w:hAnsi="Times New Roman" w:hint="eastAsia"/>
          <w:color w:val="000000" w:themeColor="text1"/>
          <w:szCs w:val="32"/>
        </w:rPr>
        <w:t>外</w:t>
      </w:r>
      <w:r>
        <w:rPr>
          <w:rFonts w:ascii="Times New Roman" w:eastAsia="方正仿宋_GBK" w:hAnsi="Times New Roman"/>
          <w:color w:val="000000" w:themeColor="text1"/>
          <w:szCs w:val="32"/>
        </w:rPr>
        <w:t>，不按照与招标人订立的合同履行施工质量、安全、工期等义务，造成重大质量责任事故，或者造成工期严重延误的；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（七）勘察、设计单位未按照工程建设强制性标准进行勘察、设计，发生重大质量责任事故的；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（八）拖欠农民工工资造成社会影响、引发群体性事件且被相关主管部门通报的；</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（九）其他被省级以上有关主管部门认定为严重失信行为实施联合惩戒的。</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t>红名单和黑名单</w:t>
      </w:r>
      <w:r>
        <w:rPr>
          <w:rFonts w:eastAsia="方正仿宋_GBK" w:hint="eastAsia"/>
          <w:color w:val="000000" w:themeColor="text1"/>
          <w:szCs w:val="32"/>
        </w:rPr>
        <w:t>应当</w:t>
      </w:r>
      <w:r>
        <w:rPr>
          <w:rFonts w:eastAsia="方正仿宋_GBK"/>
          <w:color w:val="000000" w:themeColor="text1"/>
          <w:szCs w:val="32"/>
        </w:rPr>
        <w:t>在省交通运输主管部门网站</w:t>
      </w:r>
      <w:r>
        <w:rPr>
          <w:rFonts w:eastAsia="方正仿宋_GBK"/>
          <w:bCs/>
          <w:color w:val="000000" w:themeColor="text1"/>
          <w:szCs w:val="32"/>
        </w:rPr>
        <w:t>和信用交通江苏网站</w:t>
      </w:r>
      <w:r>
        <w:rPr>
          <w:rFonts w:eastAsia="方正仿宋_GBK"/>
          <w:color w:val="000000" w:themeColor="text1"/>
          <w:szCs w:val="32"/>
        </w:rPr>
        <w:t>公示，公示期</w:t>
      </w:r>
      <w:r>
        <w:rPr>
          <w:rFonts w:eastAsia="方正仿宋_GBK"/>
          <w:color w:val="000000" w:themeColor="text1"/>
          <w:szCs w:val="32"/>
        </w:rPr>
        <w:t>10</w:t>
      </w:r>
      <w:r>
        <w:rPr>
          <w:rFonts w:eastAsia="方正仿宋_GBK"/>
          <w:color w:val="000000" w:themeColor="text1"/>
          <w:szCs w:val="32"/>
        </w:rPr>
        <w:t>日。公示结</w:t>
      </w:r>
      <w:r>
        <w:rPr>
          <w:rFonts w:eastAsia="方正仿宋_GBK"/>
          <w:color w:val="000000" w:themeColor="text1"/>
          <w:szCs w:val="32"/>
        </w:rPr>
        <w:lastRenderedPageBreak/>
        <w:t>束后</w:t>
      </w:r>
      <w:r>
        <w:rPr>
          <w:rFonts w:eastAsia="仿宋"/>
          <w:color w:val="000000" w:themeColor="text1"/>
          <w:szCs w:val="32"/>
        </w:rPr>
        <w:t>省交通运输主管部门应当</w:t>
      </w:r>
      <w:r>
        <w:rPr>
          <w:rFonts w:eastAsia="方正仿宋_GBK"/>
          <w:color w:val="000000" w:themeColor="text1"/>
          <w:szCs w:val="32"/>
        </w:rPr>
        <w:t>将评定结果在</w:t>
      </w:r>
      <w:r>
        <w:rPr>
          <w:rFonts w:eastAsia="方正仿宋_GBK"/>
          <w:bCs/>
          <w:color w:val="000000" w:themeColor="text1"/>
          <w:szCs w:val="32"/>
        </w:rPr>
        <w:t>省交通运输主管部门网站和信用交通江苏网站</w:t>
      </w:r>
      <w:r>
        <w:rPr>
          <w:rFonts w:eastAsia="方正仿宋_GBK"/>
          <w:color w:val="000000" w:themeColor="text1"/>
          <w:szCs w:val="32"/>
        </w:rPr>
        <w:t>予以公布，并推送至部建设市场信用系统和省公共信用信息系统。</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t>省交通运输主管部门应当将年度信用等级初评结果在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市场信用系统公示，公示期为</w:t>
      </w:r>
      <w:r>
        <w:rPr>
          <w:rFonts w:eastAsia="方正仿宋_GBK"/>
          <w:color w:val="000000" w:themeColor="text1"/>
          <w:szCs w:val="32"/>
        </w:rPr>
        <w:t>10</w:t>
      </w:r>
      <w:r>
        <w:rPr>
          <w:rFonts w:eastAsia="方正仿宋_GBK"/>
          <w:color w:val="000000" w:themeColor="text1"/>
          <w:szCs w:val="32"/>
        </w:rPr>
        <w:t>日，公示结束无异议的，应当将评定结果在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w:t>
      </w:r>
      <w:r>
        <w:rPr>
          <w:rFonts w:eastAsia="方正仿宋_GBK"/>
          <w:bCs/>
          <w:color w:val="000000" w:themeColor="text1"/>
          <w:szCs w:val="32"/>
        </w:rPr>
        <w:t>和信用交通江苏网站</w:t>
      </w:r>
      <w:r>
        <w:rPr>
          <w:rFonts w:eastAsia="方正仿宋_GBK"/>
          <w:color w:val="000000" w:themeColor="text1"/>
          <w:szCs w:val="32"/>
        </w:rPr>
        <w:t>予以公布。</w:t>
      </w:r>
    </w:p>
    <w:p w:rsidR="00BE4A2D" w:rsidRDefault="00ED50C1">
      <w:pPr>
        <w:spacing w:line="590" w:lineRule="exact"/>
        <w:ind w:firstLine="640"/>
        <w:jc w:val="both"/>
        <w:rPr>
          <w:rFonts w:ascii="Times New Roman" w:eastAsia="方正仿宋_GBK" w:hAnsi="Times New Roman"/>
          <w:bCs/>
          <w:color w:val="000000" w:themeColor="text1"/>
          <w:szCs w:val="32"/>
        </w:rPr>
      </w:pPr>
      <w:r>
        <w:rPr>
          <w:rFonts w:ascii="Times New Roman" w:eastAsia="方正仿宋_GBK" w:hAnsi="Times New Roman"/>
          <w:color w:val="000000" w:themeColor="text1"/>
          <w:szCs w:val="32"/>
        </w:rPr>
        <w:t>信用评价结果有效期自公布之日起至下次评定结果公布之日止。</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从业单位、主要从业人员和有关当事人对信用评价结果、红黑名单有异议的，应当在公示期限内以书面形式向省交通运输主管部门提出申诉或者举报。</w:t>
      </w:r>
    </w:p>
    <w:p w:rsidR="00BE4A2D" w:rsidRDefault="00ED50C1">
      <w:pPr>
        <w:pStyle w:val="a6"/>
        <w:numPr>
          <w:ilvl w:val="255"/>
          <w:numId w:val="0"/>
        </w:numPr>
        <w:spacing w:line="590" w:lineRule="exact"/>
        <w:ind w:firstLineChars="200" w:firstLine="640"/>
        <w:jc w:val="both"/>
        <w:rPr>
          <w:rFonts w:eastAsia="方正仿宋_GBK"/>
          <w:bCs/>
          <w:color w:val="000000" w:themeColor="text1"/>
          <w:szCs w:val="32"/>
        </w:rPr>
      </w:pPr>
      <w:r>
        <w:rPr>
          <w:rFonts w:eastAsia="方正仿宋_GBK"/>
          <w:bCs/>
          <w:color w:val="000000" w:themeColor="text1"/>
          <w:szCs w:val="32"/>
        </w:rPr>
        <w:t>省交通运输主管部门在收到申诉或者举报后，应当在</w:t>
      </w:r>
      <w:r>
        <w:rPr>
          <w:rFonts w:eastAsia="方正仿宋_GBK"/>
          <w:bCs/>
          <w:color w:val="000000" w:themeColor="text1"/>
          <w:szCs w:val="32"/>
        </w:rPr>
        <w:t>10</w:t>
      </w:r>
      <w:r>
        <w:rPr>
          <w:rFonts w:eastAsia="方正仿宋_GBK"/>
          <w:bCs/>
          <w:color w:val="000000" w:themeColor="text1"/>
          <w:szCs w:val="32"/>
        </w:rPr>
        <w:t>个工作日内进行核查并告知处理结果，处理结果应当在</w:t>
      </w:r>
      <w:proofErr w:type="gramStart"/>
      <w:r>
        <w:rPr>
          <w:rFonts w:eastAsia="方正仿宋_GBK"/>
          <w:bCs/>
          <w:color w:val="000000" w:themeColor="text1"/>
          <w:szCs w:val="32"/>
        </w:rPr>
        <w:t>厅建设</w:t>
      </w:r>
      <w:proofErr w:type="gramEnd"/>
      <w:r>
        <w:rPr>
          <w:rFonts w:eastAsia="方正仿宋_GBK"/>
          <w:bCs/>
          <w:color w:val="000000" w:themeColor="text1"/>
          <w:szCs w:val="32"/>
        </w:rPr>
        <w:t>市场信用系统和信用交通江苏网站公布。</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从业单位</w:t>
      </w:r>
      <w:r>
        <w:rPr>
          <w:rFonts w:eastAsia="方正仿宋_GBK" w:hint="eastAsia"/>
          <w:bCs/>
          <w:color w:val="000000" w:themeColor="text1"/>
          <w:szCs w:val="32"/>
        </w:rPr>
        <w:t>分别从事</w:t>
      </w:r>
      <w:r>
        <w:rPr>
          <w:rFonts w:eastAsia="方正仿宋_GBK"/>
          <w:bCs/>
          <w:color w:val="000000" w:themeColor="text1"/>
          <w:szCs w:val="32"/>
        </w:rPr>
        <w:t>设计、施工、监理等不同类别业务的，应当按照不同业务类别分别进行信用等级评价</w:t>
      </w:r>
      <w:r>
        <w:rPr>
          <w:rFonts w:eastAsia="方正仿宋_GBK" w:hint="eastAsia"/>
          <w:bCs/>
          <w:color w:val="000000" w:themeColor="text1"/>
          <w:szCs w:val="32"/>
        </w:rPr>
        <w:t>和应用</w:t>
      </w:r>
      <w:r>
        <w:rPr>
          <w:rFonts w:eastAsia="方正仿宋_GBK"/>
          <w:bCs/>
          <w:color w:val="000000" w:themeColor="text1"/>
          <w:szCs w:val="32"/>
        </w:rPr>
        <w:t>。其信用等级有</w:t>
      </w:r>
      <w:r>
        <w:rPr>
          <w:rFonts w:eastAsia="方正仿宋_GBK"/>
          <w:bCs/>
          <w:color w:val="000000" w:themeColor="text1"/>
          <w:szCs w:val="32"/>
        </w:rPr>
        <w:t>C</w:t>
      </w:r>
      <w:r>
        <w:rPr>
          <w:rFonts w:eastAsia="方正仿宋_GBK"/>
          <w:bCs/>
          <w:color w:val="000000" w:themeColor="text1"/>
          <w:szCs w:val="32"/>
        </w:rPr>
        <w:t>级以下的，按最低等级作为企业信用等级。</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从业单位和主要从业人员信用信息应当作为资格评审、评标阶段对资格预审申请人、投标人进行信用评审的重要依据。在满足资质要求和招标条件的前提下，信用等级为</w:t>
      </w:r>
      <w:r>
        <w:rPr>
          <w:rFonts w:eastAsia="方正仿宋_GBK"/>
          <w:bCs/>
          <w:color w:val="000000" w:themeColor="text1"/>
          <w:szCs w:val="32"/>
        </w:rPr>
        <w:t>AA</w:t>
      </w:r>
      <w:r>
        <w:rPr>
          <w:rFonts w:eastAsia="方正仿宋_GBK"/>
          <w:bCs/>
          <w:color w:val="000000" w:themeColor="text1"/>
          <w:szCs w:val="32"/>
        </w:rPr>
        <w:t>级和</w:t>
      </w:r>
      <w:r>
        <w:rPr>
          <w:rFonts w:eastAsia="方正仿宋_GBK" w:hint="eastAsia"/>
          <w:bCs/>
          <w:color w:val="000000" w:themeColor="text1"/>
          <w:szCs w:val="32"/>
        </w:rPr>
        <w:t>列入</w:t>
      </w:r>
      <w:r>
        <w:rPr>
          <w:rFonts w:eastAsia="方正仿宋_GBK"/>
          <w:bCs/>
          <w:color w:val="000000" w:themeColor="text1"/>
          <w:szCs w:val="32"/>
        </w:rPr>
        <w:t>红名单的企业、信用等级为</w:t>
      </w:r>
      <w:r>
        <w:rPr>
          <w:rFonts w:eastAsia="方正仿宋_GBK"/>
          <w:bCs/>
          <w:color w:val="000000" w:themeColor="text1"/>
          <w:szCs w:val="32"/>
        </w:rPr>
        <w:t>AA</w:t>
      </w:r>
      <w:r>
        <w:rPr>
          <w:rFonts w:eastAsia="方正仿宋_GBK"/>
          <w:bCs/>
          <w:color w:val="000000" w:themeColor="text1"/>
          <w:szCs w:val="32"/>
        </w:rPr>
        <w:t>级</w:t>
      </w:r>
      <w:r>
        <w:rPr>
          <w:rFonts w:eastAsia="方正仿宋_GBK"/>
          <w:bCs/>
          <w:color w:val="000000" w:themeColor="text1"/>
          <w:szCs w:val="32"/>
        </w:rPr>
        <w:lastRenderedPageBreak/>
        <w:t>和</w:t>
      </w:r>
      <w:r>
        <w:rPr>
          <w:rFonts w:eastAsia="方正仿宋_GBK" w:hint="eastAsia"/>
          <w:bCs/>
          <w:color w:val="000000" w:themeColor="text1"/>
          <w:szCs w:val="32"/>
        </w:rPr>
        <w:t>列入</w:t>
      </w:r>
      <w:r>
        <w:rPr>
          <w:rFonts w:eastAsia="方正仿宋_GBK"/>
          <w:bCs/>
          <w:color w:val="000000" w:themeColor="text1"/>
          <w:szCs w:val="32"/>
        </w:rPr>
        <w:t>红名单的主要从业人员可以直接或者优先通过资格预审以及优先推荐为中标候选人。</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施工招标采用综合评分法的，在资格审查阶段从业单位信用分权重为</w:t>
      </w:r>
      <w:r>
        <w:rPr>
          <w:rFonts w:eastAsia="方正仿宋_GBK"/>
          <w:bCs/>
          <w:color w:val="000000" w:themeColor="text1"/>
          <w:szCs w:val="32"/>
        </w:rPr>
        <w:t>10%-15%</w:t>
      </w:r>
      <w:r>
        <w:rPr>
          <w:rFonts w:eastAsia="方正仿宋_GBK"/>
          <w:bCs/>
          <w:color w:val="000000" w:themeColor="text1"/>
          <w:szCs w:val="32"/>
        </w:rPr>
        <w:t>，主要从业人员信用分权重为</w:t>
      </w:r>
      <w:r>
        <w:rPr>
          <w:rFonts w:eastAsia="方正仿宋_GBK"/>
          <w:bCs/>
          <w:color w:val="000000" w:themeColor="text1"/>
          <w:szCs w:val="32"/>
        </w:rPr>
        <w:t>5%-10%</w:t>
      </w:r>
      <w:r>
        <w:rPr>
          <w:rFonts w:eastAsia="方正仿宋_GBK"/>
          <w:bCs/>
          <w:color w:val="000000" w:themeColor="text1"/>
          <w:szCs w:val="32"/>
        </w:rPr>
        <w:t>。在评标阶段从业单位信用分权重为</w:t>
      </w:r>
      <w:r>
        <w:rPr>
          <w:rFonts w:eastAsia="方正仿宋_GBK"/>
          <w:bCs/>
          <w:color w:val="000000" w:themeColor="text1"/>
          <w:szCs w:val="32"/>
        </w:rPr>
        <w:t>3%-5%</w:t>
      </w:r>
      <w:r>
        <w:rPr>
          <w:rFonts w:eastAsia="方正仿宋_GBK"/>
          <w:bCs/>
          <w:color w:val="000000" w:themeColor="text1"/>
          <w:szCs w:val="32"/>
        </w:rPr>
        <w:t>，主要从业人员信用分权重为</w:t>
      </w:r>
      <w:r>
        <w:rPr>
          <w:rFonts w:eastAsia="方正仿宋_GBK"/>
          <w:bCs/>
          <w:color w:val="000000" w:themeColor="text1"/>
          <w:szCs w:val="32"/>
        </w:rPr>
        <w:t>2%-3%</w:t>
      </w:r>
      <w:r>
        <w:rPr>
          <w:rFonts w:eastAsia="方正仿宋_GBK"/>
          <w:bCs/>
          <w:color w:val="000000" w:themeColor="text1"/>
          <w:szCs w:val="32"/>
        </w:rPr>
        <w:t>。</w:t>
      </w:r>
    </w:p>
    <w:p w:rsidR="00BE4A2D" w:rsidRDefault="00ED50C1">
      <w:pPr>
        <w:spacing w:line="590" w:lineRule="exact"/>
        <w:ind w:firstLineChars="0" w:firstLine="0"/>
        <w:jc w:val="both"/>
        <w:rPr>
          <w:rFonts w:ascii="Times New Roman" w:eastAsia="方正仿宋_GBK" w:hAnsi="Times New Roman"/>
          <w:bCs/>
          <w:color w:val="000000" w:themeColor="text1"/>
          <w:szCs w:val="32"/>
        </w:rPr>
      </w:pPr>
      <w:r>
        <w:rPr>
          <w:rFonts w:ascii="Times New Roman" w:eastAsia="方正仿宋_GBK" w:hAnsi="Times New Roman"/>
          <w:bCs/>
          <w:color w:val="000000" w:themeColor="text1"/>
          <w:szCs w:val="32"/>
        </w:rPr>
        <w:t xml:space="preserve">    </w:t>
      </w:r>
      <w:r>
        <w:rPr>
          <w:rFonts w:ascii="Times New Roman" w:eastAsia="方正仿宋_GBK" w:hAnsi="Times New Roman"/>
          <w:bCs/>
          <w:color w:val="000000" w:themeColor="text1"/>
          <w:szCs w:val="32"/>
        </w:rPr>
        <w:t>设计、监理招标在评标阶段，从业单位信用分权重为</w:t>
      </w:r>
      <w:r>
        <w:rPr>
          <w:rFonts w:ascii="Times New Roman" w:eastAsia="方正仿宋_GBK" w:hAnsi="Times New Roman"/>
          <w:bCs/>
          <w:color w:val="000000" w:themeColor="text1"/>
          <w:szCs w:val="32"/>
        </w:rPr>
        <w:t>3%-6%</w:t>
      </w:r>
      <w:r>
        <w:rPr>
          <w:rFonts w:ascii="Times New Roman" w:eastAsia="方正仿宋_GBK" w:hAnsi="Times New Roman"/>
          <w:bCs/>
          <w:color w:val="000000" w:themeColor="text1"/>
          <w:szCs w:val="32"/>
        </w:rPr>
        <w:t>；主要从业人员信用分权重为</w:t>
      </w:r>
      <w:r>
        <w:rPr>
          <w:rFonts w:ascii="Times New Roman" w:eastAsia="方正仿宋_GBK" w:hAnsi="Times New Roman"/>
          <w:bCs/>
          <w:color w:val="000000" w:themeColor="text1"/>
          <w:szCs w:val="32"/>
        </w:rPr>
        <w:t>2%-4%</w:t>
      </w:r>
      <w:r>
        <w:rPr>
          <w:rFonts w:ascii="Times New Roman" w:eastAsia="方正仿宋_GBK" w:hAnsi="Times New Roman"/>
          <w:bCs/>
          <w:color w:val="000000" w:themeColor="text1"/>
          <w:szCs w:val="32"/>
        </w:rPr>
        <w:t>。</w:t>
      </w:r>
    </w:p>
    <w:p w:rsidR="00BE4A2D" w:rsidRDefault="00ED50C1">
      <w:pPr>
        <w:pStyle w:val="a6"/>
        <w:numPr>
          <w:ilvl w:val="255"/>
          <w:numId w:val="0"/>
        </w:numPr>
        <w:spacing w:line="590" w:lineRule="exact"/>
        <w:ind w:firstLineChars="200" w:firstLine="640"/>
        <w:jc w:val="both"/>
        <w:rPr>
          <w:rFonts w:eastAsia="方正仿宋_GBK"/>
          <w:bCs/>
          <w:color w:val="000000" w:themeColor="text1"/>
          <w:szCs w:val="32"/>
        </w:rPr>
      </w:pPr>
      <w:r>
        <w:rPr>
          <w:rFonts w:eastAsia="方正仿宋_GBK"/>
          <w:bCs/>
          <w:color w:val="000000" w:themeColor="text1"/>
          <w:szCs w:val="32"/>
        </w:rPr>
        <w:t>采用合理低价法的，在第二信封评审阶段，从业单位和主要从业人员信用分权重为各</w:t>
      </w:r>
      <w:r>
        <w:rPr>
          <w:rFonts w:eastAsia="方正仿宋_GBK"/>
          <w:bCs/>
          <w:color w:val="000000" w:themeColor="text1"/>
          <w:szCs w:val="32"/>
        </w:rPr>
        <w:t>1%</w:t>
      </w:r>
      <w:r>
        <w:rPr>
          <w:rFonts w:eastAsia="方正仿宋_GBK"/>
          <w:bCs/>
          <w:color w:val="000000" w:themeColor="text1"/>
          <w:szCs w:val="32"/>
        </w:rPr>
        <w:t>。</w:t>
      </w:r>
    </w:p>
    <w:p w:rsidR="00BE4A2D" w:rsidRDefault="00ED50C1">
      <w:pPr>
        <w:pStyle w:val="a6"/>
        <w:numPr>
          <w:ilvl w:val="255"/>
          <w:numId w:val="0"/>
        </w:numPr>
        <w:spacing w:line="590" w:lineRule="exact"/>
        <w:ind w:firstLineChars="200" w:firstLine="640"/>
        <w:jc w:val="both"/>
        <w:rPr>
          <w:rFonts w:eastAsia="方正仿宋_GBK"/>
          <w:bCs/>
          <w:color w:val="000000" w:themeColor="text1"/>
          <w:szCs w:val="32"/>
        </w:rPr>
      </w:pPr>
      <w:r>
        <w:rPr>
          <w:rFonts w:eastAsia="方正仿宋_GBK"/>
          <w:bCs/>
          <w:color w:val="000000" w:themeColor="text1"/>
          <w:szCs w:val="32"/>
        </w:rPr>
        <w:t>采用技术评分法的，在第一信封评审阶段，从业单位信用分权重为</w:t>
      </w:r>
      <w:r>
        <w:rPr>
          <w:rFonts w:eastAsia="方正仿宋_GBK"/>
          <w:bCs/>
          <w:color w:val="000000" w:themeColor="text1"/>
          <w:szCs w:val="32"/>
        </w:rPr>
        <w:t>10%-15%</w:t>
      </w:r>
      <w:r>
        <w:rPr>
          <w:rFonts w:eastAsia="方正仿宋_GBK"/>
          <w:bCs/>
          <w:color w:val="000000" w:themeColor="text1"/>
          <w:szCs w:val="32"/>
        </w:rPr>
        <w:t>，主要从业人员信用分权重为</w:t>
      </w:r>
      <w:r>
        <w:rPr>
          <w:rFonts w:eastAsia="方正仿宋_GBK"/>
          <w:bCs/>
          <w:color w:val="000000" w:themeColor="text1"/>
          <w:szCs w:val="32"/>
        </w:rPr>
        <w:t>5%-10%</w:t>
      </w:r>
      <w:r>
        <w:rPr>
          <w:rFonts w:eastAsia="方正仿宋_GBK"/>
          <w:bCs/>
          <w:color w:val="000000" w:themeColor="text1"/>
          <w:szCs w:val="32"/>
        </w:rPr>
        <w:t>。</w:t>
      </w:r>
    </w:p>
    <w:p w:rsidR="00BE4A2D" w:rsidRDefault="00ED50C1">
      <w:pPr>
        <w:pStyle w:val="a6"/>
        <w:numPr>
          <w:ilvl w:val="255"/>
          <w:numId w:val="0"/>
        </w:numPr>
        <w:spacing w:line="590" w:lineRule="exact"/>
        <w:ind w:firstLineChars="200" w:firstLine="640"/>
        <w:jc w:val="both"/>
        <w:rPr>
          <w:rFonts w:eastAsia="方正仿宋_GBK"/>
          <w:bCs/>
          <w:color w:val="000000" w:themeColor="text1"/>
          <w:szCs w:val="32"/>
        </w:rPr>
      </w:pPr>
      <w:r>
        <w:rPr>
          <w:rFonts w:eastAsia="方正仿宋_GBK"/>
          <w:bCs/>
          <w:color w:val="000000" w:themeColor="text1"/>
          <w:szCs w:val="32"/>
        </w:rPr>
        <w:t>信用等级为</w:t>
      </w:r>
      <w:r>
        <w:rPr>
          <w:rFonts w:eastAsia="方正仿宋_GBK"/>
          <w:bCs/>
          <w:color w:val="000000" w:themeColor="text1"/>
          <w:szCs w:val="32"/>
        </w:rPr>
        <w:t>AA</w:t>
      </w:r>
      <w:r>
        <w:rPr>
          <w:rFonts w:eastAsia="方正仿宋_GBK"/>
          <w:bCs/>
          <w:color w:val="000000" w:themeColor="text1"/>
          <w:szCs w:val="32"/>
        </w:rPr>
        <w:t>级和</w:t>
      </w:r>
      <w:r>
        <w:rPr>
          <w:rFonts w:eastAsia="方正仿宋_GBK" w:hint="eastAsia"/>
          <w:bCs/>
          <w:color w:val="000000" w:themeColor="text1"/>
          <w:szCs w:val="32"/>
        </w:rPr>
        <w:t>列入</w:t>
      </w:r>
      <w:r>
        <w:rPr>
          <w:rFonts w:eastAsia="方正仿宋_GBK"/>
          <w:bCs/>
          <w:color w:val="000000" w:themeColor="text1"/>
          <w:szCs w:val="32"/>
        </w:rPr>
        <w:t>红名单的从业单位参与本省</w:t>
      </w:r>
      <w:r>
        <w:rPr>
          <w:rFonts w:eastAsia="方正仿宋_GBK"/>
          <w:color w:val="000000" w:themeColor="text1"/>
          <w:szCs w:val="32"/>
        </w:rPr>
        <w:t>公路水运</w:t>
      </w:r>
      <w:r>
        <w:rPr>
          <w:rFonts w:eastAsia="方正仿宋_GBK"/>
          <w:bCs/>
          <w:color w:val="000000" w:themeColor="text1"/>
          <w:szCs w:val="32"/>
        </w:rPr>
        <w:t>建设项目工程投标时，其单位信用分应当评为满分；主要从业人员信用等级为</w:t>
      </w:r>
      <w:r>
        <w:rPr>
          <w:rFonts w:eastAsia="方正仿宋_GBK"/>
          <w:bCs/>
          <w:color w:val="000000" w:themeColor="text1"/>
          <w:szCs w:val="32"/>
        </w:rPr>
        <w:t>AA</w:t>
      </w:r>
      <w:r>
        <w:rPr>
          <w:rFonts w:eastAsia="方正仿宋_GBK"/>
          <w:bCs/>
          <w:color w:val="000000" w:themeColor="text1"/>
          <w:szCs w:val="32"/>
        </w:rPr>
        <w:t>级和红名单的，信用分应当评为满分。</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信用等级为</w:t>
      </w:r>
      <w:r>
        <w:rPr>
          <w:rFonts w:ascii="Times New Roman" w:eastAsia="方正仿宋_GBK" w:hAnsi="Times New Roman"/>
          <w:color w:val="000000" w:themeColor="text1"/>
          <w:szCs w:val="32"/>
        </w:rPr>
        <w:t>D</w:t>
      </w:r>
      <w:r>
        <w:rPr>
          <w:rFonts w:ascii="Times New Roman" w:eastAsia="方正仿宋_GBK" w:hAnsi="Times New Roman"/>
          <w:color w:val="000000" w:themeColor="text1"/>
          <w:szCs w:val="32"/>
        </w:rPr>
        <w:t>级和</w:t>
      </w:r>
      <w:r>
        <w:rPr>
          <w:rFonts w:eastAsia="方正仿宋_GBK" w:hint="eastAsia"/>
          <w:bCs/>
          <w:color w:val="000000" w:themeColor="text1"/>
          <w:szCs w:val="32"/>
        </w:rPr>
        <w:t>列入</w:t>
      </w:r>
      <w:r>
        <w:rPr>
          <w:rFonts w:ascii="Times New Roman" w:eastAsia="方正仿宋_GBK" w:hAnsi="Times New Roman"/>
          <w:color w:val="000000" w:themeColor="text1"/>
          <w:szCs w:val="32"/>
        </w:rPr>
        <w:t>黑名单的从业单位</w:t>
      </w:r>
      <w:r>
        <w:rPr>
          <w:rFonts w:ascii="Times New Roman" w:eastAsia="方正仿宋_GBK" w:hAnsi="Times New Roman"/>
          <w:bCs/>
          <w:color w:val="000000" w:themeColor="text1"/>
          <w:szCs w:val="32"/>
        </w:rPr>
        <w:t>、信用等级为</w:t>
      </w:r>
      <w:r>
        <w:rPr>
          <w:rFonts w:ascii="Times New Roman" w:eastAsia="方正仿宋_GBK" w:hAnsi="Times New Roman"/>
          <w:bCs/>
          <w:color w:val="000000" w:themeColor="text1"/>
          <w:szCs w:val="32"/>
        </w:rPr>
        <w:t>C</w:t>
      </w:r>
      <w:r>
        <w:rPr>
          <w:rFonts w:ascii="Times New Roman" w:eastAsia="方正仿宋_GBK" w:hAnsi="Times New Roman"/>
          <w:bCs/>
          <w:color w:val="000000" w:themeColor="text1"/>
          <w:szCs w:val="32"/>
        </w:rPr>
        <w:t>级及以下的主要从业人员</w:t>
      </w:r>
      <w:r>
        <w:rPr>
          <w:rFonts w:ascii="Times New Roman" w:eastAsia="方正仿宋_GBK" w:hAnsi="Times New Roman"/>
          <w:color w:val="000000" w:themeColor="text1"/>
          <w:szCs w:val="32"/>
        </w:rPr>
        <w:t>，招标人可以拒绝其投标。</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对信用等级为</w:t>
      </w:r>
      <w:r>
        <w:rPr>
          <w:rFonts w:eastAsia="方正仿宋_GBK"/>
          <w:color w:val="000000" w:themeColor="text1"/>
          <w:szCs w:val="32"/>
        </w:rPr>
        <w:t>AA</w:t>
      </w:r>
      <w:r>
        <w:rPr>
          <w:rFonts w:eastAsia="方正仿宋_GBK"/>
          <w:color w:val="000000" w:themeColor="text1"/>
          <w:szCs w:val="32"/>
        </w:rPr>
        <w:t>级的从业单位，</w:t>
      </w:r>
      <w:r>
        <w:rPr>
          <w:rFonts w:eastAsia="仿宋"/>
          <w:color w:val="000000" w:themeColor="text1"/>
          <w:szCs w:val="32"/>
        </w:rPr>
        <w:t>可以按照国家和省有关规定或者合同约定</w:t>
      </w:r>
      <w:r>
        <w:rPr>
          <w:rFonts w:eastAsia="方正仿宋_GBK"/>
          <w:color w:val="000000" w:themeColor="text1"/>
          <w:szCs w:val="32"/>
        </w:rPr>
        <w:t>给予</w:t>
      </w:r>
      <w:r>
        <w:rPr>
          <w:rFonts w:eastAsia="方正仿宋_GBK" w:hint="eastAsia"/>
          <w:color w:val="000000" w:themeColor="text1"/>
          <w:szCs w:val="32"/>
        </w:rPr>
        <w:t>下列</w:t>
      </w:r>
      <w:r>
        <w:rPr>
          <w:rFonts w:eastAsia="方正仿宋_GBK"/>
          <w:color w:val="000000" w:themeColor="text1"/>
          <w:szCs w:val="32"/>
        </w:rPr>
        <w:t>投标、履约等方面保证金的优惠：</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（一）投标保证金减少</w:t>
      </w:r>
      <w:r>
        <w:rPr>
          <w:rFonts w:ascii="Times New Roman" w:eastAsia="方正仿宋_GBK" w:hAnsi="Times New Roman"/>
          <w:color w:val="000000" w:themeColor="text1"/>
          <w:szCs w:val="32"/>
        </w:rPr>
        <w:t>50</w:t>
      </w:r>
      <w:r>
        <w:rPr>
          <w:rFonts w:ascii="Times New Roman" w:eastAsia="方正仿宋_GBK" w:hAnsi="Times New Roman"/>
          <w:color w:val="000000" w:themeColor="text1"/>
          <w:szCs w:val="32"/>
        </w:rPr>
        <w:t>％。</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（二）发包人预留工程质量保证金的，缺陷责任期开始</w:t>
      </w:r>
      <w:r>
        <w:rPr>
          <w:rFonts w:ascii="Times New Roman" w:eastAsia="方正仿宋_GBK" w:hAnsi="Times New Roman"/>
          <w:color w:val="000000" w:themeColor="text1"/>
          <w:szCs w:val="32"/>
        </w:rPr>
        <w:lastRenderedPageBreak/>
        <w:t>之日，承包人工程质量保证金预留比例不高于工程价款结算总额的</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（三）前</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年内在省公路水运工程建设中未发生拖欠农民工工资行为的，可以免</w:t>
      </w:r>
      <w:proofErr w:type="gramStart"/>
      <w:r>
        <w:rPr>
          <w:rFonts w:ascii="Times New Roman" w:eastAsia="方正仿宋_GBK" w:hAnsi="Times New Roman"/>
          <w:color w:val="000000" w:themeColor="text1"/>
          <w:szCs w:val="32"/>
        </w:rPr>
        <w:t>缴</w:t>
      </w:r>
      <w:proofErr w:type="gramEnd"/>
      <w:r>
        <w:rPr>
          <w:rFonts w:ascii="Times New Roman" w:eastAsia="方正仿宋_GBK" w:hAnsi="Times New Roman" w:hint="eastAsia"/>
          <w:color w:val="000000" w:themeColor="text1"/>
          <w:szCs w:val="32"/>
        </w:rPr>
        <w:t>50%</w:t>
      </w:r>
      <w:r>
        <w:rPr>
          <w:rFonts w:ascii="Times New Roman" w:eastAsia="方正仿宋_GBK" w:hAnsi="Times New Roman" w:hint="eastAsia"/>
          <w:color w:val="000000" w:themeColor="text1"/>
          <w:szCs w:val="32"/>
        </w:rPr>
        <w:t>的</w:t>
      </w:r>
      <w:r>
        <w:rPr>
          <w:rFonts w:ascii="Times New Roman" w:eastAsia="方正仿宋_GBK" w:hAnsi="Times New Roman"/>
          <w:color w:val="000000" w:themeColor="text1"/>
          <w:szCs w:val="32"/>
        </w:rPr>
        <w:t>农民工工资保证金。</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（四）招标人可以减少</w:t>
      </w:r>
      <w:r>
        <w:rPr>
          <w:rFonts w:ascii="Times New Roman" w:eastAsia="方正仿宋_GBK" w:hAnsi="Times New Roman"/>
          <w:color w:val="000000" w:themeColor="text1"/>
          <w:szCs w:val="32"/>
        </w:rPr>
        <w:t>20%-50%</w:t>
      </w:r>
      <w:r>
        <w:rPr>
          <w:rFonts w:ascii="Times New Roman" w:eastAsia="方正仿宋_GBK" w:hAnsi="Times New Roman"/>
          <w:color w:val="000000" w:themeColor="text1"/>
          <w:szCs w:val="32"/>
        </w:rPr>
        <w:t>的履约保证金额度。</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对</w:t>
      </w:r>
      <w:r>
        <w:rPr>
          <w:rFonts w:eastAsia="方正仿宋_GBK" w:hint="eastAsia"/>
          <w:color w:val="000000" w:themeColor="text1"/>
          <w:szCs w:val="32"/>
        </w:rPr>
        <w:t>列入</w:t>
      </w:r>
      <w:r>
        <w:rPr>
          <w:rFonts w:eastAsia="方正仿宋_GBK"/>
          <w:color w:val="000000" w:themeColor="text1"/>
          <w:szCs w:val="32"/>
        </w:rPr>
        <w:t>红名单</w:t>
      </w:r>
      <w:r>
        <w:rPr>
          <w:rFonts w:eastAsia="方正仿宋_GBK" w:hint="eastAsia"/>
          <w:color w:val="000000" w:themeColor="text1"/>
          <w:szCs w:val="32"/>
        </w:rPr>
        <w:t>的</w:t>
      </w:r>
      <w:r>
        <w:rPr>
          <w:rFonts w:eastAsia="方正仿宋_GBK"/>
          <w:color w:val="000000" w:themeColor="text1"/>
          <w:szCs w:val="32"/>
        </w:rPr>
        <w:t>从业单位，</w:t>
      </w:r>
      <w:r>
        <w:rPr>
          <w:rFonts w:eastAsia="仿宋"/>
          <w:color w:val="000000" w:themeColor="text1"/>
          <w:szCs w:val="32"/>
        </w:rPr>
        <w:t>可以按照国家和省有关规定或者合同约定</w:t>
      </w:r>
      <w:r>
        <w:rPr>
          <w:rFonts w:eastAsia="仿宋" w:hint="eastAsia"/>
          <w:color w:val="000000" w:themeColor="text1"/>
          <w:szCs w:val="32"/>
        </w:rPr>
        <w:t>，</w:t>
      </w:r>
      <w:r>
        <w:rPr>
          <w:rFonts w:eastAsia="方正仿宋_GBK"/>
          <w:color w:val="000000" w:themeColor="text1"/>
          <w:szCs w:val="32"/>
        </w:rPr>
        <w:t>给予</w:t>
      </w:r>
      <w:r>
        <w:rPr>
          <w:rFonts w:eastAsia="方正仿宋_GBK" w:hint="eastAsia"/>
          <w:color w:val="000000" w:themeColor="text1"/>
          <w:szCs w:val="32"/>
        </w:rPr>
        <w:t>下列</w:t>
      </w:r>
      <w:r>
        <w:rPr>
          <w:rFonts w:eastAsia="方正仿宋_GBK"/>
          <w:color w:val="000000" w:themeColor="text1"/>
          <w:szCs w:val="32"/>
        </w:rPr>
        <w:t>投标、履约等方面的优惠：</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（一）在招标投标活动中，同等条件下优先推荐为中标候选人。</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（二）免缴投标保证金。</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（三）发包人预留工程质量保证金的，缺陷责任期开始之日，预留比例不高于工程价款结算总额的</w:t>
      </w:r>
      <w:r>
        <w:rPr>
          <w:rFonts w:ascii="Times New Roman" w:eastAsia="方正仿宋_GBK" w:hAnsi="Times New Roman"/>
          <w:color w:val="000000" w:themeColor="text1"/>
          <w:szCs w:val="32"/>
        </w:rPr>
        <w:t>1.5%</w:t>
      </w:r>
      <w:r>
        <w:rPr>
          <w:rFonts w:ascii="Times New Roman" w:eastAsia="方正仿宋_GBK" w:hAnsi="Times New Roman"/>
          <w:color w:val="000000" w:themeColor="text1"/>
          <w:szCs w:val="32"/>
        </w:rPr>
        <w:t>。</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（四）可以免</w:t>
      </w:r>
      <w:proofErr w:type="gramStart"/>
      <w:r>
        <w:rPr>
          <w:rFonts w:ascii="Times New Roman" w:eastAsia="方正仿宋_GBK" w:hAnsi="Times New Roman"/>
          <w:color w:val="000000" w:themeColor="text1"/>
          <w:szCs w:val="32"/>
        </w:rPr>
        <w:t>缴</w:t>
      </w:r>
      <w:proofErr w:type="gramEnd"/>
      <w:r>
        <w:rPr>
          <w:rFonts w:ascii="Times New Roman" w:eastAsia="方正仿宋_GBK" w:hAnsi="Times New Roman" w:hint="eastAsia"/>
          <w:color w:val="000000" w:themeColor="text1"/>
          <w:szCs w:val="32"/>
        </w:rPr>
        <w:t>50%</w:t>
      </w:r>
      <w:r>
        <w:rPr>
          <w:rFonts w:ascii="Times New Roman" w:eastAsia="方正仿宋_GBK" w:hAnsi="Times New Roman" w:hint="eastAsia"/>
          <w:color w:val="000000" w:themeColor="text1"/>
          <w:szCs w:val="32"/>
        </w:rPr>
        <w:t>的</w:t>
      </w:r>
      <w:r>
        <w:rPr>
          <w:rFonts w:ascii="Times New Roman" w:eastAsia="方正仿宋_GBK" w:hAnsi="Times New Roman"/>
          <w:color w:val="000000" w:themeColor="text1"/>
          <w:szCs w:val="32"/>
        </w:rPr>
        <w:t>农民工工资保证金。</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（五）可以减免</w:t>
      </w:r>
      <w:r>
        <w:rPr>
          <w:rFonts w:ascii="Times New Roman" w:eastAsia="方正仿宋_GBK" w:hAnsi="Times New Roman"/>
          <w:color w:val="000000" w:themeColor="text1"/>
          <w:szCs w:val="32"/>
        </w:rPr>
        <w:t>50%-80%</w:t>
      </w:r>
      <w:r>
        <w:rPr>
          <w:rFonts w:ascii="Times New Roman" w:eastAsia="方正仿宋_GBK" w:hAnsi="Times New Roman"/>
          <w:color w:val="000000" w:themeColor="text1"/>
          <w:szCs w:val="32"/>
        </w:rPr>
        <w:t>的履约保证金。</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（六）在评优评奖活动中优先推荐，优先安排政策扶持、资金支持。</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对</w:t>
      </w:r>
      <w:r>
        <w:rPr>
          <w:rFonts w:eastAsia="方正仿宋_GBK" w:hint="eastAsia"/>
          <w:bCs/>
          <w:color w:val="000000" w:themeColor="text1"/>
          <w:szCs w:val="32"/>
        </w:rPr>
        <w:t>列入</w:t>
      </w:r>
      <w:r>
        <w:rPr>
          <w:rFonts w:eastAsia="方正仿宋_GBK"/>
          <w:color w:val="000000" w:themeColor="text1"/>
          <w:szCs w:val="32"/>
        </w:rPr>
        <w:t>黑名单</w:t>
      </w:r>
      <w:r>
        <w:rPr>
          <w:rFonts w:eastAsia="方正仿宋_GBK" w:hint="eastAsia"/>
          <w:color w:val="000000" w:themeColor="text1"/>
          <w:szCs w:val="32"/>
        </w:rPr>
        <w:t>的</w:t>
      </w:r>
      <w:r>
        <w:rPr>
          <w:rFonts w:eastAsia="方正仿宋_GBK"/>
          <w:color w:val="000000" w:themeColor="text1"/>
          <w:szCs w:val="32"/>
        </w:rPr>
        <w:t>从业单位，应当依法采取下列方式予以惩戒：</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（一）交通运输主管部门将其列为重点监控和监督检查对象。</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（二）建设单位对其单位主要负责人进行警示性约谈。</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（三）禁止或</w:t>
      </w:r>
      <w:r>
        <w:rPr>
          <w:rFonts w:ascii="Times New Roman" w:eastAsia="方正仿宋_GBK" w:hAnsi="Times New Roman" w:hint="eastAsia"/>
          <w:color w:val="000000" w:themeColor="text1"/>
          <w:szCs w:val="32"/>
        </w:rPr>
        <w:t>者</w:t>
      </w:r>
      <w:r>
        <w:rPr>
          <w:rFonts w:ascii="Times New Roman" w:eastAsia="方正仿宋_GBK" w:hAnsi="Times New Roman"/>
          <w:color w:val="000000" w:themeColor="text1"/>
          <w:szCs w:val="32"/>
        </w:rPr>
        <w:t>限制其参与招标投标活动。</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lastRenderedPageBreak/>
        <w:t>（四）</w:t>
      </w:r>
      <w:r>
        <w:rPr>
          <w:rFonts w:ascii="Times New Roman" w:eastAsia="方正仿宋_GBK" w:hAnsi="Times New Roman" w:hint="eastAsia"/>
          <w:color w:val="000000" w:themeColor="text1"/>
          <w:szCs w:val="32"/>
        </w:rPr>
        <w:t>向</w:t>
      </w:r>
      <w:r>
        <w:rPr>
          <w:rFonts w:ascii="Times New Roman" w:eastAsia="方正仿宋_GBK" w:hAnsi="Times New Roman"/>
          <w:color w:val="000000" w:themeColor="text1"/>
          <w:szCs w:val="32"/>
        </w:rPr>
        <w:t>省公共信用信息系统</w:t>
      </w:r>
      <w:r>
        <w:rPr>
          <w:rFonts w:ascii="Times New Roman" w:eastAsia="方正仿宋_GBK" w:hAnsi="Times New Roman" w:hint="eastAsia"/>
          <w:color w:val="000000" w:themeColor="text1"/>
          <w:szCs w:val="32"/>
        </w:rPr>
        <w:t>推送</w:t>
      </w:r>
      <w:r>
        <w:rPr>
          <w:rFonts w:ascii="Times New Roman" w:eastAsia="方正仿宋_GBK" w:hAnsi="Times New Roman"/>
          <w:color w:val="000000" w:themeColor="text1"/>
          <w:szCs w:val="32"/>
        </w:rPr>
        <w:t>，提请相关部门依法实行联合惩戒。</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（五）法律、法规、规章规定的其他惩戒方式。</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发生较大安全责任事故的从业单位，两年内不得在</w:t>
      </w:r>
      <w:r>
        <w:rPr>
          <w:rFonts w:eastAsia="方正仿宋_GBK" w:hint="eastAsia"/>
          <w:color w:val="000000" w:themeColor="text1"/>
          <w:szCs w:val="32"/>
        </w:rPr>
        <w:t>本</w:t>
      </w:r>
      <w:r>
        <w:rPr>
          <w:rFonts w:eastAsia="方正仿宋_GBK"/>
          <w:color w:val="000000" w:themeColor="text1"/>
          <w:szCs w:val="32"/>
        </w:rPr>
        <w:t>省</w:t>
      </w:r>
      <w:r>
        <w:rPr>
          <w:rFonts w:eastAsia="方正仿宋_GBK" w:hint="eastAsia"/>
          <w:color w:val="000000" w:themeColor="text1"/>
          <w:szCs w:val="32"/>
        </w:rPr>
        <w:t>行政区域</w:t>
      </w:r>
      <w:r>
        <w:rPr>
          <w:rFonts w:eastAsia="方正仿宋_GBK"/>
          <w:color w:val="000000" w:themeColor="text1"/>
          <w:szCs w:val="32"/>
        </w:rPr>
        <w:t>内参与交通工程的招投标活动；发生重大及特别重大安全责任事故的从业单位，三年内不得在</w:t>
      </w:r>
      <w:r>
        <w:rPr>
          <w:rFonts w:eastAsia="方正仿宋_GBK" w:hint="eastAsia"/>
          <w:color w:val="000000" w:themeColor="text1"/>
          <w:szCs w:val="32"/>
        </w:rPr>
        <w:t>本省行政区域</w:t>
      </w:r>
      <w:r>
        <w:rPr>
          <w:rFonts w:eastAsia="方正仿宋_GBK"/>
          <w:color w:val="000000" w:themeColor="text1"/>
          <w:szCs w:val="32"/>
        </w:rPr>
        <w:t>内参与交通工程的投标活动，三年后以暂定</w:t>
      </w:r>
      <w:r>
        <w:rPr>
          <w:rFonts w:eastAsia="方正仿宋_GBK"/>
          <w:color w:val="000000" w:themeColor="text1"/>
          <w:szCs w:val="32"/>
        </w:rPr>
        <w:t>A</w:t>
      </w:r>
      <w:proofErr w:type="gramStart"/>
      <w:r>
        <w:rPr>
          <w:rFonts w:eastAsia="方正仿宋_GBK" w:hint="eastAsia"/>
          <w:color w:val="000000" w:themeColor="text1"/>
          <w:szCs w:val="32"/>
        </w:rPr>
        <w:t>级</w:t>
      </w:r>
      <w:r>
        <w:rPr>
          <w:rFonts w:eastAsia="方正仿宋_GBK"/>
          <w:color w:val="000000" w:themeColor="text1"/>
          <w:szCs w:val="32"/>
        </w:rPr>
        <w:t>重新</w:t>
      </w:r>
      <w:proofErr w:type="gramEnd"/>
      <w:r>
        <w:rPr>
          <w:rFonts w:eastAsia="方正仿宋_GBK"/>
          <w:color w:val="000000" w:themeColor="text1"/>
          <w:szCs w:val="32"/>
        </w:rPr>
        <w:t>进入</w:t>
      </w:r>
      <w:r>
        <w:rPr>
          <w:rFonts w:eastAsia="方正仿宋_GBK" w:hint="eastAsia"/>
          <w:color w:val="000000" w:themeColor="text1"/>
          <w:szCs w:val="32"/>
        </w:rPr>
        <w:t>本省</w:t>
      </w:r>
      <w:r>
        <w:rPr>
          <w:rFonts w:eastAsia="方正仿宋_GBK"/>
          <w:color w:val="000000" w:themeColor="text1"/>
          <w:szCs w:val="32"/>
        </w:rPr>
        <w:t>市场。</w:t>
      </w:r>
    </w:p>
    <w:p w:rsidR="00BE4A2D" w:rsidRDefault="00ED50C1">
      <w:pPr>
        <w:spacing w:beforeLines="50" w:before="217" w:afterLines="50" w:after="217" w:line="590" w:lineRule="exact"/>
        <w:ind w:firstLineChars="0" w:firstLine="0"/>
        <w:jc w:val="center"/>
        <w:outlineLvl w:val="1"/>
        <w:rPr>
          <w:rFonts w:ascii="Times New Roman" w:eastAsia="黑体" w:hAnsi="Times New Roman"/>
          <w:color w:val="000000" w:themeColor="text1"/>
          <w:szCs w:val="32"/>
        </w:rPr>
      </w:pPr>
      <w:bookmarkStart w:id="8" w:name="_Toc501027310"/>
      <w:bookmarkStart w:id="9" w:name="_Toc511115060"/>
      <w:r>
        <w:rPr>
          <w:rFonts w:ascii="Times New Roman" w:eastAsia="黑体" w:hAnsi="Times New Roman"/>
          <w:color w:val="000000" w:themeColor="text1"/>
          <w:szCs w:val="32"/>
        </w:rPr>
        <w:t>第五章</w:t>
      </w:r>
      <w:r>
        <w:rPr>
          <w:rFonts w:ascii="Times New Roman" w:eastAsia="黑体" w:hAnsi="Times New Roman"/>
          <w:color w:val="000000" w:themeColor="text1"/>
          <w:szCs w:val="32"/>
        </w:rPr>
        <w:t xml:space="preserve">  </w:t>
      </w:r>
      <w:r>
        <w:rPr>
          <w:rFonts w:ascii="Times New Roman" w:eastAsia="黑体" w:hAnsi="Times New Roman"/>
          <w:color w:val="000000" w:themeColor="text1"/>
          <w:szCs w:val="32"/>
        </w:rPr>
        <w:t>信用信息的管理和发布</w:t>
      </w:r>
      <w:bookmarkEnd w:id="8"/>
      <w:bookmarkEnd w:id="9"/>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t>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市场信用系统建立信用信息的从业单位和主要从业人员在参加公路水运建设项目投标时，在资格预审申请文件和投标文件中可以不再出具信用信息相关证明材料，仅需提交由</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市场信用系统汇总的表格。在部建设市场信用系统录入的从业单位和主要从业人员有关信用信息，在资格预审申请文件和投标文件中可以</w:t>
      </w:r>
      <w:proofErr w:type="gramStart"/>
      <w:r>
        <w:rPr>
          <w:rFonts w:eastAsia="方正仿宋_GBK"/>
          <w:color w:val="000000" w:themeColor="text1"/>
          <w:szCs w:val="32"/>
        </w:rPr>
        <w:t>提供部</w:t>
      </w:r>
      <w:proofErr w:type="gramEnd"/>
      <w:r>
        <w:rPr>
          <w:rFonts w:eastAsia="方正仿宋_GBK" w:hint="eastAsia"/>
          <w:color w:val="000000" w:themeColor="text1"/>
          <w:szCs w:val="32"/>
        </w:rPr>
        <w:t>建设市场信用</w:t>
      </w:r>
      <w:r>
        <w:rPr>
          <w:rFonts w:eastAsia="方正仿宋_GBK"/>
          <w:color w:val="000000" w:themeColor="text1"/>
          <w:szCs w:val="32"/>
        </w:rPr>
        <w:t>系统网页截图复印件作为证明材料。</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color w:val="000000" w:themeColor="text1"/>
          <w:szCs w:val="32"/>
        </w:rPr>
        <w:t>从业单位和主要从业人员在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市场信用系统中备案相关信息的，按照以下核查要求分工负责：</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（一）注册地在本省的从业单位和主要从业人员信息的核查按照属地原则，由设区的市交通运输主管部门负责。</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注册地非本省的从业单位和主要从业人员信息的核查由省交通运输主管部门负责。</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lastRenderedPageBreak/>
        <w:t>（二）本省公路水运建设工程的招投标信息、中标信息在招标结束后自动转为中标单位的在建工程信息，在建工程交工验收后由建设单位在</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市场信用系统中确认，转为该单位代表工程信息。从业单位和主要从业人员业绩信息由</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市场信用系统产生。</w:t>
      </w:r>
    </w:p>
    <w:p w:rsidR="00BE4A2D" w:rsidRDefault="00ED50C1">
      <w:pPr>
        <w:pStyle w:val="a6"/>
        <w:spacing w:line="590" w:lineRule="exact"/>
        <w:ind w:firstLine="640"/>
        <w:jc w:val="both"/>
        <w:rPr>
          <w:rFonts w:eastAsia="方正仿宋_GBK"/>
          <w:color w:val="000000" w:themeColor="text1"/>
          <w:szCs w:val="32"/>
        </w:rPr>
      </w:pPr>
      <w:r>
        <w:rPr>
          <w:rFonts w:eastAsia="方正仿宋_GBK"/>
          <w:color w:val="000000" w:themeColor="text1"/>
          <w:szCs w:val="32"/>
        </w:rPr>
        <w:t>（三）</w:t>
      </w:r>
      <w:r>
        <w:rPr>
          <w:rFonts w:eastAsia="仿宋"/>
          <w:color w:val="000000" w:themeColor="text1"/>
          <w:szCs w:val="32"/>
        </w:rPr>
        <w:t>本省以外</w:t>
      </w:r>
      <w:r>
        <w:rPr>
          <w:rFonts w:eastAsia="方正仿宋_GBK"/>
          <w:color w:val="000000" w:themeColor="text1"/>
          <w:szCs w:val="32"/>
        </w:rPr>
        <w:t>的公路水运建设项目业绩信息，备案时以交通运输部网站或者项目所在地</w:t>
      </w:r>
      <w:proofErr w:type="gramStart"/>
      <w:r>
        <w:rPr>
          <w:rFonts w:eastAsia="方正仿宋_GBK"/>
          <w:color w:val="000000" w:themeColor="text1"/>
          <w:szCs w:val="32"/>
        </w:rPr>
        <w:t>省级交通</w:t>
      </w:r>
      <w:proofErr w:type="gramEnd"/>
      <w:r>
        <w:rPr>
          <w:rFonts w:eastAsia="方正仿宋_GBK"/>
          <w:color w:val="000000" w:themeColor="text1"/>
          <w:szCs w:val="32"/>
        </w:rPr>
        <w:t>运输主管部门网站公布的内容为依据。交通运输部网站和项目所在地</w:t>
      </w:r>
      <w:proofErr w:type="gramStart"/>
      <w:r>
        <w:rPr>
          <w:rFonts w:eastAsia="方正仿宋_GBK"/>
          <w:color w:val="000000" w:themeColor="text1"/>
          <w:szCs w:val="32"/>
        </w:rPr>
        <w:t>省级交通</w:t>
      </w:r>
      <w:proofErr w:type="gramEnd"/>
      <w:r>
        <w:rPr>
          <w:rFonts w:eastAsia="方正仿宋_GBK"/>
          <w:color w:val="000000" w:themeColor="text1"/>
          <w:szCs w:val="32"/>
        </w:rPr>
        <w:t>运输主管部门网站均未公布的公路水运建设项目信息不接受备案。</w:t>
      </w:r>
    </w:p>
    <w:p w:rsidR="00BE4A2D" w:rsidRDefault="00ED50C1">
      <w:pPr>
        <w:spacing w:line="590" w:lineRule="exact"/>
        <w:ind w:firstLine="640"/>
        <w:jc w:val="both"/>
        <w:rPr>
          <w:rFonts w:ascii="Times New Roman" w:eastAsia="方正仿宋_GBK" w:hAnsi="Times New Roman"/>
          <w:color w:val="000000" w:themeColor="text1"/>
          <w:szCs w:val="32"/>
        </w:rPr>
      </w:pPr>
      <w:proofErr w:type="gramStart"/>
      <w:r>
        <w:rPr>
          <w:rFonts w:ascii="Times New Roman" w:eastAsia="方正仿宋_GBK" w:hAnsi="Times New Roman"/>
          <w:color w:val="000000" w:themeColor="text1"/>
          <w:szCs w:val="32"/>
        </w:rPr>
        <w:t>厅建设</w:t>
      </w:r>
      <w:proofErr w:type="gramEnd"/>
      <w:r>
        <w:rPr>
          <w:rFonts w:ascii="Times New Roman" w:eastAsia="方正仿宋_GBK" w:hAnsi="Times New Roman"/>
          <w:color w:val="000000" w:themeColor="text1"/>
          <w:szCs w:val="32"/>
        </w:rPr>
        <w:t>市场信用系统中从业单位的资质、业绩以及主要从业人员执业资格、从业经历等信息，应当在省交通运输主管部门网站</w:t>
      </w:r>
      <w:r>
        <w:rPr>
          <w:rFonts w:ascii="Times New Roman" w:eastAsia="方正仿宋_GBK" w:hAnsi="Times New Roman"/>
          <w:bCs/>
          <w:color w:val="000000" w:themeColor="text1"/>
          <w:szCs w:val="32"/>
        </w:rPr>
        <w:t>和信用交通江苏网站</w:t>
      </w:r>
      <w:r>
        <w:rPr>
          <w:rFonts w:ascii="Times New Roman" w:eastAsia="方正仿宋_GBK" w:hAnsi="Times New Roman"/>
          <w:color w:val="000000" w:themeColor="text1"/>
          <w:szCs w:val="32"/>
        </w:rPr>
        <w:t>公布并接受社会监督。鼓励第三方信用服务机构为公路水运建设项目提供信用信息服务。</w:t>
      </w:r>
    </w:p>
    <w:p w:rsidR="00BE4A2D" w:rsidRDefault="00ED50C1">
      <w:pPr>
        <w:spacing w:line="590" w:lineRule="exact"/>
        <w:ind w:firstLine="624"/>
        <w:jc w:val="both"/>
        <w:rPr>
          <w:rFonts w:ascii="Times New Roman" w:eastAsia="方正仿宋_GBK" w:hAnsi="Times New Roman"/>
          <w:color w:val="000000" w:themeColor="text1"/>
          <w:spacing w:val="-4"/>
          <w:szCs w:val="32"/>
        </w:rPr>
      </w:pPr>
      <w:r>
        <w:rPr>
          <w:rFonts w:ascii="Times New Roman" w:eastAsia="方正仿宋_GBK" w:hAnsi="Times New Roman"/>
          <w:color w:val="000000" w:themeColor="text1"/>
          <w:spacing w:val="-4"/>
          <w:szCs w:val="32"/>
        </w:rPr>
        <w:t>从业单位未在交通运输部和本省建立信用信息，或</w:t>
      </w:r>
      <w:r>
        <w:rPr>
          <w:rFonts w:ascii="Times New Roman" w:eastAsia="方正仿宋_GBK" w:hAnsi="Times New Roman" w:hint="eastAsia"/>
          <w:color w:val="000000" w:themeColor="text1"/>
          <w:spacing w:val="-4"/>
          <w:szCs w:val="32"/>
        </w:rPr>
        <w:t>者</w:t>
      </w:r>
      <w:r>
        <w:rPr>
          <w:rFonts w:ascii="Times New Roman" w:eastAsia="方正仿宋_GBK" w:hAnsi="Times New Roman"/>
          <w:color w:val="000000" w:themeColor="text1"/>
          <w:spacing w:val="-4"/>
          <w:szCs w:val="32"/>
        </w:rPr>
        <w:t>其信用信息不能满足项目招投标需要的，应当在递交资格预审申请文件或者投标文件前在部</w:t>
      </w:r>
      <w:r>
        <w:rPr>
          <w:rFonts w:ascii="Times New Roman" w:eastAsia="方正仿宋_GBK" w:hAnsi="Times New Roman" w:hint="eastAsia"/>
          <w:color w:val="000000" w:themeColor="text1"/>
          <w:spacing w:val="-4"/>
          <w:szCs w:val="32"/>
        </w:rPr>
        <w:t>建设市场信用</w:t>
      </w:r>
      <w:r>
        <w:rPr>
          <w:rFonts w:ascii="Times New Roman" w:eastAsia="方正仿宋_GBK" w:hAnsi="Times New Roman"/>
          <w:color w:val="000000" w:themeColor="text1"/>
          <w:spacing w:val="-4"/>
          <w:szCs w:val="32"/>
        </w:rPr>
        <w:t>系统</w:t>
      </w:r>
      <w:proofErr w:type="gramStart"/>
      <w:r>
        <w:rPr>
          <w:rFonts w:ascii="Times New Roman" w:eastAsia="方正仿宋_GBK" w:hAnsi="Times New Roman"/>
          <w:color w:val="000000" w:themeColor="text1"/>
          <w:spacing w:val="-4"/>
          <w:szCs w:val="32"/>
        </w:rPr>
        <w:t>或</w:t>
      </w:r>
      <w:r>
        <w:rPr>
          <w:rFonts w:ascii="Times New Roman" w:eastAsia="方正仿宋_GBK" w:hAnsi="Times New Roman" w:hint="eastAsia"/>
          <w:color w:val="000000" w:themeColor="text1"/>
          <w:spacing w:val="-4"/>
          <w:szCs w:val="32"/>
        </w:rPr>
        <w:t>者</w:t>
      </w:r>
      <w:r>
        <w:rPr>
          <w:rFonts w:ascii="Times New Roman" w:eastAsia="方正仿宋_GBK" w:hAnsi="Times New Roman"/>
          <w:color w:val="000000" w:themeColor="text1"/>
          <w:spacing w:val="-4"/>
          <w:szCs w:val="32"/>
        </w:rPr>
        <w:t>厅建设</w:t>
      </w:r>
      <w:proofErr w:type="gramEnd"/>
      <w:r>
        <w:rPr>
          <w:rFonts w:ascii="Times New Roman" w:eastAsia="方正仿宋_GBK" w:hAnsi="Times New Roman"/>
          <w:color w:val="000000" w:themeColor="text1"/>
          <w:spacing w:val="-4"/>
          <w:szCs w:val="32"/>
        </w:rPr>
        <w:t>市场信用系统建立、更新或者补充其信用信息。从业单位在递交资格预审申请文件和投标文件时未备案的信用信息，评审和评标时其缺失的信息不予采信和评分。</w:t>
      </w:r>
    </w:p>
    <w:p w:rsidR="00BE4A2D" w:rsidRDefault="00ED50C1">
      <w:pPr>
        <w:pStyle w:val="a6"/>
        <w:numPr>
          <w:ilvl w:val="0"/>
          <w:numId w:val="1"/>
        </w:numPr>
        <w:spacing w:line="590" w:lineRule="exact"/>
        <w:ind w:left="0" w:firstLine="624"/>
        <w:jc w:val="both"/>
        <w:rPr>
          <w:rFonts w:eastAsia="方正仿宋_GBK"/>
          <w:bCs/>
          <w:color w:val="000000" w:themeColor="text1"/>
          <w:szCs w:val="32"/>
        </w:rPr>
      </w:pPr>
      <w:r>
        <w:rPr>
          <w:rFonts w:eastAsia="方正仿宋_GBK"/>
          <w:color w:val="000000" w:themeColor="text1"/>
          <w:spacing w:val="-4"/>
          <w:szCs w:val="32"/>
        </w:rPr>
        <w:t>部建设市场信用系统</w:t>
      </w:r>
      <w:r>
        <w:rPr>
          <w:rFonts w:eastAsia="方正仿宋_GBK"/>
          <w:color w:val="000000" w:themeColor="text1"/>
          <w:szCs w:val="32"/>
        </w:rPr>
        <w:t>和</w:t>
      </w:r>
      <w:proofErr w:type="gramStart"/>
      <w:r>
        <w:rPr>
          <w:rFonts w:eastAsia="方正仿宋_GBK"/>
          <w:color w:val="000000" w:themeColor="text1"/>
          <w:szCs w:val="32"/>
        </w:rPr>
        <w:t>厅建设</w:t>
      </w:r>
      <w:proofErr w:type="gramEnd"/>
      <w:r>
        <w:rPr>
          <w:rFonts w:eastAsia="方正仿宋_GBK"/>
          <w:color w:val="000000" w:themeColor="text1"/>
          <w:szCs w:val="32"/>
        </w:rPr>
        <w:t>市场信用</w:t>
      </w:r>
      <w:r>
        <w:rPr>
          <w:rFonts w:eastAsia="方正仿宋_GBK"/>
          <w:color w:val="000000" w:themeColor="text1"/>
          <w:spacing w:val="-4"/>
          <w:szCs w:val="32"/>
        </w:rPr>
        <w:t>系统</w:t>
      </w:r>
      <w:r>
        <w:rPr>
          <w:rFonts w:eastAsia="方正仿宋_GBK"/>
          <w:color w:val="000000" w:themeColor="text1"/>
          <w:szCs w:val="32"/>
        </w:rPr>
        <w:t>中记录的信用信息，作为对从业单位和主要从业人员在</w:t>
      </w:r>
      <w:r>
        <w:rPr>
          <w:rFonts w:eastAsia="方正仿宋_GBK"/>
          <w:color w:val="000000" w:themeColor="text1"/>
          <w:szCs w:val="32"/>
        </w:rPr>
        <w:lastRenderedPageBreak/>
        <w:t>投标报名、资格预审、投标评标阶段进行评审的依据。</w:t>
      </w:r>
      <w:r>
        <w:rPr>
          <w:rFonts w:eastAsia="方正仿宋_GBK"/>
          <w:color w:val="000000" w:themeColor="text1"/>
          <w:spacing w:val="-4"/>
          <w:szCs w:val="32"/>
        </w:rPr>
        <w:t>部建设市场信用系统</w:t>
      </w:r>
      <w:r>
        <w:rPr>
          <w:rFonts w:eastAsia="方正仿宋_GBK"/>
          <w:bCs/>
          <w:color w:val="000000" w:themeColor="text1"/>
          <w:szCs w:val="32"/>
        </w:rPr>
        <w:t>、</w:t>
      </w:r>
      <w:proofErr w:type="gramStart"/>
      <w:r>
        <w:rPr>
          <w:rFonts w:eastAsia="方正仿宋_GBK"/>
          <w:bCs/>
          <w:color w:val="000000" w:themeColor="text1"/>
          <w:szCs w:val="32"/>
        </w:rPr>
        <w:t>厅建设</w:t>
      </w:r>
      <w:proofErr w:type="gramEnd"/>
      <w:r>
        <w:rPr>
          <w:rFonts w:eastAsia="方正仿宋_GBK"/>
          <w:bCs/>
          <w:color w:val="000000" w:themeColor="text1"/>
          <w:szCs w:val="32"/>
        </w:rPr>
        <w:t>市场信用系统和省公共信用信息系统中未载明的信用信息不予认定。</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省交通运输主管部门应当通过厅建设市场信用系统依法公布从业单位和主要从业人员的信用信息</w:t>
      </w:r>
      <w:r>
        <w:rPr>
          <w:rFonts w:eastAsia="方正仿宋_GBK" w:hint="eastAsia"/>
          <w:color w:val="000000" w:themeColor="text1"/>
          <w:szCs w:val="32"/>
        </w:rPr>
        <w:t>，</w:t>
      </w:r>
      <w:r>
        <w:rPr>
          <w:rFonts w:eastAsia="方正仿宋_GBK"/>
          <w:color w:val="000000" w:themeColor="text1"/>
          <w:szCs w:val="32"/>
        </w:rPr>
        <w:t>注意保守从业单位商业秘密和主要从业人员个人隐私，不得侵犯其合法权益。</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信用信息有效期限：</w:t>
      </w:r>
    </w:p>
    <w:p w:rsidR="00BE4A2D" w:rsidRDefault="00ED50C1">
      <w:pPr>
        <w:numPr>
          <w:ilvl w:val="0"/>
          <w:numId w:val="2"/>
        </w:num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从业单位和主要从业人员基本信息有效期为长期。</w:t>
      </w:r>
    </w:p>
    <w:p w:rsidR="00BE4A2D" w:rsidRDefault="00ED50C1">
      <w:pPr>
        <w:numPr>
          <w:ilvl w:val="0"/>
          <w:numId w:val="2"/>
        </w:num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荣誉信息有效期为</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年。</w:t>
      </w:r>
    </w:p>
    <w:p w:rsidR="00BE4A2D" w:rsidRDefault="00ED50C1">
      <w:pPr>
        <w:numPr>
          <w:ilvl w:val="0"/>
          <w:numId w:val="2"/>
        </w:num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一般失信行为信息有效期为</w:t>
      </w:r>
      <w:r>
        <w:rPr>
          <w:rFonts w:ascii="Times New Roman" w:eastAsia="方正仿宋_GBK" w:hAnsi="Times New Roman"/>
          <w:color w:val="000000" w:themeColor="text1"/>
          <w:szCs w:val="32"/>
        </w:rPr>
        <w:t>1</w:t>
      </w:r>
      <w:r w:rsidR="00947DA1">
        <w:rPr>
          <w:rFonts w:ascii="Times New Roman" w:eastAsia="方正仿宋_GBK" w:hAnsi="Times New Roman"/>
          <w:color w:val="000000" w:themeColor="text1"/>
          <w:szCs w:val="32"/>
        </w:rPr>
        <w:t>年，较</w:t>
      </w:r>
      <w:r>
        <w:rPr>
          <w:rFonts w:ascii="Times New Roman" w:eastAsia="方正仿宋_GBK" w:hAnsi="Times New Roman"/>
          <w:color w:val="000000" w:themeColor="text1"/>
          <w:szCs w:val="32"/>
        </w:rPr>
        <w:t>重失信行为信息有效期为</w:t>
      </w:r>
      <w:r>
        <w:rPr>
          <w:rFonts w:ascii="Times New Roman" w:eastAsia="方正仿宋_GBK" w:hAnsi="Times New Roman"/>
          <w:color w:val="000000" w:themeColor="text1"/>
          <w:szCs w:val="32"/>
        </w:rPr>
        <w:t>2</w:t>
      </w:r>
      <w:r>
        <w:rPr>
          <w:rFonts w:ascii="Times New Roman" w:eastAsia="方正仿宋_GBK" w:hAnsi="Times New Roman"/>
          <w:color w:val="000000" w:themeColor="text1"/>
          <w:szCs w:val="32"/>
        </w:rPr>
        <w:t>年，严重失信行为信息有效期为</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年。</w:t>
      </w:r>
    </w:p>
    <w:p w:rsidR="00BE4A2D" w:rsidRDefault="00ED50C1">
      <w:pPr>
        <w:numPr>
          <w:ilvl w:val="255"/>
          <w:numId w:val="0"/>
        </w:numPr>
        <w:spacing w:line="590" w:lineRule="exact"/>
        <w:ind w:firstLineChars="200"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行政处罚期未满的失信行为信息应当延长</w:t>
      </w:r>
      <w:proofErr w:type="gramStart"/>
      <w:r>
        <w:rPr>
          <w:rFonts w:ascii="Times New Roman" w:eastAsia="方正仿宋_GBK" w:hAnsi="Times New Roman"/>
          <w:color w:val="000000" w:themeColor="text1"/>
          <w:szCs w:val="32"/>
        </w:rPr>
        <w:t>至行政</w:t>
      </w:r>
      <w:proofErr w:type="gramEnd"/>
      <w:r>
        <w:rPr>
          <w:rFonts w:ascii="Times New Roman" w:eastAsia="方正仿宋_GBK" w:hAnsi="Times New Roman"/>
          <w:color w:val="000000" w:themeColor="text1"/>
          <w:szCs w:val="32"/>
        </w:rPr>
        <w:t>处罚期满。</w:t>
      </w:r>
    </w:p>
    <w:p w:rsidR="00BE4A2D" w:rsidRDefault="00ED50C1">
      <w:pPr>
        <w:numPr>
          <w:ilvl w:val="0"/>
          <w:numId w:val="2"/>
        </w:num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履约考核评价信息有效期为</w:t>
      </w:r>
      <w:r>
        <w:rPr>
          <w:rFonts w:ascii="Times New Roman" w:eastAsia="方正仿宋_GBK" w:hAnsi="Times New Roman"/>
          <w:color w:val="000000" w:themeColor="text1"/>
          <w:szCs w:val="32"/>
        </w:rPr>
        <w:t>1</w:t>
      </w:r>
      <w:r>
        <w:rPr>
          <w:rFonts w:ascii="Times New Roman" w:eastAsia="方正仿宋_GBK" w:hAnsi="Times New Roman"/>
          <w:color w:val="000000" w:themeColor="text1"/>
          <w:szCs w:val="32"/>
        </w:rPr>
        <w:t>年。</w:t>
      </w:r>
    </w:p>
    <w:p w:rsidR="00BE4A2D" w:rsidRDefault="00ED50C1">
      <w:pPr>
        <w:numPr>
          <w:ilvl w:val="0"/>
          <w:numId w:val="2"/>
        </w:num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信用评价信息有效期限为</w:t>
      </w:r>
      <w:r>
        <w:rPr>
          <w:rFonts w:ascii="Times New Roman" w:eastAsia="方正仿宋_GBK" w:hAnsi="Times New Roman"/>
          <w:color w:val="000000" w:themeColor="text1"/>
          <w:szCs w:val="32"/>
        </w:rPr>
        <w:t>3</w:t>
      </w:r>
      <w:r>
        <w:rPr>
          <w:rFonts w:ascii="Times New Roman" w:eastAsia="方正仿宋_GBK" w:hAnsi="Times New Roman"/>
          <w:color w:val="000000" w:themeColor="text1"/>
          <w:szCs w:val="32"/>
        </w:rPr>
        <w:t>年。</w:t>
      </w:r>
    </w:p>
    <w:p w:rsidR="00BE4A2D" w:rsidRDefault="00ED50C1">
      <w:pPr>
        <w:spacing w:line="590" w:lineRule="exact"/>
        <w:ind w:firstLine="640"/>
        <w:jc w:val="both"/>
        <w:rPr>
          <w:rFonts w:ascii="Times New Roman" w:eastAsia="方正仿宋_GBK" w:hAnsi="Times New Roman"/>
          <w:color w:val="000000" w:themeColor="text1"/>
          <w:szCs w:val="32"/>
        </w:rPr>
      </w:pPr>
      <w:r>
        <w:rPr>
          <w:rFonts w:ascii="Times New Roman" w:eastAsia="方正仿宋_GBK" w:hAnsi="Times New Roman"/>
          <w:color w:val="000000" w:themeColor="text1"/>
          <w:szCs w:val="32"/>
        </w:rPr>
        <w:t>红黑名单有效期按</w:t>
      </w:r>
      <w:r>
        <w:rPr>
          <w:rFonts w:ascii="Times New Roman" w:eastAsia="方正仿宋_GBK" w:hAnsi="Times New Roman" w:hint="eastAsia"/>
          <w:color w:val="000000" w:themeColor="text1"/>
          <w:szCs w:val="32"/>
        </w:rPr>
        <w:t>照</w:t>
      </w:r>
      <w:r>
        <w:rPr>
          <w:rFonts w:ascii="Times New Roman" w:eastAsia="方正仿宋_GBK" w:hAnsi="Times New Roman"/>
          <w:color w:val="000000" w:themeColor="text1"/>
          <w:szCs w:val="32"/>
        </w:rPr>
        <w:t>国家</w:t>
      </w:r>
      <w:r>
        <w:rPr>
          <w:rFonts w:ascii="Times New Roman" w:eastAsia="方正仿宋_GBK" w:hAnsi="Times New Roman" w:hint="eastAsia"/>
          <w:color w:val="000000" w:themeColor="text1"/>
          <w:szCs w:val="32"/>
        </w:rPr>
        <w:t>和</w:t>
      </w:r>
      <w:r>
        <w:rPr>
          <w:rFonts w:ascii="Times New Roman" w:eastAsia="方正仿宋_GBK" w:hAnsi="Times New Roman"/>
          <w:color w:val="000000" w:themeColor="text1"/>
          <w:szCs w:val="32"/>
        </w:rPr>
        <w:t>省有关规定执行。</w:t>
      </w:r>
    </w:p>
    <w:p w:rsidR="00BE4A2D" w:rsidRDefault="00ED50C1">
      <w:pPr>
        <w:numPr>
          <w:ilvl w:val="255"/>
          <w:numId w:val="0"/>
        </w:numPr>
        <w:spacing w:line="590" w:lineRule="exact"/>
        <w:ind w:firstLineChars="200" w:firstLine="640"/>
        <w:jc w:val="both"/>
        <w:rPr>
          <w:rFonts w:ascii="Times New Roman" w:eastAsia="方正仿宋_GBK" w:hAnsi="Times New Roman"/>
          <w:color w:val="000000" w:themeColor="text1"/>
          <w:szCs w:val="32"/>
        </w:rPr>
      </w:pPr>
      <w:r>
        <w:rPr>
          <w:rFonts w:ascii="Times New Roman" w:eastAsia="方正仿宋_GBK" w:hAnsi="Times New Roman" w:hint="eastAsia"/>
          <w:color w:val="000000" w:themeColor="text1"/>
          <w:szCs w:val="32"/>
        </w:rPr>
        <w:t>信用</w:t>
      </w:r>
      <w:r>
        <w:rPr>
          <w:rFonts w:ascii="Times New Roman" w:eastAsia="方正仿宋_GBK" w:hAnsi="Times New Roman"/>
          <w:color w:val="000000" w:themeColor="text1"/>
          <w:szCs w:val="32"/>
        </w:rPr>
        <w:t>信息有效期起始时间为省交通运输主管部门在</w:t>
      </w:r>
      <w:proofErr w:type="gramStart"/>
      <w:r>
        <w:rPr>
          <w:rFonts w:ascii="Times New Roman" w:eastAsia="方正仿宋_GBK" w:hAnsi="Times New Roman"/>
          <w:color w:val="000000" w:themeColor="text1"/>
          <w:szCs w:val="32"/>
        </w:rPr>
        <w:t>厅建设</w:t>
      </w:r>
      <w:proofErr w:type="gramEnd"/>
      <w:r>
        <w:rPr>
          <w:rFonts w:ascii="Times New Roman" w:eastAsia="方正仿宋_GBK" w:hAnsi="Times New Roman"/>
          <w:color w:val="000000" w:themeColor="text1"/>
          <w:szCs w:val="32"/>
        </w:rPr>
        <w:t>市场信用系统发布之日。</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在招标投标活动中实行</w:t>
      </w:r>
      <w:r>
        <w:rPr>
          <w:rFonts w:eastAsia="方正仿宋_GBK"/>
          <w:bCs/>
          <w:color w:val="000000" w:themeColor="text1"/>
          <w:szCs w:val="32"/>
        </w:rPr>
        <w:t>“</w:t>
      </w:r>
      <w:r>
        <w:rPr>
          <w:rFonts w:eastAsia="方正仿宋_GBK"/>
          <w:bCs/>
          <w:color w:val="000000" w:themeColor="text1"/>
          <w:szCs w:val="32"/>
        </w:rPr>
        <w:t>信用承诺制</w:t>
      </w:r>
      <w:r>
        <w:rPr>
          <w:rFonts w:eastAsia="方正仿宋_GBK"/>
          <w:bCs/>
          <w:color w:val="000000" w:themeColor="text1"/>
          <w:szCs w:val="32"/>
        </w:rPr>
        <w:t>”</w:t>
      </w:r>
      <w:r>
        <w:rPr>
          <w:rFonts w:eastAsia="方正仿宋_GBK"/>
          <w:bCs/>
          <w:color w:val="000000" w:themeColor="text1"/>
          <w:szCs w:val="32"/>
        </w:rPr>
        <w:t>。招标人、招标代理、投标人、评标专家以及相关工作人员应当按照信用承诺要求进行承诺。有关</w:t>
      </w:r>
      <w:r>
        <w:rPr>
          <w:rFonts w:eastAsia="方正仿宋_GBK"/>
          <w:bCs/>
          <w:color w:val="000000" w:themeColor="text1"/>
          <w:szCs w:val="32"/>
        </w:rPr>
        <w:t>“</w:t>
      </w:r>
      <w:r>
        <w:rPr>
          <w:rFonts w:eastAsia="方正仿宋_GBK"/>
          <w:bCs/>
          <w:color w:val="000000" w:themeColor="text1"/>
          <w:szCs w:val="32"/>
        </w:rPr>
        <w:t>信用承诺书</w:t>
      </w:r>
      <w:r>
        <w:rPr>
          <w:rFonts w:eastAsia="方正仿宋_GBK"/>
          <w:bCs/>
          <w:color w:val="000000" w:themeColor="text1"/>
          <w:szCs w:val="32"/>
        </w:rPr>
        <w:t>”</w:t>
      </w:r>
      <w:r>
        <w:rPr>
          <w:rFonts w:eastAsia="方正仿宋_GBK"/>
          <w:bCs/>
          <w:color w:val="000000" w:themeColor="text1"/>
          <w:szCs w:val="32"/>
        </w:rPr>
        <w:t>格式</w:t>
      </w:r>
      <w:r>
        <w:rPr>
          <w:rFonts w:eastAsia="仿宋"/>
          <w:bCs/>
          <w:color w:val="000000" w:themeColor="text1"/>
          <w:szCs w:val="32"/>
        </w:rPr>
        <w:t>详见附</w:t>
      </w:r>
      <w:r>
        <w:rPr>
          <w:rFonts w:eastAsia="仿宋"/>
          <w:bCs/>
          <w:color w:val="000000" w:themeColor="text1"/>
          <w:szCs w:val="32"/>
        </w:rPr>
        <w:lastRenderedPageBreak/>
        <w:t>件</w:t>
      </w:r>
      <w:r>
        <w:rPr>
          <w:rFonts w:eastAsia="方正仿宋_GBK"/>
          <w:bCs/>
          <w:color w:val="000000" w:themeColor="text1"/>
          <w:szCs w:val="32"/>
        </w:rPr>
        <w:t>（附件</w:t>
      </w:r>
      <w:r>
        <w:rPr>
          <w:rFonts w:eastAsia="方正仿宋_GBK"/>
          <w:bCs/>
          <w:color w:val="000000" w:themeColor="text1"/>
          <w:szCs w:val="32"/>
        </w:rPr>
        <w:t>5</w:t>
      </w:r>
      <w:r>
        <w:rPr>
          <w:rFonts w:eastAsia="方正仿宋_GBK"/>
          <w:bCs/>
          <w:color w:val="000000" w:themeColor="text1"/>
          <w:szCs w:val="32"/>
        </w:rPr>
        <w:t>），承诺内容应当包括但不限于格式文书中所列内容。信用承诺作为从业</w:t>
      </w:r>
      <w:r>
        <w:rPr>
          <w:rFonts w:eastAsia="方正仿宋_GBK" w:hint="eastAsia"/>
          <w:bCs/>
          <w:color w:val="000000" w:themeColor="text1"/>
          <w:szCs w:val="32"/>
        </w:rPr>
        <w:t>单位</w:t>
      </w:r>
      <w:r>
        <w:rPr>
          <w:rFonts w:eastAsia="方正仿宋_GBK"/>
          <w:bCs/>
          <w:color w:val="000000" w:themeColor="text1"/>
          <w:szCs w:val="32"/>
        </w:rPr>
        <w:t>和相关人员的信用信息计入相关信用档案，作为对相关</w:t>
      </w:r>
      <w:r>
        <w:rPr>
          <w:rFonts w:eastAsia="方正仿宋_GBK" w:hint="eastAsia"/>
          <w:bCs/>
          <w:color w:val="000000" w:themeColor="text1"/>
          <w:szCs w:val="32"/>
        </w:rPr>
        <w:t>从业</w:t>
      </w:r>
      <w:r>
        <w:rPr>
          <w:rFonts w:eastAsia="方正仿宋_GBK"/>
          <w:bCs/>
          <w:color w:val="000000" w:themeColor="text1"/>
          <w:szCs w:val="32"/>
        </w:rPr>
        <w:t>单位和从业人员进行信用管理的依据。</w:t>
      </w:r>
    </w:p>
    <w:p w:rsidR="00BE4A2D" w:rsidRDefault="00ED50C1">
      <w:pPr>
        <w:pStyle w:val="a6"/>
        <w:numPr>
          <w:ilvl w:val="0"/>
          <w:numId w:val="1"/>
        </w:numPr>
        <w:spacing w:line="590" w:lineRule="exact"/>
        <w:ind w:left="0" w:firstLine="640"/>
        <w:jc w:val="both"/>
        <w:rPr>
          <w:rFonts w:eastAsia="方正仿宋_GBK"/>
          <w:bCs/>
          <w:color w:val="000000" w:themeColor="text1"/>
          <w:szCs w:val="32"/>
        </w:rPr>
      </w:pPr>
      <w:r>
        <w:rPr>
          <w:rFonts w:eastAsia="方正仿宋_GBK"/>
          <w:bCs/>
          <w:color w:val="000000" w:themeColor="text1"/>
          <w:szCs w:val="32"/>
        </w:rPr>
        <w:t>招标人、招标代理、评标专家及相关工作人员在招标投标活动中应当通过</w:t>
      </w:r>
      <w:r>
        <w:rPr>
          <w:rFonts w:eastAsia="方正仿宋_GBK"/>
          <w:color w:val="000000" w:themeColor="text1"/>
          <w:spacing w:val="-4"/>
          <w:szCs w:val="32"/>
        </w:rPr>
        <w:t>部建设市场信用系统</w:t>
      </w:r>
      <w:r>
        <w:rPr>
          <w:rFonts w:eastAsia="方正仿宋_GBK"/>
          <w:color w:val="000000" w:themeColor="text1"/>
          <w:szCs w:val="32"/>
        </w:rPr>
        <w:t>、</w:t>
      </w:r>
      <w:proofErr w:type="gramStart"/>
      <w:r>
        <w:rPr>
          <w:rFonts w:eastAsia="方正仿宋_GBK"/>
          <w:color w:val="000000" w:themeColor="text1"/>
          <w:szCs w:val="32"/>
        </w:rPr>
        <w:t>厅建设</w:t>
      </w:r>
      <w:proofErr w:type="gramEnd"/>
      <w:r>
        <w:rPr>
          <w:rFonts w:eastAsia="方正仿宋_GBK"/>
          <w:color w:val="000000" w:themeColor="text1"/>
          <w:szCs w:val="32"/>
        </w:rPr>
        <w:t>市场信用系统</w:t>
      </w:r>
      <w:r>
        <w:rPr>
          <w:rFonts w:eastAsia="方正仿宋_GBK" w:hint="eastAsia"/>
          <w:bCs/>
          <w:color w:val="000000" w:themeColor="text1"/>
          <w:szCs w:val="32"/>
        </w:rPr>
        <w:t>或者</w:t>
      </w:r>
      <w:r>
        <w:rPr>
          <w:rFonts w:eastAsia="方正仿宋_GBK"/>
          <w:bCs/>
          <w:color w:val="000000" w:themeColor="text1"/>
          <w:szCs w:val="32"/>
        </w:rPr>
        <w:t>“</w:t>
      </w:r>
      <w:r>
        <w:rPr>
          <w:rFonts w:eastAsia="方正仿宋_GBK"/>
          <w:bCs/>
          <w:color w:val="000000" w:themeColor="text1"/>
          <w:szCs w:val="32"/>
        </w:rPr>
        <w:t>信用江苏</w:t>
      </w:r>
      <w:r>
        <w:rPr>
          <w:rFonts w:eastAsia="方正仿宋_GBK"/>
          <w:bCs/>
          <w:color w:val="000000" w:themeColor="text1"/>
          <w:szCs w:val="32"/>
        </w:rPr>
        <w:t>”</w:t>
      </w:r>
      <w:r>
        <w:rPr>
          <w:rFonts w:eastAsia="方正仿宋_GBK" w:hint="eastAsia"/>
          <w:bCs/>
          <w:color w:val="000000" w:themeColor="text1"/>
          <w:szCs w:val="32"/>
        </w:rPr>
        <w:t>网站</w:t>
      </w:r>
      <w:r>
        <w:rPr>
          <w:rFonts w:eastAsia="方正仿宋_GBK"/>
          <w:bCs/>
          <w:color w:val="000000" w:themeColor="text1"/>
          <w:szCs w:val="32"/>
        </w:rPr>
        <w:t>查询投标人的信用信息，</w:t>
      </w:r>
      <w:r>
        <w:rPr>
          <w:rFonts w:eastAsia="方正仿宋_GBK" w:hint="eastAsia"/>
          <w:bCs/>
          <w:color w:val="000000" w:themeColor="text1"/>
          <w:szCs w:val="32"/>
        </w:rPr>
        <w:t>必</w:t>
      </w:r>
      <w:r>
        <w:rPr>
          <w:rFonts w:eastAsia="方正仿宋_GBK"/>
          <w:bCs/>
          <w:color w:val="000000" w:themeColor="text1"/>
          <w:szCs w:val="32"/>
        </w:rPr>
        <w:t>要时应当同时查询投标人关联企业情况。未经系统查询导致招标失误的，招标人及其代理机构应当承担相应责任。</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从业单位在其失信行为信息有效期限内，同时符合下列条件，可以书面向信息提供单位提出信用修复申请：</w:t>
      </w:r>
    </w:p>
    <w:p w:rsidR="00BE4A2D" w:rsidRDefault="00ED50C1">
      <w:pPr>
        <w:pStyle w:val="a6"/>
        <w:numPr>
          <w:ilvl w:val="255"/>
          <w:numId w:val="0"/>
        </w:numPr>
        <w:spacing w:line="590" w:lineRule="exact"/>
        <w:ind w:firstLine="640"/>
        <w:jc w:val="both"/>
        <w:rPr>
          <w:rFonts w:eastAsia="方正仿宋_GBK"/>
          <w:color w:val="000000" w:themeColor="text1"/>
          <w:szCs w:val="32"/>
        </w:rPr>
      </w:pPr>
      <w:r>
        <w:rPr>
          <w:rFonts w:eastAsia="方正仿宋_GBK"/>
          <w:color w:val="000000" w:themeColor="text1"/>
          <w:szCs w:val="32"/>
        </w:rPr>
        <w:t>（一）已对失信行为进行整改，并通过整改验收，该失信行为的社会影响已基本消除；一般失信行为整改时限为</w:t>
      </w:r>
      <w:r>
        <w:rPr>
          <w:rFonts w:eastAsia="方正仿宋_GBK"/>
          <w:color w:val="000000" w:themeColor="text1"/>
          <w:szCs w:val="32"/>
        </w:rPr>
        <w:t>3</w:t>
      </w:r>
      <w:r w:rsidR="0023675E">
        <w:rPr>
          <w:rFonts w:eastAsia="方正仿宋_GBK"/>
          <w:color w:val="000000" w:themeColor="text1"/>
          <w:szCs w:val="32"/>
        </w:rPr>
        <w:t>个月，较</w:t>
      </w:r>
      <w:bookmarkStart w:id="10" w:name="_GoBack"/>
      <w:bookmarkEnd w:id="10"/>
      <w:r>
        <w:rPr>
          <w:rFonts w:eastAsia="方正仿宋_GBK"/>
          <w:color w:val="000000" w:themeColor="text1"/>
          <w:szCs w:val="32"/>
        </w:rPr>
        <w:t>重失信行为整改时限为</w:t>
      </w:r>
      <w:r>
        <w:rPr>
          <w:rFonts w:eastAsia="方正仿宋_GBK"/>
          <w:color w:val="000000" w:themeColor="text1"/>
          <w:szCs w:val="32"/>
        </w:rPr>
        <w:t>6</w:t>
      </w:r>
      <w:r>
        <w:rPr>
          <w:rFonts w:eastAsia="方正仿宋_GBK"/>
          <w:color w:val="000000" w:themeColor="text1"/>
          <w:szCs w:val="32"/>
        </w:rPr>
        <w:t>个月，超过整改时限的不予修复。</w:t>
      </w:r>
    </w:p>
    <w:p w:rsidR="00BE4A2D" w:rsidRDefault="00ED50C1">
      <w:pPr>
        <w:pStyle w:val="a6"/>
        <w:numPr>
          <w:ilvl w:val="255"/>
          <w:numId w:val="0"/>
        </w:numPr>
        <w:spacing w:line="590" w:lineRule="exact"/>
        <w:ind w:firstLine="640"/>
        <w:jc w:val="both"/>
        <w:rPr>
          <w:rFonts w:eastAsia="方正仿宋_GBK"/>
          <w:color w:val="000000" w:themeColor="text1"/>
          <w:szCs w:val="32"/>
        </w:rPr>
      </w:pPr>
      <w:r>
        <w:rPr>
          <w:rFonts w:eastAsia="方正仿宋_GBK"/>
          <w:color w:val="000000" w:themeColor="text1"/>
          <w:szCs w:val="32"/>
        </w:rPr>
        <w:t>（二）该失信行为自整改之日起，半年内未再发生同类失信行为。</w:t>
      </w:r>
    </w:p>
    <w:p w:rsidR="00BE4A2D" w:rsidRDefault="00ED50C1">
      <w:pPr>
        <w:pStyle w:val="a6"/>
        <w:numPr>
          <w:ilvl w:val="255"/>
          <w:numId w:val="0"/>
        </w:numPr>
        <w:spacing w:line="590" w:lineRule="exact"/>
        <w:ind w:firstLine="640"/>
        <w:jc w:val="both"/>
        <w:rPr>
          <w:rFonts w:eastAsia="方正仿宋_GBK"/>
          <w:color w:val="000000" w:themeColor="text1"/>
          <w:szCs w:val="32"/>
        </w:rPr>
      </w:pPr>
      <w:r>
        <w:rPr>
          <w:rFonts w:eastAsia="方正仿宋_GBK"/>
          <w:color w:val="000000" w:themeColor="text1"/>
          <w:szCs w:val="32"/>
        </w:rPr>
        <w:t>（三）从业单位</w:t>
      </w:r>
      <w:r>
        <w:rPr>
          <w:rFonts w:eastAsia="方正仿宋_GBK" w:hint="eastAsia"/>
          <w:color w:val="000000" w:themeColor="text1"/>
          <w:szCs w:val="32"/>
        </w:rPr>
        <w:t>已</w:t>
      </w:r>
      <w:r>
        <w:rPr>
          <w:rFonts w:eastAsia="方正仿宋_GBK"/>
          <w:color w:val="000000" w:themeColor="text1"/>
          <w:szCs w:val="32"/>
        </w:rPr>
        <w:t>建立信用管理制度并承诺不再失信。</w:t>
      </w:r>
    </w:p>
    <w:p w:rsidR="00BE4A2D" w:rsidRDefault="00ED50C1">
      <w:pPr>
        <w:pStyle w:val="a6"/>
        <w:numPr>
          <w:ilvl w:val="255"/>
          <w:numId w:val="0"/>
        </w:numPr>
        <w:spacing w:line="590" w:lineRule="exact"/>
        <w:ind w:firstLineChars="200" w:firstLine="640"/>
        <w:jc w:val="both"/>
        <w:rPr>
          <w:rFonts w:eastAsia="方正仿宋_GBK"/>
          <w:color w:val="000000" w:themeColor="text1"/>
          <w:szCs w:val="32"/>
        </w:rPr>
      </w:pPr>
      <w:r>
        <w:rPr>
          <w:rFonts w:eastAsia="方正仿宋_GBK"/>
          <w:color w:val="000000" w:themeColor="text1"/>
          <w:szCs w:val="32"/>
        </w:rPr>
        <w:t>信用信息提供单位认为符合信用修复条件的，应当逐级向有关交通运输主管部门报告。省交通运输主管部门依据报告</w:t>
      </w:r>
      <w:proofErr w:type="gramStart"/>
      <w:r>
        <w:rPr>
          <w:rFonts w:eastAsia="方正仿宋_GBK"/>
          <w:color w:val="000000" w:themeColor="text1"/>
          <w:szCs w:val="32"/>
        </w:rPr>
        <w:t>作出</w:t>
      </w:r>
      <w:proofErr w:type="gramEnd"/>
      <w:r>
        <w:rPr>
          <w:rFonts w:eastAsia="方正仿宋_GBK"/>
          <w:color w:val="000000" w:themeColor="text1"/>
          <w:szCs w:val="32"/>
        </w:rPr>
        <w:t>信用修复决定，逐级修复信用等级，并在省交通运输</w:t>
      </w:r>
      <w:r>
        <w:rPr>
          <w:rFonts w:eastAsia="方正仿宋_GBK"/>
          <w:color w:val="000000" w:themeColor="text1"/>
          <w:szCs w:val="32"/>
        </w:rPr>
        <w:lastRenderedPageBreak/>
        <w:t>主管部门网站</w:t>
      </w:r>
      <w:r>
        <w:rPr>
          <w:rFonts w:eastAsia="方正仿宋_GBK"/>
          <w:bCs/>
          <w:color w:val="000000" w:themeColor="text1"/>
          <w:szCs w:val="32"/>
        </w:rPr>
        <w:t>和信用交通江苏网站</w:t>
      </w:r>
      <w:r>
        <w:rPr>
          <w:rFonts w:eastAsia="方正仿宋_GBK"/>
          <w:color w:val="000000" w:themeColor="text1"/>
          <w:szCs w:val="32"/>
        </w:rPr>
        <w:t>公布。</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交通运输主管部门</w:t>
      </w:r>
      <w:r>
        <w:rPr>
          <w:rFonts w:eastAsia="方正仿宋_GBK" w:hint="eastAsia"/>
          <w:color w:val="000000" w:themeColor="text1"/>
          <w:szCs w:val="32"/>
        </w:rPr>
        <w:t>信用评价工作和建设单位履约考核工作应当纳入年度考核内容。</w:t>
      </w:r>
      <w:r>
        <w:rPr>
          <w:rFonts w:eastAsia="方正仿宋_GBK" w:hint="eastAsia"/>
          <w:color w:val="000000" w:themeColor="text1"/>
          <w:szCs w:val="32"/>
        </w:rPr>
        <w:t xml:space="preserve">  </w:t>
      </w:r>
    </w:p>
    <w:p w:rsidR="00BE4A2D" w:rsidRDefault="00ED50C1">
      <w:pPr>
        <w:pStyle w:val="a6"/>
        <w:numPr>
          <w:ilvl w:val="255"/>
          <w:numId w:val="0"/>
        </w:numPr>
        <w:spacing w:line="590" w:lineRule="exact"/>
        <w:ind w:firstLineChars="200" w:firstLine="640"/>
        <w:jc w:val="both"/>
        <w:rPr>
          <w:rFonts w:eastAsia="方正仿宋_GBK"/>
          <w:color w:val="000000" w:themeColor="text1"/>
          <w:szCs w:val="32"/>
        </w:rPr>
      </w:pPr>
      <w:r>
        <w:rPr>
          <w:rFonts w:eastAsia="方正仿宋_GBK"/>
          <w:color w:val="000000" w:themeColor="text1"/>
          <w:szCs w:val="32"/>
        </w:rPr>
        <w:t>交通运输主管部门</w:t>
      </w:r>
      <w:r>
        <w:rPr>
          <w:rFonts w:eastAsia="方正仿宋_GBK" w:hint="eastAsia"/>
          <w:color w:val="000000" w:themeColor="text1"/>
          <w:szCs w:val="32"/>
        </w:rPr>
        <w:t>及其</w:t>
      </w:r>
      <w:r>
        <w:rPr>
          <w:rFonts w:eastAsia="方正仿宋_GBK"/>
          <w:color w:val="000000" w:themeColor="text1"/>
          <w:szCs w:val="32"/>
        </w:rPr>
        <w:t>工作人员未按规定进行信用评价或者信用信息管理工作的，按照有关规定追究相关单位和人员责任。</w:t>
      </w:r>
    </w:p>
    <w:p w:rsidR="00BE4A2D" w:rsidRDefault="00ED50C1">
      <w:pPr>
        <w:pStyle w:val="a6"/>
        <w:widowControl/>
        <w:numPr>
          <w:ilvl w:val="255"/>
          <w:numId w:val="0"/>
        </w:numPr>
        <w:spacing w:line="590" w:lineRule="exact"/>
        <w:ind w:firstLine="640"/>
        <w:jc w:val="both"/>
        <w:rPr>
          <w:rFonts w:eastAsia="方正仿宋_GBK"/>
          <w:color w:val="000000" w:themeColor="text1"/>
          <w:szCs w:val="32"/>
        </w:rPr>
      </w:pPr>
      <w:r>
        <w:rPr>
          <w:rFonts w:eastAsia="方正仿宋_GBK"/>
          <w:color w:val="000000" w:themeColor="text1"/>
          <w:szCs w:val="32"/>
        </w:rPr>
        <w:t>建设单位未按规定</w:t>
      </w:r>
      <w:r>
        <w:rPr>
          <w:rFonts w:eastAsia="方正仿宋_GBK" w:hint="eastAsia"/>
          <w:color w:val="000000" w:themeColor="text1"/>
          <w:szCs w:val="32"/>
        </w:rPr>
        <w:t>进行</w:t>
      </w:r>
      <w:r>
        <w:rPr>
          <w:rFonts w:eastAsia="方正仿宋_GBK"/>
          <w:color w:val="000000" w:themeColor="text1"/>
          <w:szCs w:val="32"/>
        </w:rPr>
        <w:t>履约考核，由交通运输主管部门督促其</w:t>
      </w:r>
      <w:r>
        <w:rPr>
          <w:rFonts w:eastAsia="方正仿宋_GBK" w:hint="eastAsia"/>
          <w:color w:val="000000" w:themeColor="text1"/>
          <w:szCs w:val="32"/>
        </w:rPr>
        <w:t>限期</w:t>
      </w:r>
      <w:r>
        <w:rPr>
          <w:rFonts w:eastAsia="方正仿宋_GBK"/>
          <w:color w:val="000000" w:themeColor="text1"/>
          <w:szCs w:val="32"/>
        </w:rPr>
        <w:t>整改，逾期不整改或者未按要求整改的，</w:t>
      </w:r>
      <w:r>
        <w:rPr>
          <w:rFonts w:eastAsia="方正仿宋_GBK"/>
          <w:bCs/>
          <w:color w:val="000000" w:themeColor="text1"/>
          <w:szCs w:val="32"/>
        </w:rPr>
        <w:t>在</w:t>
      </w:r>
      <w:proofErr w:type="gramStart"/>
      <w:r>
        <w:rPr>
          <w:rFonts w:eastAsia="方正仿宋_GBK"/>
          <w:bCs/>
          <w:color w:val="000000" w:themeColor="text1"/>
          <w:szCs w:val="32"/>
        </w:rPr>
        <w:t>厅建设</w:t>
      </w:r>
      <w:proofErr w:type="gramEnd"/>
      <w:r>
        <w:rPr>
          <w:rFonts w:eastAsia="方正仿宋_GBK"/>
          <w:bCs/>
          <w:color w:val="000000" w:themeColor="text1"/>
          <w:szCs w:val="32"/>
        </w:rPr>
        <w:t>市场信用系统中公布名单，并在项目评优或者评奖时作为考核因素。</w:t>
      </w:r>
    </w:p>
    <w:p w:rsidR="00BE4A2D" w:rsidRDefault="00ED50C1">
      <w:pPr>
        <w:pStyle w:val="a6"/>
        <w:widowControl/>
        <w:numPr>
          <w:ilvl w:val="255"/>
          <w:numId w:val="0"/>
        </w:numPr>
        <w:spacing w:line="590" w:lineRule="exact"/>
        <w:ind w:firstLine="640"/>
        <w:jc w:val="both"/>
        <w:rPr>
          <w:rFonts w:eastAsia="方正仿宋_GBK"/>
          <w:color w:val="000000" w:themeColor="text1"/>
          <w:szCs w:val="32"/>
        </w:rPr>
      </w:pPr>
      <w:r>
        <w:rPr>
          <w:rFonts w:eastAsia="方正仿宋_GBK"/>
          <w:color w:val="000000" w:themeColor="text1"/>
          <w:szCs w:val="32"/>
        </w:rPr>
        <w:t>从业单位和从业人员填报虚假信息的，</w:t>
      </w:r>
      <w:r>
        <w:rPr>
          <w:rFonts w:eastAsia="方正仿宋_GBK" w:hint="eastAsia"/>
          <w:color w:val="000000" w:themeColor="text1"/>
          <w:szCs w:val="32"/>
        </w:rPr>
        <w:t>由</w:t>
      </w:r>
      <w:r>
        <w:rPr>
          <w:rFonts w:eastAsia="方正仿宋_GBK"/>
          <w:color w:val="000000" w:themeColor="text1"/>
          <w:szCs w:val="32"/>
        </w:rPr>
        <w:t>交通运输主管部门按照有关规定视情节轻重扣减其信用评价得分、依法予以通报批评、降低信用等级，并在省交通运输主管部门网站</w:t>
      </w:r>
      <w:r>
        <w:rPr>
          <w:rFonts w:eastAsia="方正仿宋_GBK"/>
          <w:bCs/>
          <w:color w:val="000000" w:themeColor="text1"/>
          <w:szCs w:val="32"/>
        </w:rPr>
        <w:t>和信用交通江苏网站</w:t>
      </w:r>
      <w:r>
        <w:rPr>
          <w:rFonts w:eastAsia="方正仿宋_GBK"/>
          <w:color w:val="000000" w:themeColor="text1"/>
          <w:szCs w:val="32"/>
        </w:rPr>
        <w:t>上公布。</w:t>
      </w:r>
    </w:p>
    <w:p w:rsidR="00BE4A2D" w:rsidRDefault="00ED50C1">
      <w:pPr>
        <w:spacing w:beforeLines="50" w:before="217" w:afterLines="50" w:after="217" w:line="590" w:lineRule="exact"/>
        <w:ind w:firstLineChars="0" w:firstLine="0"/>
        <w:jc w:val="center"/>
        <w:outlineLvl w:val="1"/>
        <w:rPr>
          <w:rFonts w:ascii="Times New Roman" w:eastAsia="黑体" w:hAnsi="Times New Roman"/>
          <w:color w:val="000000" w:themeColor="text1"/>
          <w:szCs w:val="32"/>
        </w:rPr>
      </w:pPr>
      <w:bookmarkStart w:id="11" w:name="_Toc501027311"/>
      <w:bookmarkStart w:id="12" w:name="_Toc511115061"/>
      <w:r>
        <w:rPr>
          <w:rFonts w:ascii="Times New Roman" w:eastAsia="黑体" w:hAnsi="Times New Roman"/>
          <w:color w:val="000000" w:themeColor="text1"/>
          <w:szCs w:val="32"/>
        </w:rPr>
        <w:t>第六章</w:t>
      </w:r>
      <w:r>
        <w:rPr>
          <w:rFonts w:ascii="Times New Roman" w:eastAsia="黑体" w:hAnsi="Times New Roman"/>
          <w:color w:val="000000" w:themeColor="text1"/>
          <w:szCs w:val="32"/>
        </w:rPr>
        <w:t xml:space="preserve">  </w:t>
      </w:r>
      <w:r>
        <w:rPr>
          <w:rFonts w:ascii="Times New Roman" w:eastAsia="黑体" w:hAnsi="Times New Roman"/>
          <w:color w:val="000000" w:themeColor="text1"/>
          <w:szCs w:val="32"/>
        </w:rPr>
        <w:t>附则</w:t>
      </w:r>
      <w:bookmarkEnd w:id="11"/>
      <w:bookmarkEnd w:id="12"/>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两个或者两个以上法人组成联合体投标时，联合体所有成员的信用信息均作为资格预审评审和评标时的依据。</w:t>
      </w:r>
    </w:p>
    <w:p w:rsidR="00BE4A2D" w:rsidRDefault="00ED50C1">
      <w:pPr>
        <w:pStyle w:val="a6"/>
        <w:numPr>
          <w:ilvl w:val="255"/>
          <w:numId w:val="0"/>
        </w:numPr>
        <w:spacing w:line="590" w:lineRule="exact"/>
        <w:ind w:firstLineChars="200" w:firstLine="640"/>
        <w:jc w:val="both"/>
        <w:rPr>
          <w:rFonts w:eastAsia="方正仿宋_GBK"/>
          <w:color w:val="000000" w:themeColor="text1"/>
          <w:szCs w:val="32"/>
        </w:rPr>
      </w:pPr>
      <w:r>
        <w:rPr>
          <w:rFonts w:eastAsia="方正仿宋_GBK"/>
          <w:color w:val="000000" w:themeColor="text1"/>
          <w:szCs w:val="32"/>
        </w:rPr>
        <w:t>联合体成员中信用等级最低的成员的信用等级作为联合体的信用等级。</w:t>
      </w:r>
    </w:p>
    <w:p w:rsidR="00BE4A2D" w:rsidRDefault="00ED50C1">
      <w:pPr>
        <w:pStyle w:val="a6"/>
        <w:numPr>
          <w:ilvl w:val="0"/>
          <w:numId w:val="1"/>
        </w:numPr>
        <w:spacing w:line="590" w:lineRule="exact"/>
        <w:ind w:left="0" w:firstLine="640"/>
        <w:jc w:val="both"/>
        <w:rPr>
          <w:rFonts w:eastAsia="方正仿宋_GBK"/>
          <w:color w:val="000000" w:themeColor="text1"/>
          <w:szCs w:val="32"/>
        </w:rPr>
      </w:pPr>
      <w:r>
        <w:rPr>
          <w:rFonts w:eastAsia="方正仿宋_GBK"/>
          <w:color w:val="000000" w:themeColor="text1"/>
          <w:szCs w:val="32"/>
        </w:rPr>
        <w:t>在本省从业的设计、施工、监理单位及其主要从业人员的信用评价，分别按照《江苏省公路水运工</w:t>
      </w:r>
      <w:r>
        <w:rPr>
          <w:rFonts w:eastAsia="方正仿宋_GBK"/>
          <w:color w:val="000000" w:themeColor="text1"/>
          <w:szCs w:val="32"/>
        </w:rPr>
        <w:lastRenderedPageBreak/>
        <w:t>程施工企业信用评价实施细则》（附件</w:t>
      </w:r>
      <w:r>
        <w:rPr>
          <w:rFonts w:eastAsia="方正仿宋_GBK"/>
          <w:color w:val="000000" w:themeColor="text1"/>
          <w:szCs w:val="32"/>
        </w:rPr>
        <w:t>1</w:t>
      </w:r>
      <w:r>
        <w:rPr>
          <w:rFonts w:eastAsia="方正仿宋_GBK"/>
          <w:color w:val="000000" w:themeColor="text1"/>
          <w:szCs w:val="32"/>
        </w:rPr>
        <w:t>）、《</w:t>
      </w:r>
      <w:bookmarkStart w:id="13" w:name="_Toc501027318"/>
      <w:r>
        <w:rPr>
          <w:rFonts w:eastAsia="方正仿宋_GBK"/>
          <w:color w:val="000000" w:themeColor="text1"/>
          <w:szCs w:val="32"/>
        </w:rPr>
        <w:t>江苏省公路水运工程设计企业信用评价实施细则</w:t>
      </w:r>
      <w:bookmarkEnd w:id="13"/>
      <w:r>
        <w:rPr>
          <w:rFonts w:eastAsia="方正仿宋_GBK"/>
          <w:color w:val="000000" w:themeColor="text1"/>
          <w:szCs w:val="32"/>
        </w:rPr>
        <w:t>》（附件</w:t>
      </w:r>
      <w:r>
        <w:rPr>
          <w:rFonts w:eastAsia="方正仿宋_GBK"/>
          <w:color w:val="000000" w:themeColor="text1"/>
          <w:szCs w:val="32"/>
        </w:rPr>
        <w:t>2</w:t>
      </w:r>
      <w:r>
        <w:rPr>
          <w:rFonts w:eastAsia="方正仿宋_GBK"/>
          <w:color w:val="000000" w:themeColor="text1"/>
          <w:szCs w:val="32"/>
        </w:rPr>
        <w:t>）、《</w:t>
      </w:r>
      <w:bookmarkStart w:id="14" w:name="_Toc501027328"/>
      <w:r>
        <w:rPr>
          <w:rFonts w:eastAsia="方正仿宋_GBK"/>
          <w:color w:val="000000" w:themeColor="text1"/>
          <w:szCs w:val="32"/>
        </w:rPr>
        <w:t>江苏省公路水运工程监理企业信用评价实施细则</w:t>
      </w:r>
      <w:bookmarkEnd w:id="14"/>
      <w:r>
        <w:rPr>
          <w:rFonts w:eastAsia="方正仿宋_GBK"/>
          <w:color w:val="000000" w:themeColor="text1"/>
          <w:szCs w:val="32"/>
        </w:rPr>
        <w:t>》（附件</w:t>
      </w:r>
      <w:r>
        <w:rPr>
          <w:rFonts w:eastAsia="方正仿宋_GBK"/>
          <w:color w:val="000000" w:themeColor="text1"/>
          <w:szCs w:val="32"/>
        </w:rPr>
        <w:t>3</w:t>
      </w:r>
      <w:r>
        <w:rPr>
          <w:rFonts w:eastAsia="方正仿宋_GBK"/>
          <w:color w:val="000000" w:themeColor="text1"/>
          <w:szCs w:val="32"/>
        </w:rPr>
        <w:t>）、《江苏省公路水运工程主要从业人员信用评价实施细则</w:t>
      </w:r>
      <w:r>
        <w:rPr>
          <w:rFonts w:eastAsia="方正仿宋_GBK" w:hint="eastAsia"/>
          <w:color w:val="000000" w:themeColor="text1"/>
          <w:szCs w:val="32"/>
        </w:rPr>
        <w:t>（试行）</w:t>
      </w:r>
      <w:r>
        <w:rPr>
          <w:rFonts w:eastAsia="方正仿宋_GBK"/>
          <w:color w:val="000000" w:themeColor="text1"/>
          <w:szCs w:val="32"/>
        </w:rPr>
        <w:t>》（附件</w:t>
      </w:r>
      <w:r>
        <w:rPr>
          <w:rFonts w:eastAsia="方正仿宋_GBK"/>
          <w:color w:val="000000" w:themeColor="text1"/>
          <w:szCs w:val="32"/>
        </w:rPr>
        <w:t>4</w:t>
      </w:r>
      <w:r>
        <w:rPr>
          <w:rFonts w:eastAsia="方正仿宋_GBK"/>
          <w:color w:val="000000" w:themeColor="text1"/>
          <w:szCs w:val="32"/>
        </w:rPr>
        <w:t>）执行。</w:t>
      </w:r>
    </w:p>
    <w:p w:rsidR="00BE4A2D" w:rsidRDefault="00ED50C1">
      <w:pPr>
        <w:pStyle w:val="a6"/>
        <w:numPr>
          <w:ilvl w:val="255"/>
          <w:numId w:val="0"/>
        </w:numPr>
        <w:spacing w:line="590" w:lineRule="exact"/>
        <w:ind w:firstLineChars="200" w:firstLine="640"/>
        <w:jc w:val="both"/>
        <w:rPr>
          <w:rFonts w:eastAsia="方正仿宋_GBK"/>
          <w:color w:val="000000" w:themeColor="text1"/>
          <w:szCs w:val="32"/>
        </w:rPr>
      </w:pPr>
      <w:r>
        <w:rPr>
          <w:rFonts w:eastAsia="方正仿宋_GBK"/>
          <w:color w:val="000000" w:themeColor="text1"/>
          <w:szCs w:val="32"/>
        </w:rPr>
        <w:t>试验检测单位的信用评价按照交通运输部《公路水运工程试验检测信用评价管理办法》执行。</w:t>
      </w:r>
    </w:p>
    <w:p w:rsidR="00BE4A2D" w:rsidRDefault="00ED50C1">
      <w:pPr>
        <w:pStyle w:val="a6"/>
        <w:numPr>
          <w:ilvl w:val="255"/>
          <w:numId w:val="0"/>
        </w:numPr>
        <w:spacing w:line="590" w:lineRule="exact"/>
        <w:ind w:firstLineChars="200" w:firstLine="640"/>
        <w:jc w:val="both"/>
        <w:rPr>
          <w:rFonts w:eastAsia="方正仿宋_GBK"/>
          <w:color w:val="000000" w:themeColor="text1"/>
          <w:szCs w:val="32"/>
        </w:rPr>
      </w:pPr>
      <w:r>
        <w:rPr>
          <w:rFonts w:eastAsia="方正仿宋_GBK"/>
          <w:color w:val="000000" w:themeColor="text1"/>
          <w:szCs w:val="32"/>
        </w:rPr>
        <w:t>咨询服务单位的信用评价按照《江苏省水运公路工程设计企业信用评价实施细则》执行。</w:t>
      </w:r>
    </w:p>
    <w:p w:rsidR="00BE4A2D" w:rsidRDefault="00ED50C1">
      <w:pPr>
        <w:pStyle w:val="a6"/>
        <w:numPr>
          <w:ilvl w:val="255"/>
          <w:numId w:val="0"/>
        </w:numPr>
        <w:spacing w:line="590" w:lineRule="exact"/>
        <w:ind w:firstLineChars="200" w:firstLine="640"/>
        <w:jc w:val="both"/>
        <w:rPr>
          <w:rFonts w:eastAsia="方正仿宋_GBK"/>
          <w:color w:val="000000" w:themeColor="text1"/>
          <w:szCs w:val="32"/>
        </w:rPr>
      </w:pPr>
      <w:r>
        <w:rPr>
          <w:rFonts w:eastAsia="方正仿宋_GBK"/>
          <w:color w:val="000000" w:themeColor="text1"/>
          <w:szCs w:val="32"/>
        </w:rPr>
        <w:t>建设单位及服务类（包括咨询、招标代理等）单位的信用评价细则另行制定。</w:t>
      </w:r>
    </w:p>
    <w:p w:rsidR="00BE4A2D" w:rsidRDefault="00ED50C1">
      <w:pPr>
        <w:pStyle w:val="a6"/>
        <w:numPr>
          <w:ilvl w:val="255"/>
          <w:numId w:val="0"/>
        </w:numPr>
        <w:spacing w:line="590" w:lineRule="exact"/>
        <w:ind w:firstLineChars="200" w:firstLine="640"/>
        <w:rPr>
          <w:rFonts w:eastAsia="仿宋"/>
          <w:color w:val="000000" w:themeColor="text1"/>
          <w:szCs w:val="32"/>
        </w:rPr>
      </w:pPr>
      <w:r>
        <w:rPr>
          <w:rFonts w:eastAsia="仿宋"/>
          <w:color w:val="000000" w:themeColor="text1"/>
          <w:szCs w:val="32"/>
        </w:rPr>
        <w:t>省交通运输主管部门关于红黑名单管理另有规定的，从其规定。</w:t>
      </w:r>
    </w:p>
    <w:p w:rsidR="00BE4A2D" w:rsidRDefault="00ED50C1">
      <w:pPr>
        <w:pStyle w:val="a6"/>
        <w:numPr>
          <w:ilvl w:val="0"/>
          <w:numId w:val="1"/>
        </w:numPr>
        <w:spacing w:line="590" w:lineRule="exact"/>
        <w:ind w:left="0" w:firstLineChars="0" w:firstLine="640"/>
        <w:jc w:val="both"/>
        <w:rPr>
          <w:rFonts w:eastAsia="方正仿宋_GBK"/>
          <w:color w:val="000000" w:themeColor="text1"/>
          <w:szCs w:val="32"/>
        </w:rPr>
      </w:pPr>
      <w:r>
        <w:rPr>
          <w:rFonts w:eastAsia="方正仿宋_GBK"/>
          <w:color w:val="000000" w:themeColor="text1"/>
          <w:szCs w:val="32"/>
        </w:rPr>
        <w:t>养护工程、轨道交通等其他交通工程项目信用信息管理可以参照本办法执行。</w:t>
      </w:r>
    </w:p>
    <w:p w:rsidR="00BE4A2D" w:rsidRDefault="00ED50C1">
      <w:pPr>
        <w:pStyle w:val="a6"/>
        <w:numPr>
          <w:ilvl w:val="0"/>
          <w:numId w:val="1"/>
        </w:numPr>
        <w:spacing w:line="590" w:lineRule="exact"/>
        <w:ind w:left="0" w:firstLineChars="0" w:firstLine="640"/>
        <w:jc w:val="both"/>
        <w:rPr>
          <w:rFonts w:eastAsia="方正仿宋_GBK"/>
          <w:color w:val="000000" w:themeColor="text1"/>
          <w:szCs w:val="32"/>
        </w:rPr>
      </w:pPr>
      <w:r>
        <w:rPr>
          <w:rFonts w:eastAsia="方正仿宋_GBK"/>
          <w:color w:val="000000" w:themeColor="text1"/>
          <w:szCs w:val="32"/>
        </w:rPr>
        <w:t>本办法自</w:t>
      </w:r>
      <w:r>
        <w:rPr>
          <w:rFonts w:eastAsia="方正仿宋_GBK"/>
          <w:color w:val="000000" w:themeColor="text1"/>
          <w:szCs w:val="32"/>
        </w:rPr>
        <w:t>2019</w:t>
      </w:r>
      <w:r>
        <w:rPr>
          <w:rFonts w:eastAsia="方正仿宋_GBK"/>
          <w:color w:val="000000" w:themeColor="text1"/>
          <w:szCs w:val="32"/>
        </w:rPr>
        <w:t>年</w:t>
      </w:r>
      <w:r w:rsidR="002F0E07">
        <w:rPr>
          <w:rFonts w:eastAsia="方正仿宋_GBK" w:hint="eastAsia"/>
          <w:color w:val="000000" w:themeColor="text1"/>
          <w:szCs w:val="32"/>
        </w:rPr>
        <w:t>7</w:t>
      </w:r>
      <w:r>
        <w:rPr>
          <w:rFonts w:eastAsia="方正仿宋_GBK"/>
          <w:color w:val="000000" w:themeColor="text1"/>
          <w:szCs w:val="32"/>
        </w:rPr>
        <w:t>月</w:t>
      </w:r>
      <w:r w:rsidR="002F0E07">
        <w:rPr>
          <w:rFonts w:eastAsia="方正仿宋_GBK" w:hint="eastAsia"/>
          <w:color w:val="000000" w:themeColor="text1"/>
          <w:szCs w:val="32"/>
        </w:rPr>
        <w:t>15</w:t>
      </w:r>
      <w:r>
        <w:rPr>
          <w:rFonts w:eastAsia="方正仿宋_GBK"/>
          <w:color w:val="000000" w:themeColor="text1"/>
          <w:szCs w:val="32"/>
        </w:rPr>
        <w:t>日起施行。</w:t>
      </w:r>
      <w:r>
        <w:rPr>
          <w:rFonts w:eastAsia="方正仿宋_GBK"/>
          <w:szCs w:val="32"/>
        </w:rPr>
        <w:t>《江苏省公路水运建设市场信用信息管理办法》（苏交规〔</w:t>
      </w:r>
      <w:r>
        <w:rPr>
          <w:rFonts w:eastAsia="方正仿宋_GBK"/>
          <w:szCs w:val="32"/>
        </w:rPr>
        <w:t>2013</w:t>
      </w:r>
      <w:r>
        <w:rPr>
          <w:rFonts w:eastAsia="方正仿宋_GBK"/>
          <w:szCs w:val="32"/>
        </w:rPr>
        <w:t>〕</w:t>
      </w:r>
      <w:r>
        <w:rPr>
          <w:rFonts w:eastAsia="方正仿宋_GBK"/>
          <w:szCs w:val="32"/>
        </w:rPr>
        <w:t>2</w:t>
      </w:r>
      <w:r>
        <w:rPr>
          <w:rFonts w:eastAsia="方正仿宋_GBK"/>
          <w:szCs w:val="32"/>
        </w:rPr>
        <w:t>号）、《江苏省交通运输工程项目施工监理单位现场负责人信用等级评定办法》（苏交规〔</w:t>
      </w:r>
      <w:r>
        <w:rPr>
          <w:rFonts w:eastAsia="方正仿宋_GBK"/>
          <w:szCs w:val="32"/>
        </w:rPr>
        <w:t>2010</w:t>
      </w:r>
      <w:r>
        <w:rPr>
          <w:rFonts w:eastAsia="方正仿宋_GBK"/>
          <w:szCs w:val="32"/>
        </w:rPr>
        <w:t>〕</w:t>
      </w:r>
      <w:r>
        <w:rPr>
          <w:rFonts w:eastAsia="方正仿宋_GBK"/>
          <w:szCs w:val="32"/>
        </w:rPr>
        <w:t>5</w:t>
      </w:r>
      <w:r>
        <w:rPr>
          <w:rFonts w:eastAsia="方正仿宋_GBK"/>
          <w:szCs w:val="32"/>
        </w:rPr>
        <w:t>号）同时废止。</w:t>
      </w:r>
    </w:p>
    <w:p w:rsidR="00BE4A2D" w:rsidRDefault="00BE4A2D">
      <w:pPr>
        <w:spacing w:line="590" w:lineRule="exact"/>
        <w:ind w:firstLineChars="0" w:firstLine="0"/>
        <w:jc w:val="both"/>
        <w:rPr>
          <w:rFonts w:ascii="Times New Roman" w:eastAsia="方正仿宋_GBK" w:hAnsi="Times New Roman"/>
          <w:color w:val="000000" w:themeColor="text1"/>
          <w:szCs w:val="32"/>
        </w:rPr>
      </w:pPr>
    </w:p>
    <w:p w:rsidR="00BE4A2D" w:rsidRDefault="00BE4A2D">
      <w:pPr>
        <w:ind w:firstLineChars="62" w:firstLine="198"/>
        <w:jc w:val="both"/>
        <w:rPr>
          <w:rFonts w:ascii="Times New Roman" w:hAnsi="Times New Roman"/>
          <w:color w:val="000000" w:themeColor="text1"/>
        </w:rPr>
      </w:pPr>
    </w:p>
    <w:p w:rsidR="00BE4A2D" w:rsidRDefault="00BE4A2D">
      <w:pPr>
        <w:ind w:firstLineChars="62" w:firstLine="198"/>
        <w:jc w:val="both"/>
        <w:rPr>
          <w:rFonts w:ascii="Times New Roman" w:hAnsi="Times New Roman"/>
          <w:color w:val="000000" w:themeColor="text1"/>
        </w:rPr>
      </w:pPr>
    </w:p>
    <w:p w:rsidR="00BE4A2D" w:rsidRDefault="00BE4A2D">
      <w:pPr>
        <w:ind w:firstLineChars="62" w:firstLine="198"/>
        <w:jc w:val="both"/>
        <w:rPr>
          <w:rFonts w:ascii="Times New Roman" w:hAnsi="Times New Roman"/>
          <w:color w:val="000000" w:themeColor="text1"/>
        </w:rPr>
      </w:pPr>
    </w:p>
    <w:p w:rsidR="00BE4A2D" w:rsidRDefault="00BE4A2D">
      <w:pPr>
        <w:ind w:firstLineChars="0"/>
        <w:jc w:val="both"/>
        <w:rPr>
          <w:rFonts w:ascii="Times New Roman" w:hAnsi="Times New Roman"/>
          <w:color w:val="000000" w:themeColor="text1"/>
        </w:rPr>
      </w:pPr>
    </w:p>
    <w:sectPr w:rsidR="00BE4A2D">
      <w:headerReference w:type="even" r:id="rId10"/>
      <w:headerReference w:type="default" r:id="rId11"/>
      <w:footerReference w:type="even" r:id="rId12"/>
      <w:footerReference w:type="default" r:id="rId13"/>
      <w:headerReference w:type="first" r:id="rId14"/>
      <w:footerReference w:type="first" r:id="rId15"/>
      <w:pgSz w:w="11907" w:h="16839"/>
      <w:pgMar w:top="1440" w:right="1871" w:bottom="1440" w:left="1871"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3FFC" w:rsidRDefault="007E3FFC" w:rsidP="00177737">
      <w:pPr>
        <w:ind w:firstLine="640"/>
      </w:pPr>
      <w:r>
        <w:separator/>
      </w:r>
    </w:p>
  </w:endnote>
  <w:endnote w:type="continuationSeparator" w:id="0">
    <w:p w:rsidR="007E3FFC" w:rsidRDefault="007E3FFC" w:rsidP="00177737">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A2D" w:rsidRDefault="00BE4A2D">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A2D" w:rsidRDefault="00ED50C1">
    <w:pPr>
      <w:pStyle w:val="a4"/>
      <w:ind w:firstLine="560"/>
      <w:jc w:val="center"/>
    </w:pPr>
    <w:r>
      <w:rPr>
        <w:rFonts w:ascii="Times New Roman" w:hAnsi="Times New Roman" w:hint="eastAsia"/>
        <w:sz w:val="28"/>
        <w:szCs w:val="28"/>
        <w:lang w:val="zh-CN"/>
      </w:rPr>
      <w:t>—</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23675E" w:rsidRPr="0023675E">
      <w:rPr>
        <w:rFonts w:ascii="Times New Roman" w:hAnsi="Times New Roman"/>
        <w:noProof/>
        <w:sz w:val="28"/>
        <w:szCs w:val="28"/>
        <w:lang w:val="zh-CN"/>
      </w:rPr>
      <w:t>21</w:t>
    </w:r>
    <w:r>
      <w:rPr>
        <w:rFonts w:ascii="Times New Roman" w:hAnsi="Times New Roman"/>
        <w:sz w:val="28"/>
        <w:szCs w:val="28"/>
        <w:lang w:val="zh-CN"/>
      </w:rPr>
      <w:fldChar w:fldCharType="end"/>
    </w:r>
    <w:r>
      <w:rPr>
        <w:rFonts w:ascii="Times New Roman" w:hAnsi="Times New Roman" w:hint="eastAsia"/>
        <w:sz w:val="28"/>
        <w:szCs w:val="28"/>
        <w:lang w:val="zh-CN"/>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A2D" w:rsidRDefault="00BE4A2D">
    <w:pPr>
      <w:pStyle w:val="a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3FFC" w:rsidRDefault="007E3FFC" w:rsidP="00177737">
      <w:pPr>
        <w:ind w:firstLine="640"/>
      </w:pPr>
      <w:r>
        <w:separator/>
      </w:r>
    </w:p>
  </w:footnote>
  <w:footnote w:type="continuationSeparator" w:id="0">
    <w:p w:rsidR="007E3FFC" w:rsidRDefault="007E3FFC" w:rsidP="00177737">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A2D" w:rsidRDefault="00BE4A2D">
    <w:pPr>
      <w:pStyle w:val="a5"/>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A2D" w:rsidRDefault="00BE4A2D">
    <w:pPr>
      <w:pStyle w:val="a5"/>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A2D" w:rsidRDefault="00BE4A2D">
    <w:pPr>
      <w:pStyle w:val="a5"/>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2A8F01"/>
    <w:multiLevelType w:val="singleLevel"/>
    <w:tmpl w:val="392A8F01"/>
    <w:lvl w:ilvl="0">
      <w:start w:val="1"/>
      <w:numFmt w:val="chineseCounting"/>
      <w:suff w:val="nothing"/>
      <w:lvlText w:val="（%1）"/>
      <w:lvlJc w:val="left"/>
      <w:rPr>
        <w:rFonts w:hint="eastAsia"/>
      </w:rPr>
    </w:lvl>
  </w:abstractNum>
  <w:abstractNum w:abstractNumId="1">
    <w:nsid w:val="5360576F"/>
    <w:multiLevelType w:val="multilevel"/>
    <w:tmpl w:val="5360576F"/>
    <w:lvl w:ilvl="0">
      <w:start w:val="1"/>
      <w:numFmt w:val="chineseCountingThousand"/>
      <w:suff w:val="nothing"/>
      <w:lvlText w:val="第%1条  "/>
      <w:lvlJc w:val="left"/>
      <w:pPr>
        <w:ind w:left="3828" w:firstLine="0"/>
      </w:pPr>
      <w:rPr>
        <w:rFonts w:hint="eastAsia"/>
        <w:b/>
        <w:sz w:val="32"/>
        <w:lang w:val="en-US"/>
      </w:rPr>
    </w:lvl>
    <w:lvl w:ilvl="1">
      <w:start w:val="3"/>
      <w:numFmt w:val="japaneseCounting"/>
      <w:lvlText w:val="（%2）"/>
      <w:lvlJc w:val="left"/>
      <w:pPr>
        <w:ind w:left="-680" w:hanging="1080"/>
      </w:pPr>
      <w:rPr>
        <w:rFonts w:ascii="Times New Roman" w:hAnsi="Times New Roman" w:hint="default"/>
        <w:color w:val="auto"/>
      </w:rPr>
    </w:lvl>
    <w:lvl w:ilvl="2">
      <w:start w:val="1"/>
      <w:numFmt w:val="lowerRoman"/>
      <w:lvlText w:val="%3."/>
      <w:lvlJc w:val="right"/>
      <w:pPr>
        <w:ind w:left="-920" w:hanging="420"/>
      </w:pPr>
    </w:lvl>
    <w:lvl w:ilvl="3">
      <w:start w:val="1"/>
      <w:numFmt w:val="decimal"/>
      <w:lvlText w:val="%4."/>
      <w:lvlJc w:val="left"/>
      <w:pPr>
        <w:ind w:left="-500" w:hanging="420"/>
      </w:pPr>
    </w:lvl>
    <w:lvl w:ilvl="4">
      <w:start w:val="1"/>
      <w:numFmt w:val="lowerLetter"/>
      <w:lvlText w:val="%5)"/>
      <w:lvlJc w:val="left"/>
      <w:pPr>
        <w:ind w:left="-80" w:hanging="420"/>
      </w:pPr>
    </w:lvl>
    <w:lvl w:ilvl="5">
      <w:start w:val="1"/>
      <w:numFmt w:val="lowerRoman"/>
      <w:lvlText w:val="%6."/>
      <w:lvlJc w:val="right"/>
      <w:pPr>
        <w:ind w:left="340" w:hanging="420"/>
      </w:pPr>
    </w:lvl>
    <w:lvl w:ilvl="6">
      <w:start w:val="1"/>
      <w:numFmt w:val="decimal"/>
      <w:lvlText w:val="%7."/>
      <w:lvlJc w:val="left"/>
      <w:pPr>
        <w:ind w:left="760" w:hanging="420"/>
      </w:pPr>
    </w:lvl>
    <w:lvl w:ilvl="7">
      <w:start w:val="1"/>
      <w:numFmt w:val="lowerLetter"/>
      <w:lvlText w:val="%8)"/>
      <w:lvlJc w:val="left"/>
      <w:pPr>
        <w:ind w:left="1180" w:hanging="420"/>
      </w:pPr>
    </w:lvl>
    <w:lvl w:ilvl="8">
      <w:start w:val="1"/>
      <w:numFmt w:val="lowerRoman"/>
      <w:lvlText w:val="%9."/>
      <w:lvlJc w:val="right"/>
      <w:pPr>
        <w:ind w:left="160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D76AF"/>
    <w:rsid w:val="00011CF6"/>
    <w:rsid w:val="00013042"/>
    <w:rsid w:val="0009492D"/>
    <w:rsid w:val="000B3280"/>
    <w:rsid w:val="000F53B4"/>
    <w:rsid w:val="00116735"/>
    <w:rsid w:val="001438E0"/>
    <w:rsid w:val="00152D1E"/>
    <w:rsid w:val="00154207"/>
    <w:rsid w:val="00155544"/>
    <w:rsid w:val="00177737"/>
    <w:rsid w:val="00185265"/>
    <w:rsid w:val="00187207"/>
    <w:rsid w:val="00195CD2"/>
    <w:rsid w:val="001B5117"/>
    <w:rsid w:val="001B62CC"/>
    <w:rsid w:val="001C63ED"/>
    <w:rsid w:val="0020125F"/>
    <w:rsid w:val="00201DCC"/>
    <w:rsid w:val="00230523"/>
    <w:rsid w:val="00235B55"/>
    <w:rsid w:val="0023675E"/>
    <w:rsid w:val="00284D94"/>
    <w:rsid w:val="00286EC5"/>
    <w:rsid w:val="002A1269"/>
    <w:rsid w:val="002A5F7B"/>
    <w:rsid w:val="002D1F75"/>
    <w:rsid w:val="002D467B"/>
    <w:rsid w:val="002F0E07"/>
    <w:rsid w:val="003043D0"/>
    <w:rsid w:val="00314AE0"/>
    <w:rsid w:val="00334DF3"/>
    <w:rsid w:val="0036043A"/>
    <w:rsid w:val="003753C4"/>
    <w:rsid w:val="003A0456"/>
    <w:rsid w:val="003A3B87"/>
    <w:rsid w:val="003A51C3"/>
    <w:rsid w:val="003C6CE7"/>
    <w:rsid w:val="003E2480"/>
    <w:rsid w:val="0040156C"/>
    <w:rsid w:val="004031B4"/>
    <w:rsid w:val="004173A0"/>
    <w:rsid w:val="004211E7"/>
    <w:rsid w:val="00444ACC"/>
    <w:rsid w:val="004563F4"/>
    <w:rsid w:val="00460585"/>
    <w:rsid w:val="00461656"/>
    <w:rsid w:val="0049294A"/>
    <w:rsid w:val="004A3D9C"/>
    <w:rsid w:val="004A6471"/>
    <w:rsid w:val="004B748F"/>
    <w:rsid w:val="004C4357"/>
    <w:rsid w:val="004C608C"/>
    <w:rsid w:val="004E63EE"/>
    <w:rsid w:val="004F3FE7"/>
    <w:rsid w:val="00501006"/>
    <w:rsid w:val="005118B5"/>
    <w:rsid w:val="00513F1E"/>
    <w:rsid w:val="005472AB"/>
    <w:rsid w:val="0057423C"/>
    <w:rsid w:val="00586C3C"/>
    <w:rsid w:val="005A0650"/>
    <w:rsid w:val="005A1645"/>
    <w:rsid w:val="005A586C"/>
    <w:rsid w:val="005B14B4"/>
    <w:rsid w:val="005B3AD1"/>
    <w:rsid w:val="005D78E3"/>
    <w:rsid w:val="005E0B4F"/>
    <w:rsid w:val="005F23A9"/>
    <w:rsid w:val="00615C5A"/>
    <w:rsid w:val="006366C0"/>
    <w:rsid w:val="00651EE8"/>
    <w:rsid w:val="006A2FA0"/>
    <w:rsid w:val="006A607C"/>
    <w:rsid w:val="006C6C4F"/>
    <w:rsid w:val="00706E14"/>
    <w:rsid w:val="00707F28"/>
    <w:rsid w:val="0071194E"/>
    <w:rsid w:val="00724864"/>
    <w:rsid w:val="007523CB"/>
    <w:rsid w:val="00760148"/>
    <w:rsid w:val="00795A1E"/>
    <w:rsid w:val="007D3F0D"/>
    <w:rsid w:val="007D7F2B"/>
    <w:rsid w:val="007E3FFC"/>
    <w:rsid w:val="007E7EA3"/>
    <w:rsid w:val="007F0B68"/>
    <w:rsid w:val="007F5AC1"/>
    <w:rsid w:val="00845C4D"/>
    <w:rsid w:val="00851350"/>
    <w:rsid w:val="00851D19"/>
    <w:rsid w:val="0087782C"/>
    <w:rsid w:val="00883F1E"/>
    <w:rsid w:val="00886322"/>
    <w:rsid w:val="008C3F2B"/>
    <w:rsid w:val="008C4B65"/>
    <w:rsid w:val="008D5F03"/>
    <w:rsid w:val="008F2D80"/>
    <w:rsid w:val="009047EE"/>
    <w:rsid w:val="00947DA1"/>
    <w:rsid w:val="009805CA"/>
    <w:rsid w:val="00985C25"/>
    <w:rsid w:val="00992753"/>
    <w:rsid w:val="00995627"/>
    <w:rsid w:val="009C07EB"/>
    <w:rsid w:val="00A00D8C"/>
    <w:rsid w:val="00A30ABA"/>
    <w:rsid w:val="00A5004C"/>
    <w:rsid w:val="00AA4695"/>
    <w:rsid w:val="00AB7F46"/>
    <w:rsid w:val="00AC59E2"/>
    <w:rsid w:val="00AD4955"/>
    <w:rsid w:val="00B22971"/>
    <w:rsid w:val="00B33D44"/>
    <w:rsid w:val="00B5703E"/>
    <w:rsid w:val="00BA35FA"/>
    <w:rsid w:val="00BC70AB"/>
    <w:rsid w:val="00BD08D4"/>
    <w:rsid w:val="00BE4A2D"/>
    <w:rsid w:val="00C015BB"/>
    <w:rsid w:val="00C11800"/>
    <w:rsid w:val="00C262FD"/>
    <w:rsid w:val="00C7088B"/>
    <w:rsid w:val="00C80804"/>
    <w:rsid w:val="00C80CE3"/>
    <w:rsid w:val="00C868D9"/>
    <w:rsid w:val="00CC353B"/>
    <w:rsid w:val="00CD0418"/>
    <w:rsid w:val="00CE40BD"/>
    <w:rsid w:val="00CE5B9B"/>
    <w:rsid w:val="00CF021D"/>
    <w:rsid w:val="00CF0F4C"/>
    <w:rsid w:val="00D059B4"/>
    <w:rsid w:val="00D125F9"/>
    <w:rsid w:val="00D22B28"/>
    <w:rsid w:val="00D27FD2"/>
    <w:rsid w:val="00D40C01"/>
    <w:rsid w:val="00D661E0"/>
    <w:rsid w:val="00DC169F"/>
    <w:rsid w:val="00DE49B2"/>
    <w:rsid w:val="00E10A9B"/>
    <w:rsid w:val="00E23F1F"/>
    <w:rsid w:val="00E322F4"/>
    <w:rsid w:val="00E40D84"/>
    <w:rsid w:val="00E628D9"/>
    <w:rsid w:val="00E967FA"/>
    <w:rsid w:val="00EB5E7C"/>
    <w:rsid w:val="00ED50C1"/>
    <w:rsid w:val="00ED76AF"/>
    <w:rsid w:val="00EE4292"/>
    <w:rsid w:val="00EF05B3"/>
    <w:rsid w:val="00F066DE"/>
    <w:rsid w:val="00F10F87"/>
    <w:rsid w:val="00F66A9F"/>
    <w:rsid w:val="00F84A47"/>
    <w:rsid w:val="00F91C47"/>
    <w:rsid w:val="00FC107C"/>
    <w:rsid w:val="00FD2A37"/>
    <w:rsid w:val="00FD61AA"/>
    <w:rsid w:val="00FE3A9D"/>
    <w:rsid w:val="02E67627"/>
    <w:rsid w:val="0ABC20F5"/>
    <w:rsid w:val="137115A2"/>
    <w:rsid w:val="16A923BE"/>
    <w:rsid w:val="16EE0014"/>
    <w:rsid w:val="1BB25A43"/>
    <w:rsid w:val="1C54080D"/>
    <w:rsid w:val="1C9D61F0"/>
    <w:rsid w:val="23343053"/>
    <w:rsid w:val="25616BF6"/>
    <w:rsid w:val="26E31FE0"/>
    <w:rsid w:val="283246C8"/>
    <w:rsid w:val="287201B7"/>
    <w:rsid w:val="2C77183D"/>
    <w:rsid w:val="2E413C28"/>
    <w:rsid w:val="31F00438"/>
    <w:rsid w:val="39A362DA"/>
    <w:rsid w:val="3A1E6189"/>
    <w:rsid w:val="40A802F0"/>
    <w:rsid w:val="415246B0"/>
    <w:rsid w:val="4366630F"/>
    <w:rsid w:val="43A62835"/>
    <w:rsid w:val="442F0F23"/>
    <w:rsid w:val="46502EBA"/>
    <w:rsid w:val="4D963B1A"/>
    <w:rsid w:val="525945F5"/>
    <w:rsid w:val="52F80BE8"/>
    <w:rsid w:val="539B3F3B"/>
    <w:rsid w:val="59E44958"/>
    <w:rsid w:val="600246C1"/>
    <w:rsid w:val="610F079A"/>
    <w:rsid w:val="61132F74"/>
    <w:rsid w:val="63E037C4"/>
    <w:rsid w:val="66910D33"/>
    <w:rsid w:val="67E128B8"/>
    <w:rsid w:val="732C0B91"/>
    <w:rsid w:val="7E6905B6"/>
    <w:rsid w:val="7EFA06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ind w:firstLineChars="200" w:firstLine="200"/>
    </w:pPr>
    <w:rPr>
      <w:rFonts w:ascii="Calibri" w:eastAsia="仿宋_GB2312" w:hAnsi="Calibri" w:cs="Times New Roman"/>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6">
    <w:name w:val="List Paragraph"/>
    <w:basedOn w:val="a"/>
    <w:qFormat/>
    <w:rPr>
      <w:rFonts w:ascii="Times New Roman" w:hAnsi="Times New Roman"/>
    </w:rPr>
  </w:style>
  <w:style w:type="character" w:customStyle="1" w:styleId="Char">
    <w:name w:val="批注框文本 Char"/>
    <w:basedOn w:val="a0"/>
    <w:link w:val="a3"/>
    <w:uiPriority w:val="99"/>
    <w:semiHidden/>
    <w:qFormat/>
    <w:rPr>
      <w:rFonts w:ascii="Calibri" w:eastAsia="仿宋_GB2312"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3BA187-845A-4B86-970E-0C1D91564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23</Pages>
  <Words>1562</Words>
  <Characters>8909</Characters>
  <Application>Microsoft Office Word</Application>
  <DocSecurity>0</DocSecurity>
  <Lines>74</Lines>
  <Paragraphs>20</Paragraphs>
  <ScaleCrop>false</ScaleCrop>
  <Company>Microsoft</Company>
  <LinksUpToDate>false</LinksUpToDate>
  <CharactersWithSpaces>10451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王景</cp:lastModifiedBy>
  <cp:revision>67</cp:revision>
  <cp:lastPrinted>2019-06-11T01:23:00Z</cp:lastPrinted>
  <dcterms:created xsi:type="dcterms:W3CDTF">2019-05-25T09:10:00Z</dcterms:created>
  <dcterms:modified xsi:type="dcterms:W3CDTF">2019-06-11T02:38:00Z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