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70" w:rsidRPr="00297F5B" w:rsidRDefault="002C438C">
      <w:pPr>
        <w:spacing w:line="360" w:lineRule="auto"/>
        <w:jc w:val="center"/>
        <w:rPr>
          <w:rFonts w:ascii="小标宋" w:eastAsia="小标宋" w:hAnsi="Times New Roman"/>
          <w:b/>
          <w:sz w:val="44"/>
          <w:szCs w:val="44"/>
        </w:rPr>
      </w:pPr>
      <w:bookmarkStart w:id="0" w:name="_GoBack"/>
      <w:bookmarkEnd w:id="0"/>
      <w:r>
        <w:rPr>
          <w:rFonts w:ascii="小标宋" w:eastAsia="小标宋" w:hAnsi="Times New Roman"/>
          <w:b/>
          <w:sz w:val="44"/>
          <w:szCs w:val="44"/>
        </w:rPr>
        <w:t>2017</w:t>
      </w:r>
      <w:r w:rsidR="00646566" w:rsidRPr="00297F5B">
        <w:rPr>
          <w:rFonts w:ascii="小标宋" w:eastAsia="小标宋" w:hAnsi="微软雅黑"/>
          <w:b/>
          <w:sz w:val="44"/>
          <w:szCs w:val="44"/>
        </w:rPr>
        <w:t>年</w:t>
      </w:r>
      <w:r w:rsidR="00646566" w:rsidRPr="00297F5B">
        <w:rPr>
          <w:rFonts w:ascii="小标宋" w:eastAsia="小标宋" w:hAnsi="微软雅黑" w:hint="eastAsia"/>
          <w:b/>
          <w:sz w:val="44"/>
          <w:szCs w:val="44"/>
        </w:rPr>
        <w:t>江苏省</w:t>
      </w:r>
      <w:r w:rsidR="00646566" w:rsidRPr="00297F5B">
        <w:rPr>
          <w:rFonts w:ascii="小标宋" w:eastAsia="小标宋" w:hAnsi="微软雅黑"/>
          <w:b/>
          <w:sz w:val="44"/>
          <w:szCs w:val="44"/>
        </w:rPr>
        <w:t>收费公路统计公报</w:t>
      </w:r>
    </w:p>
    <w:p w:rsidR="00755F70" w:rsidRPr="00297F5B" w:rsidRDefault="00EB52B1">
      <w:pPr>
        <w:spacing w:line="360" w:lineRule="auto"/>
        <w:jc w:val="center"/>
        <w:rPr>
          <w:rFonts w:ascii="小标宋" w:eastAsia="小标宋" w:hAnsi="微软雅黑"/>
          <w:b/>
          <w:sz w:val="44"/>
          <w:szCs w:val="44"/>
        </w:rPr>
      </w:pPr>
      <w:r>
        <w:rPr>
          <w:rFonts w:ascii="小标宋" w:eastAsia="小标宋" w:hAnsi="微软雅黑" w:hint="eastAsia"/>
          <w:b/>
          <w:sz w:val="44"/>
          <w:szCs w:val="44"/>
        </w:rPr>
        <w:t>问答</w:t>
      </w:r>
    </w:p>
    <w:p w:rsidR="00755F70" w:rsidRDefault="00755F70"/>
    <w:p w:rsidR="00755F70" w:rsidRPr="00297F5B" w:rsidRDefault="00646566" w:rsidP="00297F5B">
      <w:pPr>
        <w:ind w:firstLineChars="200" w:firstLine="640"/>
        <w:rPr>
          <w:sz w:val="32"/>
          <w:szCs w:val="32"/>
        </w:rPr>
      </w:pPr>
      <w:r w:rsidRPr="00297F5B">
        <w:rPr>
          <w:rFonts w:hint="eastAsia"/>
          <w:sz w:val="32"/>
          <w:szCs w:val="32"/>
        </w:rPr>
        <w:t>根据《政府信息公开条例》的有关规定及交通运输部关于公布</w:t>
      </w:r>
      <w:r w:rsidR="002C438C">
        <w:rPr>
          <w:sz w:val="32"/>
          <w:szCs w:val="32"/>
        </w:rPr>
        <w:t>2017</w:t>
      </w:r>
      <w:r w:rsidRPr="00297F5B">
        <w:rPr>
          <w:sz w:val="32"/>
          <w:szCs w:val="32"/>
        </w:rPr>
        <w:t>年度收费公路统计数据的工作部署要求，</w:t>
      </w:r>
      <w:r w:rsidRPr="00297F5B">
        <w:rPr>
          <w:rFonts w:hint="eastAsia"/>
          <w:sz w:val="32"/>
          <w:szCs w:val="32"/>
        </w:rPr>
        <w:t>《</w:t>
      </w:r>
      <w:r w:rsidR="002C438C">
        <w:rPr>
          <w:sz w:val="32"/>
          <w:szCs w:val="32"/>
        </w:rPr>
        <w:t>2017</w:t>
      </w:r>
      <w:r w:rsidRPr="00297F5B">
        <w:rPr>
          <w:sz w:val="32"/>
          <w:szCs w:val="32"/>
        </w:rPr>
        <w:t>年江苏省收费公路统计公报</w:t>
      </w:r>
      <w:r w:rsidRPr="00297F5B">
        <w:rPr>
          <w:rFonts w:hint="eastAsia"/>
          <w:sz w:val="32"/>
          <w:szCs w:val="32"/>
        </w:rPr>
        <w:t>》（以下简称《公报》）现已公布。为了便于社会公众更好的理解《公报》内容，下面从</w:t>
      </w:r>
      <w:r w:rsidR="009C4D7F">
        <w:rPr>
          <w:rFonts w:hint="eastAsia"/>
          <w:sz w:val="32"/>
          <w:szCs w:val="32"/>
        </w:rPr>
        <w:t>我省</w:t>
      </w:r>
      <w:r w:rsidRPr="00297F5B">
        <w:rPr>
          <w:rFonts w:hint="eastAsia"/>
          <w:sz w:val="32"/>
          <w:szCs w:val="32"/>
        </w:rPr>
        <w:t>收费公路基本情况、收费政策、公报出炉、数据解读等方面，对公众可能关心的问题</w:t>
      </w:r>
      <w:r w:rsidR="009C4D7F">
        <w:rPr>
          <w:rFonts w:hint="eastAsia"/>
          <w:sz w:val="32"/>
          <w:szCs w:val="32"/>
        </w:rPr>
        <w:t>进行解读</w:t>
      </w:r>
      <w:r w:rsidRPr="00297F5B">
        <w:rPr>
          <w:rFonts w:hint="eastAsia"/>
          <w:sz w:val="32"/>
          <w:szCs w:val="32"/>
        </w:rPr>
        <w:t>。</w:t>
      </w:r>
    </w:p>
    <w:p w:rsidR="00755F70" w:rsidRDefault="00646566">
      <w:pPr>
        <w:spacing w:beforeLines="50" w:before="156" w:afterLines="50" w:after="156"/>
        <w:jc w:val="center"/>
        <w:rPr>
          <w:rFonts w:ascii="黑体" w:eastAsia="黑体" w:hAnsi="黑体"/>
          <w:b/>
          <w:sz w:val="32"/>
          <w:szCs w:val="32"/>
        </w:rPr>
      </w:pPr>
      <w:r>
        <w:rPr>
          <w:rFonts w:ascii="黑体" w:eastAsia="黑体" w:hAnsi="黑体" w:hint="eastAsia"/>
          <w:b/>
          <w:sz w:val="32"/>
          <w:szCs w:val="32"/>
        </w:rPr>
        <w:t>第一部分</w:t>
      </w:r>
      <w:r>
        <w:rPr>
          <w:rFonts w:ascii="黑体" w:eastAsia="黑体" w:hAnsi="黑体"/>
          <w:b/>
          <w:sz w:val="32"/>
          <w:szCs w:val="32"/>
        </w:rPr>
        <w:t xml:space="preserve">   </w:t>
      </w:r>
      <w:r>
        <w:rPr>
          <w:rFonts w:ascii="黑体" w:eastAsia="黑体" w:hAnsi="黑体" w:hint="eastAsia"/>
          <w:b/>
          <w:sz w:val="32"/>
          <w:szCs w:val="32"/>
        </w:rPr>
        <w:t>基本情况</w:t>
      </w:r>
    </w:p>
    <w:p w:rsidR="00755F70" w:rsidRPr="00297F5B" w:rsidRDefault="009C4D7F" w:rsidP="009C4D7F">
      <w:pPr>
        <w:pStyle w:val="1"/>
        <w:numPr>
          <w:ilvl w:val="0"/>
          <w:numId w:val="0"/>
        </w:numPr>
        <w:ind w:left="720" w:hanging="720"/>
        <w:rPr>
          <w:sz w:val="32"/>
          <w:szCs w:val="32"/>
        </w:rPr>
      </w:pPr>
      <w:r>
        <w:rPr>
          <w:rFonts w:hint="eastAsia"/>
          <w:sz w:val="32"/>
          <w:szCs w:val="32"/>
        </w:rPr>
        <w:t>1、</w:t>
      </w:r>
      <w:r w:rsidR="00646566" w:rsidRPr="00297F5B">
        <w:rPr>
          <w:rFonts w:hint="eastAsia"/>
          <w:sz w:val="32"/>
          <w:szCs w:val="32"/>
        </w:rPr>
        <w:t>江苏省收费公路总体建设情况如何</w:t>
      </w:r>
      <w:r w:rsidR="00646566" w:rsidRPr="00297F5B">
        <w:rPr>
          <w:sz w:val="32"/>
          <w:szCs w:val="32"/>
        </w:rPr>
        <w:t>?</w:t>
      </w:r>
    </w:p>
    <w:p w:rsidR="00755F70" w:rsidRPr="00297F5B" w:rsidRDefault="002C438C" w:rsidP="00297F5B">
      <w:pPr>
        <w:ind w:firstLineChars="200" w:firstLine="640"/>
        <w:rPr>
          <w:sz w:val="32"/>
          <w:szCs w:val="32"/>
        </w:rPr>
      </w:pPr>
      <w:r>
        <w:rPr>
          <w:sz w:val="32"/>
          <w:szCs w:val="32"/>
        </w:rPr>
        <w:t>2017</w:t>
      </w:r>
      <w:r w:rsidR="00646566" w:rsidRPr="00297F5B">
        <w:rPr>
          <w:rFonts w:hint="eastAsia"/>
          <w:sz w:val="32"/>
          <w:szCs w:val="32"/>
        </w:rPr>
        <w:t>年，江苏收费公路里程</w:t>
      </w:r>
      <w:r>
        <w:rPr>
          <w:rFonts w:eastAsia="仿宋" w:hint="eastAsia"/>
          <w:sz w:val="32"/>
          <w:szCs w:val="32"/>
        </w:rPr>
        <w:t>7109.4</w:t>
      </w:r>
      <w:r w:rsidR="00646566" w:rsidRPr="00297F5B">
        <w:rPr>
          <w:rFonts w:hint="eastAsia"/>
          <w:sz w:val="32"/>
          <w:szCs w:val="32"/>
        </w:rPr>
        <w:t>公里，占全</w:t>
      </w:r>
      <w:r w:rsidR="00646566">
        <w:rPr>
          <w:rFonts w:hint="eastAsia"/>
          <w:sz w:val="32"/>
          <w:szCs w:val="32"/>
        </w:rPr>
        <w:t>省</w:t>
      </w:r>
      <w:r w:rsidR="00646566" w:rsidRPr="00297F5B">
        <w:rPr>
          <w:rFonts w:hint="eastAsia"/>
          <w:sz w:val="32"/>
          <w:szCs w:val="32"/>
        </w:rPr>
        <w:t>公路总里程</w:t>
      </w:r>
      <w:r>
        <w:rPr>
          <w:rFonts w:ascii="仿宋_GB2312" w:hAnsi="华文中宋" w:hint="eastAsia"/>
          <w:bCs/>
          <w:sz w:val="32"/>
          <w:szCs w:val="32"/>
        </w:rPr>
        <w:t>158475</w:t>
      </w:r>
      <w:r w:rsidR="00646566">
        <w:rPr>
          <w:rFonts w:ascii="仿宋_GB2312" w:hAnsi="华文中宋"/>
          <w:bCs/>
          <w:sz w:val="32"/>
          <w:szCs w:val="32"/>
        </w:rPr>
        <w:t>公里的4.63%。其中，高速公路</w:t>
      </w:r>
      <w:r w:rsidR="007D2768">
        <w:rPr>
          <w:rFonts w:eastAsia="仿宋" w:cs="仿宋" w:hint="eastAsia"/>
          <w:sz w:val="32"/>
          <w:szCs w:val="32"/>
        </w:rPr>
        <w:t>4420.9</w:t>
      </w:r>
      <w:r w:rsidR="00646566">
        <w:rPr>
          <w:rFonts w:ascii="仿宋_GB2312" w:hAnsi="华文中宋"/>
          <w:bCs/>
          <w:sz w:val="32"/>
          <w:szCs w:val="32"/>
        </w:rPr>
        <w:t>公里，一级公路</w:t>
      </w:r>
      <w:r w:rsidR="007D2768">
        <w:rPr>
          <w:rFonts w:eastAsia="仿宋" w:cs="仿宋" w:hint="eastAsia"/>
          <w:sz w:val="32"/>
          <w:szCs w:val="32"/>
        </w:rPr>
        <w:t>2466.6</w:t>
      </w:r>
      <w:r w:rsidR="00646566">
        <w:rPr>
          <w:rFonts w:ascii="仿宋_GB2312" w:hAnsi="华文中宋"/>
          <w:bCs/>
          <w:sz w:val="32"/>
          <w:szCs w:val="32"/>
        </w:rPr>
        <w:t>公里，独立桥梁隧道</w:t>
      </w:r>
      <w:r w:rsidR="007D2768">
        <w:rPr>
          <w:rFonts w:eastAsia="仿宋" w:cs="仿宋" w:hint="eastAsia"/>
          <w:sz w:val="32"/>
          <w:szCs w:val="32"/>
        </w:rPr>
        <w:t>221.9</w:t>
      </w:r>
      <w:r w:rsidR="00646566">
        <w:rPr>
          <w:rFonts w:ascii="仿宋_GB2312" w:hAnsi="华文中宋"/>
          <w:bCs/>
          <w:sz w:val="32"/>
          <w:szCs w:val="32"/>
        </w:rPr>
        <w:t>公里，分别占收费公路里程的6</w:t>
      </w:r>
      <w:r w:rsidR="007D2768">
        <w:rPr>
          <w:rFonts w:ascii="仿宋_GB2312" w:hAnsi="华文中宋" w:hint="eastAsia"/>
          <w:bCs/>
          <w:sz w:val="32"/>
          <w:szCs w:val="32"/>
        </w:rPr>
        <w:t>2.2</w:t>
      </w:r>
      <w:r w:rsidR="00646566">
        <w:rPr>
          <w:rFonts w:ascii="仿宋_GB2312" w:hAnsi="华文中宋"/>
          <w:bCs/>
          <w:sz w:val="32"/>
          <w:szCs w:val="32"/>
        </w:rPr>
        <w:t>%</w:t>
      </w:r>
      <w:r w:rsidR="00646566">
        <w:rPr>
          <w:rFonts w:ascii="仿宋_GB2312" w:hAnsi="华文中宋" w:hint="eastAsia"/>
          <w:bCs/>
          <w:sz w:val="32"/>
          <w:szCs w:val="32"/>
        </w:rPr>
        <w:t>、</w:t>
      </w:r>
      <w:r w:rsidR="007D2768">
        <w:rPr>
          <w:rFonts w:ascii="仿宋_GB2312" w:hAnsi="华文中宋" w:hint="eastAsia"/>
          <w:bCs/>
          <w:sz w:val="32"/>
          <w:szCs w:val="32"/>
        </w:rPr>
        <w:t>34.7</w:t>
      </w:r>
      <w:r w:rsidR="00646566">
        <w:rPr>
          <w:rFonts w:ascii="仿宋_GB2312" w:hAnsi="华文中宋"/>
          <w:bCs/>
          <w:sz w:val="32"/>
          <w:szCs w:val="32"/>
        </w:rPr>
        <w:t>%</w:t>
      </w:r>
      <w:r w:rsidR="00646566">
        <w:rPr>
          <w:rFonts w:ascii="仿宋_GB2312" w:hAnsi="华文中宋" w:hint="eastAsia"/>
          <w:bCs/>
          <w:sz w:val="32"/>
          <w:szCs w:val="32"/>
        </w:rPr>
        <w:t>和</w:t>
      </w:r>
      <w:r w:rsidR="007D2768">
        <w:rPr>
          <w:rFonts w:ascii="仿宋_GB2312" w:hAnsi="华文中宋" w:hint="eastAsia"/>
          <w:bCs/>
          <w:sz w:val="32"/>
          <w:szCs w:val="32"/>
        </w:rPr>
        <w:t>3.1</w:t>
      </w:r>
      <w:r w:rsidR="00646566">
        <w:rPr>
          <w:rFonts w:ascii="仿宋_GB2312" w:hAnsi="华文中宋"/>
          <w:bCs/>
          <w:sz w:val="32"/>
          <w:szCs w:val="32"/>
        </w:rPr>
        <w:t>%</w:t>
      </w:r>
      <w:r w:rsidR="00646566">
        <w:rPr>
          <w:rFonts w:ascii="仿宋_GB2312" w:hAnsi="华文中宋" w:hint="eastAsia"/>
          <w:bCs/>
          <w:sz w:val="32"/>
          <w:szCs w:val="32"/>
        </w:rPr>
        <w:t>。</w:t>
      </w:r>
    </w:p>
    <w:p w:rsidR="00755F70" w:rsidRPr="00297F5B" w:rsidRDefault="009C4D7F" w:rsidP="009C4D7F">
      <w:pPr>
        <w:pStyle w:val="1"/>
        <w:numPr>
          <w:ilvl w:val="0"/>
          <w:numId w:val="0"/>
        </w:numPr>
        <w:ind w:left="720" w:hanging="720"/>
        <w:rPr>
          <w:sz w:val="32"/>
          <w:szCs w:val="32"/>
        </w:rPr>
      </w:pPr>
      <w:r>
        <w:rPr>
          <w:rFonts w:hint="eastAsia"/>
          <w:sz w:val="32"/>
          <w:szCs w:val="32"/>
        </w:rPr>
        <w:t>2、</w:t>
      </w:r>
      <w:r w:rsidR="00646566" w:rsidRPr="00297F5B">
        <w:rPr>
          <w:rFonts w:hint="eastAsia"/>
          <w:sz w:val="32"/>
          <w:szCs w:val="32"/>
        </w:rPr>
        <w:t>江苏省收费公路总体投资情况如何？</w:t>
      </w:r>
    </w:p>
    <w:p w:rsidR="00755F70" w:rsidRDefault="00646566" w:rsidP="00297F5B">
      <w:pPr>
        <w:ind w:firstLineChars="200" w:firstLine="640"/>
        <w:rPr>
          <w:sz w:val="32"/>
          <w:szCs w:val="32"/>
        </w:rPr>
      </w:pPr>
      <w:r w:rsidRPr="00297F5B">
        <w:rPr>
          <w:rFonts w:hint="eastAsia"/>
          <w:sz w:val="32"/>
          <w:szCs w:val="32"/>
        </w:rPr>
        <w:t>收费公路的建设投入资金主要来源于两个方面，一是资本金投入，二是债务性资金投入，两类资金投入约</w:t>
      </w:r>
      <w:proofErr w:type="gramStart"/>
      <w:r w:rsidRPr="00297F5B">
        <w:rPr>
          <w:rFonts w:hint="eastAsia"/>
          <w:sz w:val="32"/>
          <w:szCs w:val="32"/>
        </w:rPr>
        <w:t>四六</w:t>
      </w:r>
      <w:proofErr w:type="gramEnd"/>
      <w:r w:rsidRPr="00297F5B">
        <w:rPr>
          <w:rFonts w:hint="eastAsia"/>
          <w:sz w:val="32"/>
          <w:szCs w:val="32"/>
        </w:rPr>
        <w:t>开比例结构。在债务性资金投入中，考虑到融资成本，公路建设贷款主要依靠银行贷款，因此银行贷款占债务性资金投入达</w:t>
      </w:r>
      <w:r w:rsidR="002C438C">
        <w:rPr>
          <w:rFonts w:hint="eastAsia"/>
          <w:sz w:val="32"/>
          <w:szCs w:val="32"/>
        </w:rPr>
        <w:lastRenderedPageBreak/>
        <w:t>81.2</w:t>
      </w:r>
      <w:r w:rsidRPr="00297F5B">
        <w:rPr>
          <w:sz w:val="32"/>
          <w:szCs w:val="32"/>
        </w:rPr>
        <w:t>%</w:t>
      </w:r>
      <w:r w:rsidRPr="00297F5B">
        <w:rPr>
          <w:rFonts w:hint="eastAsia"/>
          <w:sz w:val="32"/>
          <w:szCs w:val="32"/>
        </w:rPr>
        <w:t>。</w:t>
      </w:r>
    </w:p>
    <w:p w:rsidR="002C438C" w:rsidRPr="00297F5B" w:rsidRDefault="002C438C" w:rsidP="00297F5B">
      <w:pPr>
        <w:ind w:firstLineChars="200" w:firstLine="640"/>
        <w:rPr>
          <w:sz w:val="32"/>
          <w:szCs w:val="32"/>
        </w:rPr>
      </w:pPr>
      <w:r w:rsidRPr="002C438C">
        <w:rPr>
          <w:rFonts w:hint="eastAsia"/>
          <w:sz w:val="32"/>
          <w:szCs w:val="32"/>
        </w:rPr>
        <w:t>截至</w:t>
      </w:r>
      <w:r w:rsidRPr="002C438C">
        <w:rPr>
          <w:sz w:val="32"/>
          <w:szCs w:val="32"/>
        </w:rPr>
        <w:t>2017</w:t>
      </w:r>
      <w:r w:rsidRPr="002C438C">
        <w:rPr>
          <w:sz w:val="32"/>
          <w:szCs w:val="32"/>
        </w:rPr>
        <w:t>年底，江苏省收费公路累计建设投资总额为</w:t>
      </w:r>
      <w:r w:rsidRPr="002C438C">
        <w:rPr>
          <w:sz w:val="32"/>
          <w:szCs w:val="32"/>
        </w:rPr>
        <w:t>3,164</w:t>
      </w:r>
      <w:r w:rsidRPr="002C438C">
        <w:rPr>
          <w:sz w:val="32"/>
          <w:szCs w:val="32"/>
        </w:rPr>
        <w:t>亿元。其中，财政性资本金投入为</w:t>
      </w:r>
      <w:r w:rsidRPr="002C438C">
        <w:rPr>
          <w:sz w:val="32"/>
          <w:szCs w:val="32"/>
        </w:rPr>
        <w:t>437.5</w:t>
      </w:r>
      <w:r w:rsidRPr="002C438C">
        <w:rPr>
          <w:sz w:val="32"/>
          <w:szCs w:val="32"/>
        </w:rPr>
        <w:t>亿元，非财政性资本金投入</w:t>
      </w:r>
      <w:r w:rsidRPr="002C438C">
        <w:rPr>
          <w:sz w:val="32"/>
          <w:szCs w:val="32"/>
        </w:rPr>
        <w:t>808.7</w:t>
      </w:r>
      <w:r w:rsidRPr="002C438C">
        <w:rPr>
          <w:sz w:val="32"/>
          <w:szCs w:val="32"/>
        </w:rPr>
        <w:t>亿元，举借银行贷款本金</w:t>
      </w:r>
      <w:r w:rsidRPr="002C438C">
        <w:rPr>
          <w:sz w:val="32"/>
          <w:szCs w:val="32"/>
        </w:rPr>
        <w:t>1,811.5</w:t>
      </w:r>
      <w:r w:rsidRPr="002C438C">
        <w:rPr>
          <w:sz w:val="32"/>
          <w:szCs w:val="32"/>
        </w:rPr>
        <w:t>亿元，举借其他债务本金</w:t>
      </w:r>
      <w:r w:rsidRPr="002C438C">
        <w:rPr>
          <w:sz w:val="32"/>
          <w:szCs w:val="32"/>
        </w:rPr>
        <w:t>106.2</w:t>
      </w:r>
      <w:r w:rsidRPr="002C438C">
        <w:rPr>
          <w:sz w:val="32"/>
          <w:szCs w:val="32"/>
        </w:rPr>
        <w:t>亿元，分别占收费公路累计建设投资总额的</w:t>
      </w:r>
      <w:r w:rsidRPr="002C438C">
        <w:rPr>
          <w:sz w:val="32"/>
          <w:szCs w:val="32"/>
        </w:rPr>
        <w:t>13.8%</w:t>
      </w:r>
      <w:r w:rsidRPr="002C438C">
        <w:rPr>
          <w:sz w:val="32"/>
          <w:szCs w:val="32"/>
        </w:rPr>
        <w:t>、</w:t>
      </w:r>
      <w:r w:rsidRPr="002C438C">
        <w:rPr>
          <w:sz w:val="32"/>
          <w:szCs w:val="32"/>
        </w:rPr>
        <w:t>25.6%</w:t>
      </w:r>
      <w:r w:rsidRPr="002C438C">
        <w:rPr>
          <w:sz w:val="32"/>
          <w:szCs w:val="32"/>
        </w:rPr>
        <w:t>、</w:t>
      </w:r>
      <w:r w:rsidRPr="002C438C">
        <w:rPr>
          <w:sz w:val="32"/>
          <w:szCs w:val="32"/>
        </w:rPr>
        <w:t>57.3%</w:t>
      </w:r>
      <w:r w:rsidRPr="002C438C">
        <w:rPr>
          <w:sz w:val="32"/>
          <w:szCs w:val="32"/>
        </w:rPr>
        <w:t>和</w:t>
      </w:r>
      <w:r w:rsidRPr="002C438C">
        <w:rPr>
          <w:sz w:val="32"/>
          <w:szCs w:val="32"/>
        </w:rPr>
        <w:t>3.4%</w:t>
      </w:r>
      <w:r w:rsidRPr="002C438C">
        <w:rPr>
          <w:sz w:val="32"/>
          <w:szCs w:val="32"/>
        </w:rPr>
        <w:t>。</w:t>
      </w:r>
    </w:p>
    <w:p w:rsidR="00755F70" w:rsidRPr="00297F5B" w:rsidRDefault="009C4D7F" w:rsidP="009C4D7F">
      <w:pPr>
        <w:pStyle w:val="1"/>
        <w:numPr>
          <w:ilvl w:val="0"/>
          <w:numId w:val="0"/>
        </w:numPr>
        <w:ind w:left="720" w:hanging="720"/>
        <w:rPr>
          <w:sz w:val="32"/>
          <w:szCs w:val="32"/>
        </w:rPr>
      </w:pPr>
      <w:r>
        <w:rPr>
          <w:rFonts w:hint="eastAsia"/>
          <w:sz w:val="32"/>
          <w:szCs w:val="32"/>
        </w:rPr>
        <w:t>3、</w:t>
      </w:r>
      <w:r w:rsidR="00646566" w:rsidRPr="00297F5B">
        <w:rPr>
          <w:rFonts w:hint="eastAsia"/>
          <w:sz w:val="32"/>
          <w:szCs w:val="32"/>
        </w:rPr>
        <w:t>江苏省收费公路债务余额情况如何？</w:t>
      </w:r>
    </w:p>
    <w:p w:rsidR="00755F70" w:rsidRPr="00297F5B" w:rsidRDefault="00D32B0D" w:rsidP="00D32B0D">
      <w:pPr>
        <w:ind w:firstLineChars="200" w:firstLine="640"/>
        <w:rPr>
          <w:sz w:val="32"/>
          <w:szCs w:val="32"/>
        </w:rPr>
      </w:pPr>
      <w:r w:rsidRPr="00D32B0D">
        <w:rPr>
          <w:rFonts w:ascii="仿宋_GB2312" w:hAnsi="华文中宋" w:hint="eastAsia"/>
          <w:bCs/>
          <w:sz w:val="32"/>
          <w:szCs w:val="32"/>
        </w:rPr>
        <w:t>截至</w:t>
      </w:r>
      <w:r w:rsidRPr="00D32B0D">
        <w:rPr>
          <w:rFonts w:ascii="仿宋_GB2312" w:hAnsi="华文中宋"/>
          <w:bCs/>
          <w:sz w:val="32"/>
          <w:szCs w:val="32"/>
        </w:rPr>
        <w:t>2017年底，江苏省收费公路年末债务余额为1270.4亿元，其中年末银行贷款余额1031.7亿元，年末其他债务余额238.7亿元，分别占收费公路债务余额的81.2%和18.8%。</w:t>
      </w:r>
    </w:p>
    <w:p w:rsidR="00755F70" w:rsidRPr="00297F5B" w:rsidRDefault="009C4D7F" w:rsidP="009C4D7F">
      <w:pPr>
        <w:pStyle w:val="1"/>
        <w:numPr>
          <w:ilvl w:val="0"/>
          <w:numId w:val="0"/>
        </w:numPr>
        <w:ind w:left="720" w:hanging="720"/>
        <w:rPr>
          <w:sz w:val="32"/>
          <w:szCs w:val="32"/>
        </w:rPr>
      </w:pPr>
      <w:r>
        <w:rPr>
          <w:rFonts w:hint="eastAsia"/>
          <w:sz w:val="32"/>
          <w:szCs w:val="32"/>
        </w:rPr>
        <w:t>4、</w:t>
      </w:r>
      <w:r w:rsidR="00646566" w:rsidRPr="00297F5B">
        <w:rPr>
          <w:rFonts w:hint="eastAsia"/>
          <w:sz w:val="32"/>
          <w:szCs w:val="32"/>
        </w:rPr>
        <w:t>江苏省收费公路通行费收支情况如何？</w:t>
      </w:r>
    </w:p>
    <w:p w:rsidR="00755F70" w:rsidRPr="00297F5B" w:rsidRDefault="002C438C" w:rsidP="00297F5B">
      <w:pPr>
        <w:ind w:firstLineChars="200" w:firstLine="640"/>
        <w:rPr>
          <w:sz w:val="32"/>
          <w:szCs w:val="32"/>
        </w:rPr>
      </w:pPr>
      <w:r>
        <w:rPr>
          <w:sz w:val="32"/>
          <w:szCs w:val="32"/>
        </w:rPr>
        <w:t>2017</w:t>
      </w:r>
      <w:r w:rsidR="00646566" w:rsidRPr="00297F5B">
        <w:rPr>
          <w:sz w:val="32"/>
          <w:szCs w:val="32"/>
        </w:rPr>
        <w:t>年，</w:t>
      </w:r>
      <w:r w:rsidR="00646566" w:rsidRPr="00297F5B">
        <w:rPr>
          <w:rFonts w:hint="eastAsia"/>
          <w:sz w:val="32"/>
          <w:szCs w:val="32"/>
        </w:rPr>
        <w:t>江苏收费公路通行费收入为</w:t>
      </w:r>
      <w:r w:rsidR="00D32B0D" w:rsidRPr="00D32B0D">
        <w:rPr>
          <w:sz w:val="32"/>
          <w:szCs w:val="32"/>
        </w:rPr>
        <w:t>390.6</w:t>
      </w:r>
      <w:r w:rsidR="00646566" w:rsidRPr="00297F5B">
        <w:rPr>
          <w:rFonts w:hint="eastAsia"/>
          <w:sz w:val="32"/>
          <w:szCs w:val="32"/>
        </w:rPr>
        <w:t>亿元，支出总额为</w:t>
      </w:r>
      <w:r w:rsidR="00D32B0D" w:rsidRPr="00D32B0D">
        <w:rPr>
          <w:sz w:val="32"/>
          <w:szCs w:val="32"/>
        </w:rPr>
        <w:t>606.9</w:t>
      </w:r>
      <w:r w:rsidR="00646566" w:rsidRPr="00297F5B">
        <w:rPr>
          <w:sz w:val="32"/>
          <w:szCs w:val="32"/>
        </w:rPr>
        <w:t>亿元，</w:t>
      </w:r>
      <w:r w:rsidR="00646566">
        <w:rPr>
          <w:rFonts w:hint="eastAsia"/>
          <w:sz w:val="32"/>
          <w:szCs w:val="32"/>
        </w:rPr>
        <w:t>其中，还本付息支出</w:t>
      </w:r>
      <w:r w:rsidR="00D32B0D">
        <w:rPr>
          <w:rFonts w:hint="eastAsia"/>
          <w:sz w:val="32"/>
          <w:szCs w:val="32"/>
        </w:rPr>
        <w:t>472.1</w:t>
      </w:r>
      <w:r w:rsidR="00646566">
        <w:rPr>
          <w:sz w:val="32"/>
          <w:szCs w:val="32"/>
        </w:rPr>
        <w:t>亿元（</w:t>
      </w:r>
      <w:proofErr w:type="gramStart"/>
      <w:r w:rsidR="00646566">
        <w:rPr>
          <w:sz w:val="32"/>
          <w:szCs w:val="32"/>
        </w:rPr>
        <w:t>含当年度</w:t>
      </w:r>
      <w:proofErr w:type="gramEnd"/>
      <w:r w:rsidR="00646566">
        <w:rPr>
          <w:sz w:val="32"/>
          <w:szCs w:val="32"/>
        </w:rPr>
        <w:t>举借新债偿还贷款支出</w:t>
      </w:r>
      <w:r w:rsidR="00D32B0D">
        <w:rPr>
          <w:rFonts w:hint="eastAsia"/>
          <w:sz w:val="32"/>
          <w:szCs w:val="32"/>
        </w:rPr>
        <w:t>251.3</w:t>
      </w:r>
      <w:r w:rsidR="00646566">
        <w:rPr>
          <w:sz w:val="32"/>
          <w:szCs w:val="32"/>
        </w:rPr>
        <w:t>亿元），偿还债务本金支出占</w:t>
      </w:r>
      <w:r w:rsidR="00646566">
        <w:rPr>
          <w:sz w:val="32"/>
          <w:szCs w:val="32"/>
        </w:rPr>
        <w:t>6</w:t>
      </w:r>
      <w:r w:rsidR="00AE4C12">
        <w:rPr>
          <w:rFonts w:hint="eastAsia"/>
          <w:sz w:val="32"/>
          <w:szCs w:val="32"/>
        </w:rPr>
        <w:t>7.4</w:t>
      </w:r>
      <w:r w:rsidR="00646566">
        <w:rPr>
          <w:sz w:val="32"/>
          <w:szCs w:val="32"/>
        </w:rPr>
        <w:t>%</w:t>
      </w:r>
      <w:r w:rsidR="00646566">
        <w:rPr>
          <w:sz w:val="32"/>
          <w:szCs w:val="32"/>
        </w:rPr>
        <w:t>，偿还债务利息支出占</w:t>
      </w:r>
      <w:r w:rsidR="00646566">
        <w:rPr>
          <w:sz w:val="32"/>
          <w:szCs w:val="32"/>
        </w:rPr>
        <w:t>1</w:t>
      </w:r>
      <w:r w:rsidR="00AE4C12">
        <w:rPr>
          <w:rFonts w:hint="eastAsia"/>
          <w:sz w:val="32"/>
          <w:szCs w:val="32"/>
        </w:rPr>
        <w:t>0.4</w:t>
      </w:r>
      <w:r w:rsidR="00646566">
        <w:rPr>
          <w:sz w:val="32"/>
          <w:szCs w:val="32"/>
        </w:rPr>
        <w:t>%</w:t>
      </w:r>
      <w:r w:rsidR="00646566">
        <w:rPr>
          <w:sz w:val="32"/>
          <w:szCs w:val="32"/>
        </w:rPr>
        <w:t>，养护支出占</w:t>
      </w:r>
      <w:r w:rsidR="00646566">
        <w:rPr>
          <w:sz w:val="32"/>
          <w:szCs w:val="32"/>
        </w:rPr>
        <w:t>4%</w:t>
      </w:r>
      <w:r w:rsidR="00646566">
        <w:rPr>
          <w:sz w:val="32"/>
          <w:szCs w:val="32"/>
        </w:rPr>
        <w:t>，改扩建及其他支出占</w:t>
      </w:r>
      <w:r w:rsidR="00AE4C12">
        <w:rPr>
          <w:rFonts w:hint="eastAsia"/>
          <w:sz w:val="32"/>
          <w:szCs w:val="32"/>
        </w:rPr>
        <w:t>2</w:t>
      </w:r>
      <w:r w:rsidR="00646566">
        <w:rPr>
          <w:sz w:val="32"/>
          <w:szCs w:val="32"/>
        </w:rPr>
        <w:t>%</w:t>
      </w:r>
      <w:r w:rsidR="00646566">
        <w:rPr>
          <w:rFonts w:hint="eastAsia"/>
          <w:sz w:val="32"/>
          <w:szCs w:val="32"/>
        </w:rPr>
        <w:t>，</w:t>
      </w:r>
      <w:r w:rsidR="00646566">
        <w:rPr>
          <w:sz w:val="32"/>
          <w:szCs w:val="32"/>
        </w:rPr>
        <w:t>运营管理支出占</w:t>
      </w:r>
      <w:r w:rsidR="00AE4C12">
        <w:rPr>
          <w:rFonts w:hint="eastAsia"/>
          <w:sz w:val="32"/>
          <w:szCs w:val="32"/>
        </w:rPr>
        <w:t>7</w:t>
      </w:r>
      <w:r w:rsidR="00646566">
        <w:rPr>
          <w:sz w:val="32"/>
          <w:szCs w:val="32"/>
        </w:rPr>
        <w:t>%</w:t>
      </w:r>
      <w:r w:rsidR="00646566">
        <w:rPr>
          <w:sz w:val="32"/>
          <w:szCs w:val="32"/>
        </w:rPr>
        <w:t>，税费支出占</w:t>
      </w:r>
      <w:r w:rsidR="00AE4C12">
        <w:rPr>
          <w:rFonts w:hint="eastAsia"/>
          <w:sz w:val="32"/>
          <w:szCs w:val="32"/>
        </w:rPr>
        <w:t>9.1</w:t>
      </w:r>
      <w:r w:rsidR="00646566">
        <w:rPr>
          <w:sz w:val="32"/>
          <w:szCs w:val="32"/>
        </w:rPr>
        <w:t>%</w:t>
      </w:r>
      <w:r w:rsidR="00646566">
        <w:rPr>
          <w:sz w:val="32"/>
          <w:szCs w:val="32"/>
        </w:rPr>
        <w:t>，</w:t>
      </w:r>
      <w:r w:rsidR="00646566">
        <w:rPr>
          <w:rFonts w:hint="eastAsia"/>
          <w:sz w:val="32"/>
          <w:szCs w:val="32"/>
        </w:rPr>
        <w:t>其他支出占</w:t>
      </w:r>
      <w:r w:rsidR="00646566">
        <w:rPr>
          <w:rFonts w:hint="eastAsia"/>
          <w:sz w:val="32"/>
          <w:szCs w:val="32"/>
        </w:rPr>
        <w:t>0.1%</w:t>
      </w:r>
      <w:r w:rsidR="00646566">
        <w:rPr>
          <w:sz w:val="32"/>
          <w:szCs w:val="32"/>
        </w:rPr>
        <w:t>。</w:t>
      </w:r>
    </w:p>
    <w:p w:rsidR="00755F70" w:rsidRPr="00297F5B" w:rsidRDefault="009C4D7F" w:rsidP="009C4D7F">
      <w:pPr>
        <w:pStyle w:val="1"/>
        <w:numPr>
          <w:ilvl w:val="0"/>
          <w:numId w:val="0"/>
        </w:numPr>
        <w:rPr>
          <w:sz w:val="32"/>
          <w:szCs w:val="32"/>
        </w:rPr>
      </w:pPr>
      <w:r>
        <w:rPr>
          <w:rFonts w:hint="eastAsia"/>
          <w:sz w:val="32"/>
          <w:szCs w:val="32"/>
        </w:rPr>
        <w:t>5、</w:t>
      </w:r>
      <w:r w:rsidR="00646566" w:rsidRPr="00297F5B">
        <w:rPr>
          <w:rFonts w:hint="eastAsia"/>
          <w:sz w:val="32"/>
          <w:szCs w:val="32"/>
        </w:rPr>
        <w:t>江苏省收费公路通行费减免情况如何？</w:t>
      </w:r>
    </w:p>
    <w:p w:rsidR="00755F70" w:rsidRPr="00297F5B" w:rsidRDefault="002C438C" w:rsidP="00297F5B">
      <w:pPr>
        <w:ind w:firstLineChars="200" w:firstLine="640"/>
        <w:rPr>
          <w:sz w:val="32"/>
          <w:szCs w:val="32"/>
        </w:rPr>
      </w:pPr>
      <w:r>
        <w:rPr>
          <w:rFonts w:ascii="仿宋_GB2312" w:hAnsi="黑体" w:hint="eastAsia"/>
          <w:sz w:val="32"/>
          <w:szCs w:val="32"/>
        </w:rPr>
        <w:t>2017</w:t>
      </w:r>
      <w:r w:rsidR="00646566">
        <w:rPr>
          <w:rFonts w:ascii="仿宋_GB2312" w:hAnsi="黑体" w:hint="eastAsia"/>
          <w:sz w:val="32"/>
          <w:szCs w:val="32"/>
        </w:rPr>
        <w:t>年度，江苏省收费公路共减免车辆通行费4</w:t>
      </w:r>
      <w:r w:rsidR="006013D6">
        <w:rPr>
          <w:rFonts w:ascii="仿宋_GB2312" w:hAnsi="黑体" w:hint="eastAsia"/>
          <w:sz w:val="32"/>
          <w:szCs w:val="32"/>
        </w:rPr>
        <w:t>9.5</w:t>
      </w:r>
      <w:r w:rsidR="00646566">
        <w:rPr>
          <w:rFonts w:ascii="仿宋_GB2312" w:hAnsi="黑体" w:hint="eastAsia"/>
          <w:sz w:val="32"/>
          <w:szCs w:val="32"/>
        </w:rPr>
        <w:t>亿元。</w:t>
      </w:r>
      <w:r w:rsidR="00C8686A" w:rsidRPr="00C8686A">
        <w:rPr>
          <w:rFonts w:ascii="仿宋_GB2312" w:hAnsi="黑体" w:hint="eastAsia"/>
          <w:sz w:val="32"/>
          <w:szCs w:val="32"/>
        </w:rPr>
        <w:t>主要减免三类车辆通行费</w:t>
      </w:r>
      <w:r w:rsidR="00C8686A">
        <w:rPr>
          <w:rFonts w:ascii="仿宋_GB2312" w:hAnsi="黑体" w:hint="eastAsia"/>
          <w:sz w:val="32"/>
          <w:szCs w:val="32"/>
        </w:rPr>
        <w:t>：</w:t>
      </w:r>
      <w:r w:rsidR="00C8686A" w:rsidRPr="00C8686A">
        <w:rPr>
          <w:rFonts w:ascii="仿宋_GB2312" w:hAnsi="黑体" w:hint="eastAsia"/>
          <w:sz w:val="32"/>
          <w:szCs w:val="32"/>
        </w:rPr>
        <w:t>一类是</w:t>
      </w:r>
      <w:r w:rsidR="00C8686A" w:rsidRPr="00C8686A">
        <w:rPr>
          <w:rFonts w:ascii="仿宋_GB2312" w:hAnsi="黑体"/>
          <w:sz w:val="32"/>
          <w:szCs w:val="32"/>
        </w:rPr>
        <w:t>为了降低农副产品流通成本，按照《国务院关于稳定消费价格总水平保障群众基</w:t>
      </w:r>
      <w:r w:rsidR="00C8686A" w:rsidRPr="00C8686A">
        <w:rPr>
          <w:rFonts w:ascii="仿宋_GB2312" w:hAnsi="黑体"/>
          <w:sz w:val="32"/>
          <w:szCs w:val="32"/>
        </w:rPr>
        <w:lastRenderedPageBreak/>
        <w:t>本生活的通知》（国发〔2010〕40号）</w:t>
      </w:r>
      <w:r w:rsidR="00C8686A">
        <w:rPr>
          <w:rFonts w:ascii="仿宋_GB2312" w:hAnsi="黑体" w:hint="eastAsia"/>
          <w:sz w:val="32"/>
          <w:szCs w:val="32"/>
        </w:rPr>
        <w:t>，</w:t>
      </w:r>
      <w:r w:rsidR="00C8686A" w:rsidRPr="00C8686A">
        <w:rPr>
          <w:rFonts w:ascii="仿宋_GB2312" w:hAnsi="黑体" w:hint="eastAsia"/>
          <w:sz w:val="32"/>
          <w:szCs w:val="32"/>
        </w:rPr>
        <w:t>鲜活农产品运输车辆绿色通道减免</w:t>
      </w:r>
      <w:r w:rsidR="00AE4C12">
        <w:rPr>
          <w:rFonts w:ascii="仿宋_GB2312" w:hAnsi="黑体" w:hint="eastAsia"/>
          <w:sz w:val="32"/>
          <w:szCs w:val="32"/>
        </w:rPr>
        <w:t>20</w:t>
      </w:r>
      <w:r w:rsidR="00C8686A" w:rsidRPr="00C8686A">
        <w:rPr>
          <w:rFonts w:ascii="仿宋_GB2312" w:hAnsi="黑体"/>
          <w:sz w:val="32"/>
          <w:szCs w:val="32"/>
        </w:rPr>
        <w:t>亿元</w:t>
      </w:r>
      <w:r w:rsidR="00C8686A">
        <w:rPr>
          <w:rFonts w:ascii="仿宋_GB2312" w:hAnsi="黑体" w:hint="eastAsia"/>
          <w:sz w:val="32"/>
          <w:szCs w:val="32"/>
        </w:rPr>
        <w:t>；第二类是</w:t>
      </w:r>
      <w:r w:rsidR="00646566">
        <w:rPr>
          <w:rFonts w:ascii="仿宋_GB2312" w:hAnsi="黑体" w:hint="eastAsia"/>
          <w:sz w:val="32"/>
          <w:szCs w:val="32"/>
        </w:rPr>
        <w:t>重大节假日小型客车免费通行减免</w:t>
      </w:r>
      <w:r w:rsidR="00AE4C12">
        <w:rPr>
          <w:rFonts w:ascii="仿宋_GB2312" w:hAnsi="黑体" w:hint="eastAsia"/>
          <w:sz w:val="32"/>
          <w:szCs w:val="32"/>
        </w:rPr>
        <w:t>20.4</w:t>
      </w:r>
      <w:r w:rsidR="00646566">
        <w:rPr>
          <w:rFonts w:ascii="仿宋_GB2312" w:hAnsi="黑体" w:hint="eastAsia"/>
          <w:sz w:val="32"/>
          <w:szCs w:val="32"/>
        </w:rPr>
        <w:t>亿元</w:t>
      </w:r>
      <w:r w:rsidR="00C8686A">
        <w:rPr>
          <w:rFonts w:ascii="仿宋_GB2312" w:hAnsi="黑体" w:hint="eastAsia"/>
          <w:sz w:val="32"/>
          <w:szCs w:val="32"/>
        </w:rPr>
        <w:t>；</w:t>
      </w:r>
      <w:r w:rsidR="00646566">
        <w:rPr>
          <w:rFonts w:ascii="仿宋_GB2312" w:hAnsi="黑体" w:hint="eastAsia"/>
          <w:sz w:val="32"/>
          <w:szCs w:val="32"/>
        </w:rPr>
        <w:t>其他政策性减免</w:t>
      </w:r>
      <w:r w:rsidR="00AE4C12">
        <w:rPr>
          <w:rFonts w:ascii="仿宋_GB2312" w:hAnsi="黑体" w:hint="eastAsia"/>
          <w:sz w:val="32"/>
          <w:szCs w:val="32"/>
        </w:rPr>
        <w:t>9.1</w:t>
      </w:r>
      <w:r w:rsidR="00646566">
        <w:rPr>
          <w:rFonts w:ascii="仿宋_GB2312" w:hAnsi="黑体" w:hint="eastAsia"/>
          <w:sz w:val="32"/>
          <w:szCs w:val="32"/>
        </w:rPr>
        <w:t>亿元，</w:t>
      </w:r>
      <w:r w:rsidR="00C8686A" w:rsidRPr="00C8686A">
        <w:rPr>
          <w:rFonts w:ascii="仿宋_GB2312" w:hAnsi="黑体" w:hint="eastAsia"/>
          <w:sz w:val="32"/>
          <w:szCs w:val="32"/>
        </w:rPr>
        <w:t>包括支持省内重点港口集装箱车辆优惠、</w:t>
      </w:r>
      <w:r w:rsidR="00C8686A" w:rsidRPr="00C8686A">
        <w:rPr>
          <w:rFonts w:ascii="仿宋_GB2312" w:hAnsi="黑体"/>
          <w:sz w:val="32"/>
          <w:szCs w:val="32"/>
        </w:rPr>
        <w:t>ETC通行优惠等</w:t>
      </w:r>
      <w:r w:rsidR="00C8686A">
        <w:rPr>
          <w:rFonts w:ascii="仿宋_GB2312" w:hAnsi="黑体" w:hint="eastAsia"/>
          <w:sz w:val="32"/>
          <w:szCs w:val="32"/>
        </w:rPr>
        <w:t>。上述三类通行费优惠减免</w:t>
      </w:r>
      <w:r w:rsidR="00646566">
        <w:rPr>
          <w:rFonts w:ascii="仿宋_GB2312" w:hAnsi="黑体" w:hint="eastAsia"/>
          <w:sz w:val="32"/>
          <w:szCs w:val="32"/>
        </w:rPr>
        <w:t>分别占通行费减免总额的</w:t>
      </w:r>
      <w:r w:rsidR="00AE4C12" w:rsidRPr="00AE4C12">
        <w:rPr>
          <w:rFonts w:ascii="仿宋_GB2312" w:hAnsi="黑体"/>
          <w:sz w:val="32"/>
          <w:szCs w:val="32"/>
        </w:rPr>
        <w:t>40.4%、41.3%和18.4%</w:t>
      </w:r>
      <w:r w:rsidR="00646566">
        <w:rPr>
          <w:rFonts w:ascii="仿宋_GB2312" w:hAnsi="黑体" w:hint="eastAsia"/>
          <w:sz w:val="32"/>
          <w:szCs w:val="32"/>
        </w:rPr>
        <w:t>。</w:t>
      </w:r>
    </w:p>
    <w:p w:rsidR="00755F70" w:rsidRDefault="00755F70">
      <w:pPr>
        <w:spacing w:beforeLines="50" w:before="156" w:afterLines="50" w:after="156"/>
        <w:jc w:val="center"/>
        <w:rPr>
          <w:rFonts w:eastAsia="仿宋"/>
          <w:sz w:val="32"/>
          <w:szCs w:val="32"/>
        </w:rPr>
      </w:pPr>
    </w:p>
    <w:p w:rsidR="00C8686A" w:rsidRDefault="00C8686A">
      <w:pPr>
        <w:spacing w:beforeLines="50" w:before="156" w:afterLines="50" w:after="156"/>
        <w:jc w:val="center"/>
        <w:rPr>
          <w:rFonts w:eastAsia="仿宋"/>
          <w:sz w:val="32"/>
          <w:szCs w:val="32"/>
        </w:rPr>
      </w:pPr>
    </w:p>
    <w:p w:rsidR="00C8686A" w:rsidRDefault="00C8686A">
      <w:pPr>
        <w:spacing w:beforeLines="50" w:before="156" w:afterLines="50" w:after="156"/>
        <w:jc w:val="center"/>
        <w:rPr>
          <w:rFonts w:eastAsia="仿宋"/>
          <w:sz w:val="32"/>
          <w:szCs w:val="32"/>
        </w:rPr>
      </w:pPr>
    </w:p>
    <w:p w:rsidR="00C8686A" w:rsidRDefault="00C8686A">
      <w:pPr>
        <w:spacing w:beforeLines="50" w:before="156" w:afterLines="50" w:after="156"/>
        <w:jc w:val="center"/>
        <w:rPr>
          <w:rFonts w:eastAsia="仿宋"/>
          <w:sz w:val="32"/>
          <w:szCs w:val="32"/>
        </w:rPr>
      </w:pPr>
    </w:p>
    <w:p w:rsidR="00C8686A" w:rsidRDefault="00C8686A">
      <w:pPr>
        <w:spacing w:beforeLines="50" w:before="156" w:afterLines="50" w:after="156"/>
        <w:jc w:val="center"/>
        <w:rPr>
          <w:rFonts w:eastAsia="仿宋"/>
          <w:sz w:val="32"/>
          <w:szCs w:val="32"/>
        </w:rPr>
      </w:pPr>
    </w:p>
    <w:p w:rsidR="00C8686A" w:rsidRDefault="00C8686A">
      <w:pPr>
        <w:spacing w:beforeLines="50" w:before="156" w:afterLines="50" w:after="156"/>
        <w:jc w:val="center"/>
        <w:rPr>
          <w:rFonts w:eastAsia="仿宋"/>
          <w:sz w:val="32"/>
          <w:szCs w:val="32"/>
        </w:rPr>
      </w:pPr>
    </w:p>
    <w:p w:rsidR="00C8686A" w:rsidRDefault="00C8686A">
      <w:pPr>
        <w:spacing w:beforeLines="50" w:before="156" w:afterLines="50" w:after="156"/>
        <w:jc w:val="center"/>
        <w:rPr>
          <w:rFonts w:eastAsia="仿宋"/>
          <w:sz w:val="32"/>
          <w:szCs w:val="32"/>
        </w:rPr>
      </w:pPr>
    </w:p>
    <w:p w:rsidR="00C8686A" w:rsidRDefault="00C8686A">
      <w:pPr>
        <w:spacing w:beforeLines="50" w:before="156" w:afterLines="50" w:after="156"/>
        <w:jc w:val="center"/>
        <w:rPr>
          <w:rFonts w:eastAsia="仿宋"/>
          <w:sz w:val="32"/>
          <w:szCs w:val="32"/>
        </w:rPr>
      </w:pPr>
    </w:p>
    <w:p w:rsidR="00C8686A" w:rsidRDefault="00C8686A">
      <w:pPr>
        <w:spacing w:beforeLines="50" w:before="156" w:afterLines="50" w:after="156"/>
        <w:jc w:val="center"/>
        <w:rPr>
          <w:rFonts w:eastAsia="仿宋"/>
          <w:sz w:val="32"/>
          <w:szCs w:val="32"/>
        </w:rPr>
      </w:pPr>
    </w:p>
    <w:p w:rsidR="00C8686A" w:rsidRDefault="00C8686A">
      <w:pPr>
        <w:spacing w:beforeLines="50" w:before="156" w:afterLines="50" w:after="156"/>
        <w:jc w:val="center"/>
        <w:rPr>
          <w:rFonts w:eastAsia="仿宋"/>
          <w:sz w:val="32"/>
          <w:szCs w:val="32"/>
        </w:rPr>
      </w:pPr>
    </w:p>
    <w:p w:rsidR="00C8686A" w:rsidRDefault="00C8686A">
      <w:pPr>
        <w:spacing w:beforeLines="50" w:before="156" w:afterLines="50" w:after="156"/>
        <w:jc w:val="center"/>
        <w:rPr>
          <w:rFonts w:eastAsia="仿宋"/>
          <w:sz w:val="32"/>
          <w:szCs w:val="32"/>
        </w:rPr>
      </w:pPr>
    </w:p>
    <w:p w:rsidR="008A7D38" w:rsidRDefault="008A7D38">
      <w:pPr>
        <w:spacing w:beforeLines="50" w:before="156" w:afterLines="50" w:after="156"/>
        <w:jc w:val="center"/>
        <w:rPr>
          <w:rFonts w:eastAsia="仿宋"/>
          <w:sz w:val="32"/>
          <w:szCs w:val="32"/>
        </w:rPr>
      </w:pPr>
    </w:p>
    <w:p w:rsidR="00C8686A" w:rsidRDefault="00C8686A">
      <w:pPr>
        <w:spacing w:beforeLines="50" w:before="156" w:afterLines="50" w:after="156"/>
        <w:jc w:val="center"/>
        <w:rPr>
          <w:rFonts w:eastAsia="仿宋"/>
          <w:sz w:val="32"/>
          <w:szCs w:val="32"/>
        </w:rPr>
      </w:pPr>
    </w:p>
    <w:p w:rsidR="00755F70" w:rsidRPr="00297F5B" w:rsidRDefault="00646566">
      <w:pPr>
        <w:spacing w:beforeLines="50" w:before="156" w:afterLines="50" w:after="156"/>
        <w:jc w:val="center"/>
        <w:rPr>
          <w:sz w:val="32"/>
          <w:szCs w:val="32"/>
        </w:rPr>
      </w:pPr>
      <w:r>
        <w:rPr>
          <w:rFonts w:ascii="黑体" w:eastAsia="黑体" w:hAnsi="黑体" w:hint="eastAsia"/>
          <w:b/>
          <w:sz w:val="32"/>
          <w:szCs w:val="32"/>
        </w:rPr>
        <w:lastRenderedPageBreak/>
        <w:t>第二部分</w:t>
      </w:r>
      <w:r>
        <w:rPr>
          <w:rFonts w:ascii="黑体" w:eastAsia="黑体" w:hAnsi="黑体"/>
          <w:b/>
          <w:sz w:val="32"/>
          <w:szCs w:val="32"/>
        </w:rPr>
        <w:t xml:space="preserve">    </w:t>
      </w:r>
      <w:r>
        <w:rPr>
          <w:rFonts w:ascii="黑体" w:eastAsia="黑体" w:hAnsi="黑体" w:hint="eastAsia"/>
          <w:b/>
          <w:sz w:val="32"/>
          <w:szCs w:val="32"/>
        </w:rPr>
        <w:t>收费政策</w:t>
      </w:r>
    </w:p>
    <w:p w:rsidR="00755F70" w:rsidRPr="00297F5B" w:rsidRDefault="009C4D7F" w:rsidP="009C4D7F">
      <w:pPr>
        <w:pStyle w:val="1"/>
        <w:numPr>
          <w:ilvl w:val="0"/>
          <w:numId w:val="0"/>
        </w:numPr>
        <w:ind w:left="720" w:hanging="720"/>
        <w:rPr>
          <w:sz w:val="32"/>
          <w:szCs w:val="32"/>
        </w:rPr>
      </w:pPr>
      <w:r>
        <w:rPr>
          <w:rFonts w:hint="eastAsia"/>
          <w:sz w:val="32"/>
          <w:szCs w:val="32"/>
        </w:rPr>
        <w:t>6、</w:t>
      </w:r>
      <w:r w:rsidR="00646566" w:rsidRPr="00297F5B">
        <w:rPr>
          <w:rFonts w:hint="eastAsia"/>
          <w:sz w:val="32"/>
          <w:szCs w:val="32"/>
        </w:rPr>
        <w:t>江苏收费公路的收费标准是如何确定的？</w:t>
      </w:r>
    </w:p>
    <w:p w:rsidR="00755F70" w:rsidRDefault="00646566">
      <w:pPr>
        <w:ind w:firstLineChars="200" w:firstLine="640"/>
        <w:rPr>
          <w:rFonts w:ascii="Times New Roman" w:eastAsia="仿宋" w:hAnsi="Times New Roman"/>
          <w:sz w:val="32"/>
          <w:szCs w:val="32"/>
        </w:rPr>
      </w:pPr>
      <w:r>
        <w:rPr>
          <w:rFonts w:ascii="Times New Roman" w:eastAsia="仿宋" w:hAnsi="Times New Roman"/>
          <w:sz w:val="32"/>
          <w:szCs w:val="32"/>
        </w:rPr>
        <w:t>我省收费公路单位公里平均造价约</w:t>
      </w:r>
      <w:r w:rsidR="00AE4C12">
        <w:rPr>
          <w:rFonts w:ascii="Times New Roman" w:eastAsia="仿宋" w:hAnsi="Times New Roman" w:hint="eastAsia"/>
          <w:sz w:val="32"/>
          <w:szCs w:val="32"/>
        </w:rPr>
        <w:t>4450</w:t>
      </w:r>
      <w:r>
        <w:rPr>
          <w:rFonts w:ascii="Times New Roman" w:eastAsia="仿宋" w:hAnsi="Times New Roman"/>
          <w:sz w:val="32"/>
          <w:szCs w:val="32"/>
        </w:rPr>
        <w:t>万元</w:t>
      </w:r>
      <w:r>
        <w:rPr>
          <w:rFonts w:ascii="Times New Roman" w:eastAsia="仿宋" w:hAnsi="Times New Roman"/>
          <w:sz w:val="32"/>
          <w:szCs w:val="32"/>
        </w:rPr>
        <w:t>/</w:t>
      </w:r>
      <w:r>
        <w:rPr>
          <w:rFonts w:ascii="Times New Roman" w:eastAsia="仿宋" w:hAnsi="Times New Roman"/>
          <w:sz w:val="32"/>
          <w:szCs w:val="32"/>
        </w:rPr>
        <w:t>公里，略高于全国平均水平</w:t>
      </w:r>
      <w:r>
        <w:rPr>
          <w:rFonts w:ascii="Times New Roman" w:eastAsia="仿宋" w:hAnsi="Times New Roman" w:hint="eastAsia"/>
          <w:sz w:val="32"/>
          <w:szCs w:val="32"/>
        </w:rPr>
        <w:t>。</w:t>
      </w:r>
      <w:r>
        <w:rPr>
          <w:rFonts w:ascii="Times New Roman" w:eastAsia="仿宋" w:hAnsi="Times New Roman"/>
          <w:sz w:val="32"/>
          <w:szCs w:val="32"/>
        </w:rPr>
        <w:t>高速公路一类车平均收费标准与全国平均水平基本相当，大部分路段为</w:t>
      </w:r>
      <w:r>
        <w:rPr>
          <w:rFonts w:ascii="Times New Roman" w:eastAsia="仿宋" w:hAnsi="Times New Roman"/>
          <w:sz w:val="32"/>
          <w:szCs w:val="32"/>
        </w:rPr>
        <w:t>0.45</w:t>
      </w:r>
      <w:r>
        <w:rPr>
          <w:rFonts w:ascii="Times New Roman" w:eastAsia="仿宋" w:hAnsi="Times New Roman"/>
          <w:sz w:val="32"/>
          <w:szCs w:val="32"/>
        </w:rPr>
        <w:t>元</w:t>
      </w:r>
      <w:r>
        <w:rPr>
          <w:rFonts w:ascii="Times New Roman" w:eastAsia="仿宋" w:hAnsi="Times New Roman"/>
          <w:sz w:val="32"/>
          <w:szCs w:val="32"/>
        </w:rPr>
        <w:t>/</w:t>
      </w:r>
      <w:r>
        <w:rPr>
          <w:rFonts w:ascii="Times New Roman" w:eastAsia="仿宋" w:hAnsi="Times New Roman"/>
          <w:sz w:val="32"/>
          <w:szCs w:val="32"/>
        </w:rPr>
        <w:t>车公里；一级公路平均收费标准略高于全国水平</w:t>
      </w:r>
      <w:r>
        <w:rPr>
          <w:rFonts w:ascii="Times New Roman" w:eastAsia="仿宋" w:hAnsi="Times New Roman" w:hint="eastAsia"/>
          <w:sz w:val="32"/>
          <w:szCs w:val="32"/>
        </w:rPr>
        <w:t>，</w:t>
      </w:r>
      <w:r>
        <w:rPr>
          <w:rFonts w:ascii="Times New Roman" w:eastAsia="仿宋" w:hAnsi="Times New Roman"/>
          <w:sz w:val="32"/>
          <w:szCs w:val="32"/>
        </w:rPr>
        <w:t>为</w:t>
      </w:r>
      <w:r>
        <w:rPr>
          <w:rFonts w:ascii="Times New Roman" w:eastAsia="仿宋" w:hAnsi="Times New Roman"/>
          <w:sz w:val="32"/>
          <w:szCs w:val="32"/>
        </w:rPr>
        <w:t>0.225</w:t>
      </w:r>
      <w:r>
        <w:rPr>
          <w:rFonts w:ascii="Times New Roman" w:eastAsia="仿宋" w:hAnsi="Times New Roman"/>
          <w:sz w:val="32"/>
          <w:szCs w:val="32"/>
        </w:rPr>
        <w:t>元</w:t>
      </w:r>
      <w:r>
        <w:rPr>
          <w:rFonts w:ascii="Times New Roman" w:eastAsia="仿宋" w:hAnsi="Times New Roman"/>
          <w:sz w:val="32"/>
          <w:szCs w:val="32"/>
        </w:rPr>
        <w:t>/</w:t>
      </w:r>
      <w:r>
        <w:rPr>
          <w:rFonts w:ascii="Times New Roman" w:eastAsia="仿宋" w:hAnsi="Times New Roman"/>
          <w:sz w:val="32"/>
          <w:szCs w:val="32"/>
        </w:rPr>
        <w:t>车公里（全国</w:t>
      </w:r>
      <w:r>
        <w:rPr>
          <w:rFonts w:ascii="Times New Roman" w:eastAsia="仿宋" w:hAnsi="Times New Roman"/>
          <w:sz w:val="32"/>
          <w:szCs w:val="32"/>
        </w:rPr>
        <w:t>0.22</w:t>
      </w:r>
      <w:r>
        <w:rPr>
          <w:rFonts w:ascii="Times New Roman" w:eastAsia="仿宋" w:hAnsi="Times New Roman"/>
          <w:sz w:val="32"/>
          <w:szCs w:val="32"/>
        </w:rPr>
        <w:t>）。</w:t>
      </w:r>
      <w:r w:rsidR="00943279">
        <w:rPr>
          <w:rFonts w:ascii="Times New Roman" w:eastAsia="仿宋" w:hAnsi="Times New Roman" w:hint="eastAsia"/>
          <w:sz w:val="32"/>
          <w:szCs w:val="32"/>
        </w:rPr>
        <w:t>省物价部门</w:t>
      </w:r>
      <w:r>
        <w:rPr>
          <w:rFonts w:ascii="Times New Roman" w:eastAsia="仿宋" w:hAnsi="Times New Roman" w:hint="eastAsia"/>
          <w:sz w:val="32"/>
          <w:szCs w:val="32"/>
        </w:rPr>
        <w:t>根据</w:t>
      </w:r>
      <w:r>
        <w:rPr>
          <w:rFonts w:ascii="Times New Roman" w:eastAsia="仿宋" w:hAnsi="Times New Roman"/>
          <w:sz w:val="32"/>
          <w:szCs w:val="32"/>
        </w:rPr>
        <w:t>《江苏省物价局</w:t>
      </w:r>
      <w:r>
        <w:rPr>
          <w:rFonts w:ascii="Times New Roman" w:eastAsia="仿宋" w:hAnsi="Times New Roman"/>
          <w:sz w:val="32"/>
          <w:szCs w:val="32"/>
        </w:rPr>
        <w:t xml:space="preserve"> </w:t>
      </w:r>
      <w:r>
        <w:rPr>
          <w:rFonts w:ascii="Times New Roman" w:eastAsia="仿宋" w:hAnsi="Times New Roman"/>
          <w:sz w:val="32"/>
          <w:szCs w:val="32"/>
        </w:rPr>
        <w:t>省交通运输厅关于印发江苏省收费公路车辆通行费定价成本监审办法的通知》</w:t>
      </w:r>
      <w:r>
        <w:rPr>
          <w:rFonts w:ascii="Times New Roman" w:eastAsia="仿宋" w:hAnsi="Times New Roman"/>
          <w:sz w:val="32"/>
          <w:szCs w:val="32"/>
        </w:rPr>
        <w:t>(</w:t>
      </w:r>
      <w:r>
        <w:rPr>
          <w:rFonts w:ascii="Times New Roman" w:eastAsia="仿宋" w:hAnsi="Times New Roman"/>
          <w:sz w:val="32"/>
          <w:szCs w:val="32"/>
        </w:rPr>
        <w:t>苏价</w:t>
      </w:r>
      <w:proofErr w:type="gramStart"/>
      <w:r>
        <w:rPr>
          <w:rFonts w:ascii="Times New Roman" w:eastAsia="仿宋" w:hAnsi="Times New Roman"/>
          <w:sz w:val="32"/>
          <w:szCs w:val="32"/>
        </w:rPr>
        <w:t>规</w:t>
      </w:r>
      <w:proofErr w:type="gramEnd"/>
      <w:r>
        <w:rPr>
          <w:rFonts w:ascii="Times New Roman" w:eastAsia="仿宋" w:hAnsi="Times New Roman"/>
          <w:sz w:val="32"/>
          <w:szCs w:val="32"/>
        </w:rPr>
        <w:t>〔</w:t>
      </w:r>
      <w:r w:rsidR="002C438C">
        <w:rPr>
          <w:rFonts w:ascii="Times New Roman" w:eastAsia="仿宋" w:hAnsi="Times New Roman"/>
          <w:sz w:val="32"/>
          <w:szCs w:val="32"/>
        </w:rPr>
        <w:t>201</w:t>
      </w:r>
      <w:r w:rsidR="00AE4C12">
        <w:rPr>
          <w:rFonts w:ascii="Times New Roman" w:eastAsia="仿宋" w:hAnsi="Times New Roman" w:hint="eastAsia"/>
          <w:sz w:val="32"/>
          <w:szCs w:val="32"/>
        </w:rPr>
        <w:t>6</w:t>
      </w:r>
      <w:r>
        <w:rPr>
          <w:rFonts w:ascii="Times New Roman" w:eastAsia="仿宋" w:hAnsi="Times New Roman"/>
          <w:sz w:val="32"/>
          <w:szCs w:val="32"/>
        </w:rPr>
        <w:t>〕</w:t>
      </w:r>
      <w:r>
        <w:rPr>
          <w:rFonts w:ascii="Times New Roman" w:eastAsia="仿宋" w:hAnsi="Times New Roman"/>
          <w:sz w:val="32"/>
          <w:szCs w:val="32"/>
        </w:rPr>
        <w:t>4</w:t>
      </w:r>
      <w:r>
        <w:rPr>
          <w:rFonts w:ascii="Times New Roman" w:eastAsia="仿宋" w:hAnsi="Times New Roman"/>
          <w:sz w:val="32"/>
          <w:szCs w:val="32"/>
        </w:rPr>
        <w:t>号</w:t>
      </w:r>
      <w:r>
        <w:rPr>
          <w:rFonts w:ascii="Times New Roman" w:eastAsia="仿宋" w:hAnsi="Times New Roman"/>
          <w:sz w:val="32"/>
          <w:szCs w:val="32"/>
        </w:rPr>
        <w:t>)</w:t>
      </w:r>
      <w:r>
        <w:rPr>
          <w:rFonts w:ascii="Times New Roman" w:eastAsia="仿宋" w:hAnsi="Times New Roman" w:hint="eastAsia"/>
          <w:sz w:val="32"/>
          <w:szCs w:val="32"/>
        </w:rPr>
        <w:t>，在调查、归集、测算、审核收费经营成本的基础上考虑当地社会经济发展水平，综合各方面因素，核定收费公路通行费成本</w:t>
      </w:r>
      <w:r w:rsidR="00810407">
        <w:rPr>
          <w:rFonts w:ascii="Times New Roman" w:eastAsia="仿宋" w:hAnsi="Times New Roman" w:hint="eastAsia"/>
          <w:sz w:val="32"/>
          <w:szCs w:val="32"/>
        </w:rPr>
        <w:t>，并在此基础之上</w:t>
      </w:r>
      <w:r w:rsidR="009C4D7F">
        <w:rPr>
          <w:rFonts w:ascii="Times New Roman" w:eastAsia="仿宋" w:hAnsi="Times New Roman" w:hint="eastAsia"/>
          <w:sz w:val="32"/>
          <w:szCs w:val="32"/>
        </w:rPr>
        <w:t>会同省交通运输主管部门制定收费标准</w:t>
      </w:r>
      <w:r>
        <w:rPr>
          <w:rFonts w:ascii="Times New Roman" w:eastAsia="仿宋" w:hAnsi="Times New Roman" w:hint="eastAsia"/>
          <w:sz w:val="32"/>
          <w:szCs w:val="32"/>
        </w:rPr>
        <w:t>。目前</w:t>
      </w:r>
      <w:r>
        <w:rPr>
          <w:rFonts w:ascii="Times New Roman" w:eastAsia="仿宋" w:hAnsi="Times New Roman"/>
          <w:sz w:val="32"/>
          <w:szCs w:val="32"/>
        </w:rPr>
        <w:t>总体来看，</w:t>
      </w:r>
      <w:r>
        <w:rPr>
          <w:rFonts w:ascii="Times New Roman" w:eastAsia="仿宋" w:hAnsi="Times New Roman" w:hint="eastAsia"/>
          <w:sz w:val="32"/>
          <w:szCs w:val="32"/>
        </w:rPr>
        <w:t>我省收费公路</w:t>
      </w:r>
      <w:r>
        <w:rPr>
          <w:rFonts w:ascii="Times New Roman" w:eastAsia="仿宋" w:hAnsi="Times New Roman"/>
          <w:sz w:val="32"/>
          <w:szCs w:val="32"/>
        </w:rPr>
        <w:t>投资造价与收费标准在全国均处于中等水平。</w:t>
      </w:r>
    </w:p>
    <w:p w:rsidR="00755F70" w:rsidRPr="00297F5B" w:rsidRDefault="00755F70">
      <w:pPr>
        <w:rPr>
          <w:sz w:val="32"/>
          <w:szCs w:val="32"/>
        </w:rPr>
      </w:pPr>
    </w:p>
    <w:p w:rsidR="00755F70" w:rsidRPr="00297F5B" w:rsidRDefault="009C4D7F" w:rsidP="009C4D7F">
      <w:pPr>
        <w:pStyle w:val="1"/>
        <w:numPr>
          <w:ilvl w:val="0"/>
          <w:numId w:val="0"/>
        </w:numPr>
        <w:rPr>
          <w:sz w:val="32"/>
          <w:szCs w:val="32"/>
        </w:rPr>
      </w:pPr>
      <w:r>
        <w:rPr>
          <w:rFonts w:hint="eastAsia"/>
          <w:sz w:val="32"/>
          <w:szCs w:val="32"/>
        </w:rPr>
        <w:t>7、</w:t>
      </w:r>
      <w:r w:rsidR="00646566" w:rsidRPr="00297F5B">
        <w:rPr>
          <w:rFonts w:hint="eastAsia"/>
          <w:sz w:val="32"/>
          <w:szCs w:val="32"/>
        </w:rPr>
        <w:t>公路收费期限是如何确定的？</w:t>
      </w:r>
    </w:p>
    <w:p w:rsidR="00755F70" w:rsidRPr="00297F5B" w:rsidRDefault="00646566" w:rsidP="00297F5B">
      <w:pPr>
        <w:ind w:firstLineChars="200" w:firstLine="640"/>
        <w:rPr>
          <w:sz w:val="32"/>
          <w:szCs w:val="32"/>
        </w:rPr>
      </w:pPr>
      <w:r w:rsidRPr="00297F5B">
        <w:rPr>
          <w:rFonts w:hint="eastAsia"/>
          <w:sz w:val="32"/>
          <w:szCs w:val="32"/>
        </w:rPr>
        <w:t>《公路法》规定，政府还贷公路的收费期限按照收费偿还贷款､集资款的原则</w:t>
      </w:r>
      <w:r w:rsidRPr="00297F5B">
        <w:rPr>
          <w:sz w:val="32"/>
          <w:szCs w:val="32"/>
        </w:rPr>
        <w:t>,</w:t>
      </w:r>
      <w:r w:rsidRPr="00297F5B">
        <w:rPr>
          <w:rFonts w:hint="eastAsia"/>
          <w:sz w:val="32"/>
          <w:szCs w:val="32"/>
        </w:rPr>
        <w:t>由省､自治区､直辖市人民政府依照国务院交通主管部门的规定确定。经营性公路的收费期限按照收回投资并有合理回报的原则确定，但最长不得超过国务院规定的年限。</w:t>
      </w:r>
    </w:p>
    <w:p w:rsidR="00755F70" w:rsidRPr="00297F5B" w:rsidRDefault="00755F70" w:rsidP="00297F5B">
      <w:pPr>
        <w:ind w:firstLineChars="200" w:firstLine="640"/>
        <w:rPr>
          <w:sz w:val="32"/>
          <w:szCs w:val="32"/>
        </w:rPr>
      </w:pPr>
    </w:p>
    <w:p w:rsidR="00755F70" w:rsidRPr="00240567" w:rsidRDefault="009C4D7F" w:rsidP="00810407">
      <w:pPr>
        <w:pStyle w:val="1"/>
        <w:numPr>
          <w:ilvl w:val="0"/>
          <w:numId w:val="0"/>
        </w:numPr>
        <w:spacing w:line="240" w:lineRule="auto"/>
        <w:ind w:left="720" w:hanging="720"/>
        <w:rPr>
          <w:rFonts w:ascii="Times New Roman" w:eastAsia="楷体_GB2312" w:hAnsi="Times New Roman"/>
          <w:b/>
          <w:kern w:val="0"/>
          <w:sz w:val="32"/>
          <w:szCs w:val="32"/>
          <w:shd w:val="clear" w:color="auto" w:fill="FFFFFF"/>
        </w:rPr>
      </w:pPr>
      <w:r>
        <w:rPr>
          <w:rFonts w:ascii="Times New Roman" w:eastAsia="楷体_GB2312" w:hAnsi="Times New Roman" w:hint="eastAsia"/>
          <w:b/>
          <w:kern w:val="0"/>
          <w:sz w:val="32"/>
          <w:szCs w:val="32"/>
          <w:shd w:val="clear" w:color="auto" w:fill="FFFFFF"/>
        </w:rPr>
        <w:lastRenderedPageBreak/>
        <w:t>8</w:t>
      </w:r>
      <w:r>
        <w:rPr>
          <w:rFonts w:ascii="Times New Roman" w:eastAsia="楷体_GB2312" w:hAnsi="Times New Roman" w:hint="eastAsia"/>
          <w:b/>
          <w:kern w:val="0"/>
          <w:sz w:val="32"/>
          <w:szCs w:val="32"/>
          <w:shd w:val="clear" w:color="auto" w:fill="FFFFFF"/>
        </w:rPr>
        <w:t>、</w:t>
      </w:r>
      <w:r w:rsidR="00646566" w:rsidRPr="00646566">
        <w:rPr>
          <w:rFonts w:ascii="Times New Roman" w:eastAsia="楷体_GB2312" w:hAnsi="Times New Roman" w:hint="eastAsia"/>
          <w:b/>
          <w:kern w:val="0"/>
          <w:sz w:val="32"/>
          <w:szCs w:val="32"/>
          <w:shd w:val="clear" w:color="auto" w:fill="FFFFFF"/>
        </w:rPr>
        <w:t>我省收费公路统贷统还管理情况</w:t>
      </w:r>
    </w:p>
    <w:p w:rsidR="00755F70" w:rsidRDefault="00646566">
      <w:pPr>
        <w:ind w:firstLineChars="200" w:firstLine="640"/>
        <w:rPr>
          <w:rFonts w:ascii="Times New Roman" w:eastAsia="仿宋" w:hAnsi="Times New Roman"/>
          <w:sz w:val="32"/>
          <w:szCs w:val="32"/>
        </w:rPr>
      </w:pPr>
      <w:r>
        <w:rPr>
          <w:rFonts w:ascii="Times New Roman" w:eastAsia="仿宋" w:hAnsi="Times New Roman"/>
          <w:sz w:val="32"/>
          <w:szCs w:val="32"/>
        </w:rPr>
        <w:t>《收费公路管理条例》中第十一条规定，</w:t>
      </w:r>
      <w:r>
        <w:rPr>
          <w:rFonts w:ascii="Times New Roman" w:eastAsia="仿宋" w:hAnsi="Times New Roman"/>
          <w:sz w:val="32"/>
          <w:szCs w:val="32"/>
        </w:rPr>
        <w:t>“</w:t>
      </w:r>
      <w:r>
        <w:rPr>
          <w:rFonts w:ascii="Times New Roman" w:eastAsia="仿宋" w:hAnsi="Times New Roman"/>
          <w:sz w:val="32"/>
          <w:szCs w:val="32"/>
        </w:rPr>
        <w:t>省、自治区、直辖市人民政府交通主管部门对本行政区域内的政府还贷公路，可实行统一管理、统一贷款、统一还款。</w:t>
      </w:r>
      <w:r>
        <w:rPr>
          <w:rFonts w:ascii="Times New Roman" w:eastAsia="仿宋" w:hAnsi="Times New Roman"/>
          <w:sz w:val="32"/>
          <w:szCs w:val="32"/>
        </w:rPr>
        <w:t>”</w:t>
      </w:r>
      <w:r>
        <w:rPr>
          <w:rFonts w:ascii="Times New Roman" w:eastAsia="仿宋" w:hAnsi="Times New Roman"/>
          <w:sz w:val="32"/>
          <w:szCs w:val="32"/>
        </w:rPr>
        <w:t>据此，省、自治区、直辖市人民政府交通主管部门就可对本行政区域内的政府还贷公路施行</w:t>
      </w:r>
      <w:r>
        <w:rPr>
          <w:rFonts w:ascii="Times New Roman" w:eastAsia="仿宋" w:hAnsi="Times New Roman"/>
          <w:sz w:val="32"/>
          <w:szCs w:val="32"/>
        </w:rPr>
        <w:t>“</w:t>
      </w:r>
      <w:r>
        <w:rPr>
          <w:rFonts w:ascii="Times New Roman" w:eastAsia="仿宋" w:hAnsi="Times New Roman"/>
          <w:sz w:val="32"/>
          <w:szCs w:val="32"/>
        </w:rPr>
        <w:t>统贷统还</w:t>
      </w:r>
      <w:r>
        <w:rPr>
          <w:rFonts w:ascii="Times New Roman" w:eastAsia="仿宋" w:hAnsi="Times New Roman"/>
          <w:sz w:val="32"/>
          <w:szCs w:val="32"/>
        </w:rPr>
        <w:t>”</w:t>
      </w:r>
      <w:r>
        <w:rPr>
          <w:rFonts w:ascii="Times New Roman" w:eastAsia="仿宋" w:hAnsi="Times New Roman"/>
          <w:sz w:val="32"/>
          <w:szCs w:val="32"/>
        </w:rPr>
        <w:t>制度。各省可根据《条例》确立适应本省发展的</w:t>
      </w:r>
      <w:r>
        <w:rPr>
          <w:rFonts w:ascii="Times New Roman" w:eastAsia="仿宋" w:hAnsi="Times New Roman"/>
          <w:sz w:val="32"/>
          <w:szCs w:val="32"/>
        </w:rPr>
        <w:t>“</w:t>
      </w:r>
      <w:r>
        <w:rPr>
          <w:rFonts w:ascii="Times New Roman" w:eastAsia="仿宋" w:hAnsi="Times New Roman"/>
          <w:sz w:val="32"/>
          <w:szCs w:val="32"/>
        </w:rPr>
        <w:t>统贷统还</w:t>
      </w:r>
      <w:r>
        <w:rPr>
          <w:rFonts w:ascii="Times New Roman" w:eastAsia="仿宋" w:hAnsi="Times New Roman"/>
          <w:sz w:val="32"/>
          <w:szCs w:val="32"/>
        </w:rPr>
        <w:t>”</w:t>
      </w:r>
      <w:r>
        <w:rPr>
          <w:rFonts w:ascii="Times New Roman" w:eastAsia="仿宋" w:hAnsi="Times New Roman"/>
          <w:sz w:val="32"/>
          <w:szCs w:val="32"/>
        </w:rPr>
        <w:t>制度及其具体实施方法。《江苏省收费公路条例》第十一条规定：</w:t>
      </w:r>
      <w:r>
        <w:rPr>
          <w:rFonts w:ascii="Times New Roman" w:eastAsia="仿宋" w:hAnsi="Times New Roman"/>
          <w:sz w:val="32"/>
          <w:szCs w:val="32"/>
        </w:rPr>
        <w:t>“</w:t>
      </w:r>
      <w:r>
        <w:rPr>
          <w:rFonts w:ascii="Times New Roman" w:eastAsia="仿宋" w:hAnsi="Times New Roman"/>
          <w:sz w:val="32"/>
          <w:szCs w:val="32"/>
        </w:rPr>
        <w:t>省交通运输主管部门可以决定对全省或者特定区域内的政府还贷公路，实行统一管理、统一贷款、统一还款，其收费期限、标准可以采取综合测算的方式核定，并报省人民政府批准。</w:t>
      </w:r>
      <w:r>
        <w:rPr>
          <w:rFonts w:ascii="Times New Roman" w:eastAsia="仿宋" w:hAnsi="Times New Roman"/>
          <w:sz w:val="32"/>
          <w:szCs w:val="32"/>
        </w:rPr>
        <w:t>”</w:t>
      </w:r>
    </w:p>
    <w:p w:rsidR="00755F70" w:rsidRDefault="00646566">
      <w:pPr>
        <w:ind w:firstLineChars="200" w:firstLine="640"/>
        <w:rPr>
          <w:rFonts w:eastAsia="仿宋"/>
        </w:rPr>
      </w:pPr>
      <w:r>
        <w:rPr>
          <w:rFonts w:ascii="Times New Roman" w:eastAsia="仿宋" w:hAnsi="Times New Roman"/>
          <w:sz w:val="32"/>
          <w:szCs w:val="32"/>
        </w:rPr>
        <w:t>目前，江苏经省政府批复同意实施统贷统还管理的主体有两类：一是省级统贷统还管理主体，即江苏省高速公路经营管理中心，负责省属政府还贷高速公路的</w:t>
      </w:r>
      <w:r>
        <w:rPr>
          <w:rFonts w:ascii="Times New Roman" w:eastAsia="仿宋" w:hAnsi="Times New Roman"/>
          <w:sz w:val="32"/>
          <w:szCs w:val="32"/>
        </w:rPr>
        <w:t>“</w:t>
      </w:r>
      <w:r>
        <w:rPr>
          <w:rFonts w:ascii="Times New Roman" w:eastAsia="仿宋" w:hAnsi="Times New Roman"/>
          <w:sz w:val="32"/>
          <w:szCs w:val="32"/>
        </w:rPr>
        <w:t>统一管理、统一贷款、统一还款</w:t>
      </w:r>
      <w:r>
        <w:rPr>
          <w:rFonts w:ascii="Times New Roman" w:eastAsia="仿宋" w:hAnsi="Times New Roman"/>
          <w:sz w:val="32"/>
          <w:szCs w:val="32"/>
        </w:rPr>
        <w:t>”</w:t>
      </w:r>
      <w:r>
        <w:rPr>
          <w:rFonts w:ascii="Times New Roman" w:eastAsia="仿宋" w:hAnsi="Times New Roman"/>
          <w:sz w:val="32"/>
          <w:szCs w:val="32"/>
        </w:rPr>
        <w:t>。二是市级统贷统还管理主体，主要有扬州、无锡、淮安</w:t>
      </w:r>
      <w:r w:rsidR="0031384D">
        <w:rPr>
          <w:rFonts w:ascii="Times New Roman" w:eastAsia="仿宋" w:hAnsi="Times New Roman" w:hint="eastAsia"/>
          <w:sz w:val="32"/>
          <w:szCs w:val="32"/>
        </w:rPr>
        <w:t>、徐州</w:t>
      </w:r>
      <w:r>
        <w:rPr>
          <w:rFonts w:ascii="Times New Roman" w:eastAsia="仿宋" w:hAnsi="Times New Roman"/>
          <w:sz w:val="32"/>
          <w:szCs w:val="32"/>
        </w:rPr>
        <w:t>和南京。</w:t>
      </w:r>
    </w:p>
    <w:p w:rsidR="00755F70" w:rsidRDefault="00755F70">
      <w:pPr>
        <w:ind w:firstLineChars="200" w:firstLine="600"/>
        <w:rPr>
          <w:rFonts w:eastAsia="仿宋"/>
        </w:rPr>
      </w:pPr>
    </w:p>
    <w:p w:rsidR="00755F70" w:rsidRDefault="00755F70">
      <w:pPr>
        <w:spacing w:beforeLines="50" w:before="156" w:afterLines="50" w:after="156"/>
        <w:jc w:val="center"/>
        <w:rPr>
          <w:rFonts w:ascii="黑体" w:eastAsia="黑体" w:hAnsi="黑体"/>
          <w:b/>
          <w:sz w:val="32"/>
          <w:szCs w:val="32"/>
        </w:rPr>
        <w:sectPr w:rsidR="00755F70">
          <w:footerReference w:type="default" r:id="rId10"/>
          <w:pgSz w:w="11906" w:h="16838"/>
          <w:pgMar w:top="1440" w:right="1800" w:bottom="1440" w:left="1800" w:header="851" w:footer="992" w:gutter="0"/>
          <w:cols w:space="425"/>
          <w:docGrid w:type="lines" w:linePitch="312"/>
        </w:sectPr>
      </w:pPr>
    </w:p>
    <w:p w:rsidR="00755F70" w:rsidRDefault="00646566">
      <w:pPr>
        <w:spacing w:beforeLines="50" w:before="156" w:afterLines="50" w:after="156"/>
        <w:jc w:val="center"/>
        <w:rPr>
          <w:rFonts w:ascii="黑体" w:eastAsia="黑体" w:hAnsi="黑体"/>
          <w:b/>
          <w:sz w:val="32"/>
          <w:szCs w:val="32"/>
        </w:rPr>
      </w:pPr>
      <w:r>
        <w:rPr>
          <w:rFonts w:ascii="黑体" w:eastAsia="黑体" w:hAnsi="黑体" w:hint="eastAsia"/>
          <w:b/>
          <w:sz w:val="32"/>
          <w:szCs w:val="32"/>
        </w:rPr>
        <w:lastRenderedPageBreak/>
        <w:t>第三部分   《公报》出炉</w:t>
      </w:r>
    </w:p>
    <w:p w:rsidR="00755F70" w:rsidRDefault="009C4D7F" w:rsidP="009C4D7F">
      <w:pPr>
        <w:pStyle w:val="1"/>
        <w:numPr>
          <w:ilvl w:val="0"/>
          <w:numId w:val="0"/>
        </w:numPr>
        <w:ind w:left="720" w:hanging="720"/>
      </w:pPr>
      <w:r>
        <w:rPr>
          <w:rFonts w:hint="eastAsia"/>
        </w:rPr>
        <w:t>9、</w:t>
      </w:r>
      <w:r w:rsidR="00646566">
        <w:rPr>
          <w:rFonts w:hint="eastAsia"/>
        </w:rPr>
        <w:t xml:space="preserve">《公报》数据是如何获取的？ </w:t>
      </w:r>
    </w:p>
    <w:p w:rsidR="00755F70" w:rsidRPr="00FF1125" w:rsidRDefault="002C438C" w:rsidP="00FF1125">
      <w:pPr>
        <w:ind w:firstLineChars="200" w:firstLine="640"/>
        <w:rPr>
          <w:rFonts w:eastAsia="仿宋"/>
          <w:sz w:val="32"/>
          <w:szCs w:val="32"/>
        </w:rPr>
      </w:pPr>
      <w:r>
        <w:rPr>
          <w:rFonts w:eastAsia="仿宋" w:hint="eastAsia"/>
          <w:sz w:val="32"/>
          <w:szCs w:val="32"/>
        </w:rPr>
        <w:t>2017</w:t>
      </w:r>
      <w:r w:rsidR="00646566" w:rsidRPr="00FF1125">
        <w:rPr>
          <w:rFonts w:eastAsia="仿宋" w:hint="eastAsia"/>
          <w:sz w:val="32"/>
          <w:szCs w:val="32"/>
        </w:rPr>
        <w:t>年4月底，交通运输部组织召开全国收费公路统计培训，总结201</w:t>
      </w:r>
      <w:r w:rsidR="00AE4C12">
        <w:rPr>
          <w:rFonts w:eastAsia="仿宋" w:hint="eastAsia"/>
          <w:sz w:val="32"/>
          <w:szCs w:val="32"/>
        </w:rPr>
        <w:t>6</w:t>
      </w:r>
      <w:r w:rsidR="00646566" w:rsidRPr="00FF1125">
        <w:rPr>
          <w:rFonts w:eastAsia="仿宋" w:hint="eastAsia"/>
          <w:sz w:val="32"/>
          <w:szCs w:val="32"/>
        </w:rPr>
        <w:t>年收费公路统计工作</w:t>
      </w:r>
      <w:r w:rsidR="009C4D7F" w:rsidRPr="00FF1125">
        <w:rPr>
          <w:rFonts w:eastAsia="仿宋" w:hint="eastAsia"/>
          <w:sz w:val="32"/>
          <w:szCs w:val="32"/>
        </w:rPr>
        <w:t>经验</w:t>
      </w:r>
      <w:r w:rsidR="00646566" w:rsidRPr="00FF1125">
        <w:rPr>
          <w:rFonts w:eastAsia="仿宋" w:hint="eastAsia"/>
          <w:sz w:val="32"/>
          <w:szCs w:val="32"/>
        </w:rPr>
        <w:t>，布置</w:t>
      </w:r>
      <w:r>
        <w:rPr>
          <w:rFonts w:eastAsia="仿宋" w:hint="eastAsia"/>
          <w:sz w:val="32"/>
          <w:szCs w:val="32"/>
        </w:rPr>
        <w:t>2017</w:t>
      </w:r>
      <w:r w:rsidR="00646566" w:rsidRPr="00FF1125">
        <w:rPr>
          <w:rFonts w:eastAsia="仿宋" w:hint="eastAsia"/>
          <w:sz w:val="32"/>
          <w:szCs w:val="32"/>
        </w:rPr>
        <w:t>年收费公路统计工作。《江苏省收费公路统计公报》已经连续发布</w:t>
      </w:r>
      <w:r w:rsidR="00AE4C12">
        <w:rPr>
          <w:rFonts w:eastAsia="仿宋" w:hint="eastAsia"/>
          <w:sz w:val="32"/>
          <w:szCs w:val="32"/>
        </w:rPr>
        <w:t>4</w:t>
      </w:r>
      <w:r w:rsidR="00646566" w:rsidRPr="00FF1125">
        <w:rPr>
          <w:rFonts w:eastAsia="仿宋" w:hint="eastAsia"/>
          <w:sz w:val="32"/>
          <w:szCs w:val="32"/>
        </w:rPr>
        <w:t>年，向全社会公布</w:t>
      </w:r>
      <w:r w:rsidR="009C4D7F" w:rsidRPr="00FF1125">
        <w:rPr>
          <w:rFonts w:eastAsia="仿宋" w:hint="eastAsia"/>
          <w:sz w:val="32"/>
          <w:szCs w:val="32"/>
        </w:rPr>
        <w:t>我</w:t>
      </w:r>
      <w:r w:rsidR="00646566" w:rsidRPr="00FF1125">
        <w:rPr>
          <w:rFonts w:eastAsia="仿宋" w:hint="eastAsia"/>
          <w:sz w:val="32"/>
          <w:szCs w:val="32"/>
        </w:rPr>
        <w:t>省收费公路</w:t>
      </w:r>
      <w:r w:rsidR="009C4D7F" w:rsidRPr="00FF1125">
        <w:rPr>
          <w:rFonts w:eastAsia="仿宋" w:hint="eastAsia"/>
          <w:sz w:val="32"/>
          <w:szCs w:val="32"/>
        </w:rPr>
        <w:t>情况</w:t>
      </w:r>
      <w:r w:rsidR="00646566" w:rsidRPr="00FF1125">
        <w:rPr>
          <w:rFonts w:eastAsia="仿宋" w:hint="eastAsia"/>
          <w:sz w:val="32"/>
          <w:szCs w:val="32"/>
        </w:rPr>
        <w:t>。</w:t>
      </w:r>
    </w:p>
    <w:p w:rsidR="00755F70" w:rsidRPr="00FF1125" w:rsidRDefault="00646566" w:rsidP="00FF1125">
      <w:pPr>
        <w:ind w:firstLineChars="200" w:firstLine="640"/>
        <w:rPr>
          <w:rFonts w:eastAsia="仿宋"/>
          <w:sz w:val="32"/>
          <w:szCs w:val="32"/>
        </w:rPr>
      </w:pPr>
      <w:r w:rsidRPr="00FF1125">
        <w:rPr>
          <w:rFonts w:eastAsia="仿宋" w:hint="eastAsia"/>
          <w:sz w:val="32"/>
          <w:szCs w:val="32"/>
        </w:rPr>
        <w:t>《公报》数据严格按照交通运输部相关工作部署要求和法定程序进行统计，其中主要依据为交通运输部《</w:t>
      </w:r>
      <w:r w:rsidR="00830A8A" w:rsidRPr="00830A8A">
        <w:rPr>
          <w:rFonts w:eastAsia="仿宋" w:hint="eastAsia"/>
          <w:sz w:val="32"/>
          <w:szCs w:val="32"/>
        </w:rPr>
        <w:t>交通运输部办公厅关于印发</w:t>
      </w:r>
      <w:r w:rsidR="00830A8A" w:rsidRPr="00830A8A">
        <w:rPr>
          <w:rFonts w:eastAsia="仿宋"/>
          <w:sz w:val="32"/>
          <w:szCs w:val="32"/>
        </w:rPr>
        <w:t>2017-2018年度公路水路行业统计报表制度的通知</w:t>
      </w:r>
      <w:r w:rsidRPr="00FF1125">
        <w:rPr>
          <w:rFonts w:eastAsia="仿宋" w:hint="eastAsia"/>
          <w:sz w:val="32"/>
          <w:szCs w:val="32"/>
        </w:rPr>
        <w:t>》</w:t>
      </w:r>
      <w:r w:rsidR="00830A8A" w:rsidRPr="00830A8A">
        <w:rPr>
          <w:rFonts w:eastAsia="仿宋"/>
          <w:sz w:val="32"/>
          <w:szCs w:val="32"/>
        </w:rPr>
        <w:t>(交办规划函〔2017〕1510号)</w:t>
      </w:r>
      <w:r w:rsidRPr="00FF1125">
        <w:rPr>
          <w:rFonts w:eastAsia="仿宋" w:hint="eastAsia"/>
          <w:sz w:val="32"/>
          <w:szCs w:val="32"/>
        </w:rPr>
        <w:t>（以下简称“报表制度”）。根据报表制度规定，江苏省收费公路统计数据由江苏省交通运输厅负责组织全省各收费公路经营管理单位，以收费公路项目审批文件和年度财务报表为依据，按照《报表制度》要求和规定内容进行填报，收费公路经营管理单位填报后盖章上报交通运输厅，交通运输厅审核盖章后上报交通运输部。《公报》数据涉及</w:t>
      </w:r>
      <w:r w:rsidRPr="00FF1125">
        <w:rPr>
          <w:rFonts w:eastAsia="仿宋"/>
          <w:sz w:val="32"/>
          <w:szCs w:val="32"/>
        </w:rPr>
        <w:t>12</w:t>
      </w:r>
      <w:r w:rsidR="00AE4C12">
        <w:rPr>
          <w:rFonts w:eastAsia="仿宋" w:hint="eastAsia"/>
          <w:sz w:val="32"/>
          <w:szCs w:val="32"/>
        </w:rPr>
        <w:t>7</w:t>
      </w:r>
      <w:r w:rsidRPr="00FF1125">
        <w:rPr>
          <w:rFonts w:eastAsia="仿宋" w:hint="eastAsia"/>
          <w:sz w:val="32"/>
          <w:szCs w:val="32"/>
        </w:rPr>
        <w:t>条收费公路，</w:t>
      </w:r>
      <w:r w:rsidR="001A3F2D">
        <w:rPr>
          <w:rFonts w:eastAsia="仿宋" w:hint="eastAsia"/>
          <w:sz w:val="32"/>
          <w:szCs w:val="32"/>
        </w:rPr>
        <w:t>除各市公路处外</w:t>
      </w:r>
      <w:r w:rsidRPr="00FF1125">
        <w:rPr>
          <w:rFonts w:eastAsia="仿宋"/>
          <w:sz w:val="32"/>
          <w:szCs w:val="32"/>
        </w:rPr>
        <w:t>4</w:t>
      </w:r>
      <w:r w:rsidR="001A3F2D">
        <w:rPr>
          <w:rFonts w:eastAsia="仿宋" w:hint="eastAsia"/>
          <w:sz w:val="32"/>
          <w:szCs w:val="32"/>
        </w:rPr>
        <w:t>0</w:t>
      </w:r>
      <w:r w:rsidRPr="00FF1125">
        <w:rPr>
          <w:rFonts w:eastAsia="仿宋" w:hint="eastAsia"/>
          <w:sz w:val="32"/>
          <w:szCs w:val="32"/>
        </w:rPr>
        <w:t>家收费公路运营管理单位。</w:t>
      </w:r>
      <w:r w:rsidR="00EB52B1" w:rsidRPr="00FF1125">
        <w:rPr>
          <w:rFonts w:eastAsia="仿宋" w:hint="eastAsia"/>
          <w:sz w:val="32"/>
          <w:szCs w:val="32"/>
        </w:rPr>
        <w:t>已经停止收费的公路项目</w:t>
      </w:r>
      <w:r w:rsidR="00EB52B1" w:rsidRPr="00FF1125">
        <w:rPr>
          <w:rFonts w:eastAsia="仿宋"/>
          <w:sz w:val="32"/>
          <w:szCs w:val="32"/>
        </w:rPr>
        <w:t>,不在《公报》的统计范围。</w:t>
      </w:r>
    </w:p>
    <w:p w:rsidR="00755F70" w:rsidRDefault="00755F70">
      <w:pPr>
        <w:ind w:firstLineChars="200" w:firstLine="600"/>
      </w:pPr>
    </w:p>
    <w:p w:rsidR="00755F70" w:rsidRDefault="00755F70">
      <w:pPr>
        <w:spacing w:beforeLines="50" w:before="156" w:afterLines="50" w:after="156"/>
        <w:ind w:firstLine="643"/>
        <w:jc w:val="center"/>
        <w:rPr>
          <w:rFonts w:ascii="黑体" w:eastAsia="黑体" w:hAnsi="黑体"/>
          <w:b/>
          <w:sz w:val="32"/>
          <w:szCs w:val="32"/>
        </w:rPr>
        <w:sectPr w:rsidR="00755F70">
          <w:pgSz w:w="11906" w:h="16838"/>
          <w:pgMar w:top="1440" w:right="1800" w:bottom="1440" w:left="1800" w:header="851" w:footer="992" w:gutter="0"/>
          <w:cols w:space="425"/>
          <w:docGrid w:type="lines" w:linePitch="312"/>
        </w:sectPr>
      </w:pPr>
    </w:p>
    <w:p w:rsidR="00755F70" w:rsidRDefault="00646566">
      <w:pPr>
        <w:spacing w:beforeLines="50" w:before="156" w:afterLines="50" w:after="156"/>
        <w:ind w:firstLine="643"/>
        <w:jc w:val="center"/>
        <w:rPr>
          <w:rFonts w:ascii="黑体" w:eastAsia="黑体" w:hAnsi="黑体"/>
          <w:b/>
          <w:sz w:val="32"/>
          <w:szCs w:val="32"/>
        </w:rPr>
      </w:pPr>
      <w:r>
        <w:rPr>
          <w:rFonts w:ascii="黑体" w:eastAsia="黑体" w:hAnsi="黑体" w:hint="eastAsia"/>
          <w:b/>
          <w:sz w:val="32"/>
          <w:szCs w:val="32"/>
        </w:rPr>
        <w:lastRenderedPageBreak/>
        <w:t>第四部分   数据解读</w:t>
      </w:r>
    </w:p>
    <w:p w:rsidR="00755F70" w:rsidRDefault="009C4D7F" w:rsidP="009C4D7F">
      <w:pPr>
        <w:pStyle w:val="1"/>
        <w:numPr>
          <w:ilvl w:val="0"/>
          <w:numId w:val="0"/>
        </w:numPr>
        <w:ind w:left="720" w:hanging="720"/>
      </w:pPr>
      <w:r>
        <w:rPr>
          <w:rFonts w:hint="eastAsia"/>
        </w:rPr>
        <w:t>10、</w:t>
      </w:r>
      <w:r w:rsidR="00646566">
        <w:rPr>
          <w:rFonts w:hint="eastAsia"/>
        </w:rPr>
        <w:t>收费公路主要指标变化。</w:t>
      </w:r>
    </w:p>
    <w:p w:rsidR="00755F70" w:rsidRDefault="00646566">
      <w:pPr>
        <w:ind w:firstLineChars="200" w:firstLine="602"/>
      </w:pPr>
      <w:r>
        <w:rPr>
          <w:rFonts w:hint="eastAsia"/>
          <w:b/>
        </w:rPr>
        <w:t>里程：</w:t>
      </w:r>
      <w:r>
        <w:rPr>
          <w:rFonts w:hint="eastAsia"/>
        </w:rPr>
        <w:t>与</w:t>
      </w:r>
      <w:r w:rsidR="001A3F2D">
        <w:rPr>
          <w:rFonts w:hint="eastAsia"/>
        </w:rPr>
        <w:t>2016</w:t>
      </w:r>
      <w:r>
        <w:rPr>
          <w:rFonts w:hint="eastAsia"/>
        </w:rPr>
        <w:t>年相比，江苏省收费公路总里程</w:t>
      </w:r>
      <w:r w:rsidR="001A3F2D">
        <w:rPr>
          <w:rFonts w:hint="eastAsia"/>
        </w:rPr>
        <w:t>减少</w:t>
      </w:r>
      <w:r w:rsidR="001A3F2D">
        <w:rPr>
          <w:rFonts w:hint="eastAsia"/>
        </w:rPr>
        <w:t>173.5</w:t>
      </w:r>
      <w:r>
        <w:rPr>
          <w:rFonts w:hint="eastAsia"/>
        </w:rPr>
        <w:t>公里。</w:t>
      </w:r>
    </w:p>
    <w:p w:rsidR="00755F70" w:rsidRDefault="00646566">
      <w:pPr>
        <w:ind w:firstLineChars="200" w:firstLine="602"/>
      </w:pPr>
      <w:r>
        <w:rPr>
          <w:rFonts w:hint="eastAsia"/>
          <w:b/>
        </w:rPr>
        <w:t>投资：</w:t>
      </w:r>
      <w:r>
        <w:rPr>
          <w:rFonts w:hint="eastAsia"/>
        </w:rPr>
        <w:t>与</w:t>
      </w:r>
      <w:r w:rsidR="001A3F2D">
        <w:rPr>
          <w:rFonts w:hint="eastAsia"/>
        </w:rPr>
        <w:t>2016</w:t>
      </w:r>
      <w:r>
        <w:rPr>
          <w:rFonts w:hint="eastAsia"/>
        </w:rPr>
        <w:t>年相比，江苏省收费公路累计建设投资总额增加</w:t>
      </w:r>
      <w:r w:rsidR="001A3F2D">
        <w:rPr>
          <w:rFonts w:hint="eastAsia"/>
        </w:rPr>
        <w:t>113</w:t>
      </w:r>
      <w:r>
        <w:rPr>
          <w:rFonts w:hint="eastAsia"/>
        </w:rPr>
        <w:t>亿元。</w:t>
      </w:r>
    </w:p>
    <w:p w:rsidR="00755F70" w:rsidRDefault="00646566">
      <w:pPr>
        <w:ind w:firstLineChars="200" w:firstLine="602"/>
      </w:pPr>
      <w:r>
        <w:rPr>
          <w:rFonts w:hint="eastAsia"/>
          <w:b/>
        </w:rPr>
        <w:t>债务余额</w:t>
      </w:r>
      <w:r>
        <w:rPr>
          <w:rStyle w:val="a9"/>
          <w:b/>
        </w:rPr>
        <w:footnoteReference w:id="1"/>
      </w:r>
      <w:r>
        <w:rPr>
          <w:rFonts w:hint="eastAsia"/>
          <w:b/>
        </w:rPr>
        <w:t>：</w:t>
      </w:r>
      <w:r>
        <w:rPr>
          <w:rFonts w:hint="eastAsia"/>
        </w:rPr>
        <w:t>与</w:t>
      </w:r>
      <w:r w:rsidR="001A3F2D">
        <w:rPr>
          <w:rFonts w:hint="eastAsia"/>
        </w:rPr>
        <w:t>2016</w:t>
      </w:r>
      <w:r>
        <w:rPr>
          <w:rFonts w:hint="eastAsia"/>
        </w:rPr>
        <w:t>年相比，江苏省收费公路债务余额由</w:t>
      </w:r>
      <w:r w:rsidR="001A3F2D">
        <w:rPr>
          <w:rFonts w:hint="eastAsia"/>
        </w:rPr>
        <w:t>1389.8</w:t>
      </w:r>
      <w:r>
        <w:rPr>
          <w:rFonts w:hint="eastAsia"/>
        </w:rPr>
        <w:t>亿元减少到</w:t>
      </w:r>
      <w:r w:rsidR="001A3F2D">
        <w:rPr>
          <w:rFonts w:hint="eastAsia"/>
        </w:rPr>
        <w:t>1270.4</w:t>
      </w:r>
      <w:r>
        <w:rPr>
          <w:rFonts w:hint="eastAsia"/>
        </w:rPr>
        <w:t>亿元，净减</w:t>
      </w:r>
      <w:r w:rsidR="001A3F2D">
        <w:rPr>
          <w:rFonts w:hint="eastAsia"/>
        </w:rPr>
        <w:t>少</w:t>
      </w:r>
      <w:r w:rsidR="001A3F2D">
        <w:rPr>
          <w:rFonts w:hint="eastAsia"/>
        </w:rPr>
        <w:t>119.4</w:t>
      </w:r>
      <w:r>
        <w:rPr>
          <w:rFonts w:hint="eastAsia"/>
        </w:rPr>
        <w:t>亿元。</w:t>
      </w:r>
    </w:p>
    <w:p w:rsidR="00755F70" w:rsidRDefault="009C4D7F" w:rsidP="009C4D7F">
      <w:pPr>
        <w:pStyle w:val="1"/>
        <w:numPr>
          <w:ilvl w:val="0"/>
          <w:numId w:val="0"/>
        </w:numPr>
        <w:ind w:left="720" w:hanging="720"/>
      </w:pPr>
      <w:r>
        <w:rPr>
          <w:rFonts w:hint="eastAsia"/>
        </w:rPr>
        <w:t>11、</w:t>
      </w:r>
      <w:r w:rsidR="00646566">
        <w:rPr>
          <w:rFonts w:hint="eastAsia"/>
        </w:rPr>
        <w:t>收入支出情况。</w:t>
      </w:r>
    </w:p>
    <w:p w:rsidR="00755F70" w:rsidRDefault="00646566">
      <w:pPr>
        <w:ind w:firstLineChars="200" w:firstLine="602"/>
      </w:pPr>
      <w:r>
        <w:rPr>
          <w:rFonts w:hint="eastAsia"/>
          <w:b/>
        </w:rPr>
        <w:t>收入情况：</w:t>
      </w:r>
      <w:r>
        <w:rPr>
          <w:rFonts w:hint="eastAsia"/>
        </w:rPr>
        <w:t>与</w:t>
      </w:r>
      <w:r w:rsidR="001A3F2D">
        <w:rPr>
          <w:rFonts w:hint="eastAsia"/>
        </w:rPr>
        <w:t>2016</w:t>
      </w:r>
      <w:r>
        <w:rPr>
          <w:rFonts w:hint="eastAsia"/>
        </w:rPr>
        <w:t>年相比，江苏省收费公路车辆通行费总收入由</w:t>
      </w:r>
      <w:r w:rsidR="001A3F2D">
        <w:rPr>
          <w:rFonts w:hint="eastAsia"/>
        </w:rPr>
        <w:t>343.1</w:t>
      </w:r>
      <w:r>
        <w:t>亿元增加到</w:t>
      </w:r>
      <w:r w:rsidR="001A3F2D">
        <w:rPr>
          <w:rFonts w:hint="eastAsia"/>
        </w:rPr>
        <w:t>390.6</w:t>
      </w:r>
      <w:r>
        <w:t>亿元，净增</w:t>
      </w:r>
      <w:r w:rsidR="001A3F2D">
        <w:rPr>
          <w:rFonts w:hint="eastAsia"/>
        </w:rPr>
        <w:t>47.6</w:t>
      </w:r>
      <w:r>
        <w:t>亿元，增长</w:t>
      </w:r>
      <w:r w:rsidR="001A3F2D">
        <w:rPr>
          <w:rFonts w:hint="eastAsia"/>
        </w:rPr>
        <w:t>13.9</w:t>
      </w:r>
      <w:r>
        <w:t>%</w:t>
      </w:r>
      <w:r>
        <w:rPr>
          <w:rFonts w:hint="eastAsia"/>
        </w:rPr>
        <w:t>。</w:t>
      </w:r>
    </w:p>
    <w:p w:rsidR="00755F70" w:rsidRDefault="00646566">
      <w:pPr>
        <w:ind w:firstLineChars="200" w:firstLine="602"/>
      </w:pPr>
      <w:r>
        <w:rPr>
          <w:rFonts w:hint="eastAsia"/>
          <w:b/>
        </w:rPr>
        <w:t>支出情况：</w:t>
      </w:r>
      <w:r>
        <w:rPr>
          <w:rFonts w:hint="eastAsia"/>
        </w:rPr>
        <w:t>与</w:t>
      </w:r>
      <w:r w:rsidR="001A3F2D">
        <w:t>2016</w:t>
      </w:r>
      <w:r>
        <w:t>年相比，</w:t>
      </w:r>
      <w:r>
        <w:rPr>
          <w:rFonts w:hint="eastAsia"/>
        </w:rPr>
        <w:t>江苏省</w:t>
      </w:r>
      <w:r>
        <w:t>收费公路</w:t>
      </w:r>
      <w:r w:rsidR="00013E9D">
        <w:rPr>
          <w:rFonts w:hint="eastAsia"/>
        </w:rPr>
        <w:t>通行费</w:t>
      </w:r>
      <w:r w:rsidR="001A3F2D">
        <w:rPr>
          <w:rFonts w:hint="eastAsia"/>
        </w:rPr>
        <w:t>年现金流</w:t>
      </w:r>
      <w:r>
        <w:t>支出由</w:t>
      </w:r>
      <w:r w:rsidR="001A3F2D">
        <w:rPr>
          <w:rFonts w:hint="eastAsia"/>
        </w:rPr>
        <w:t>620.9</w:t>
      </w:r>
      <w:r>
        <w:t>亿元</w:t>
      </w:r>
      <w:r w:rsidR="00013E9D">
        <w:rPr>
          <w:rFonts w:hint="eastAsia"/>
        </w:rPr>
        <w:t>减少为</w:t>
      </w:r>
      <w:r w:rsidR="00013E9D">
        <w:rPr>
          <w:rFonts w:hint="eastAsia"/>
        </w:rPr>
        <w:t>606.9</w:t>
      </w:r>
      <w:r>
        <w:t>亿元，</w:t>
      </w:r>
      <w:r w:rsidR="00013E9D">
        <w:rPr>
          <w:rFonts w:hint="eastAsia"/>
        </w:rPr>
        <w:t>减少</w:t>
      </w:r>
      <w:r w:rsidR="00013E9D">
        <w:rPr>
          <w:rFonts w:hint="eastAsia"/>
        </w:rPr>
        <w:t>14</w:t>
      </w:r>
      <w:r>
        <w:t>亿元。</w:t>
      </w:r>
      <w:r>
        <w:rPr>
          <w:rFonts w:hint="eastAsia"/>
        </w:rPr>
        <w:t>扣除借新还旧因素，实际通行费支出由</w:t>
      </w:r>
      <w:r w:rsidR="001A3F2D">
        <w:rPr>
          <w:rFonts w:hint="eastAsia"/>
        </w:rPr>
        <w:t>2016</w:t>
      </w:r>
      <w:r>
        <w:rPr>
          <w:rFonts w:hint="eastAsia"/>
        </w:rPr>
        <w:t>年的</w:t>
      </w:r>
      <w:r w:rsidR="001A3F2D">
        <w:rPr>
          <w:rFonts w:hint="eastAsia"/>
        </w:rPr>
        <w:t>348</w:t>
      </w:r>
      <w:r>
        <w:rPr>
          <w:rFonts w:hint="eastAsia"/>
        </w:rPr>
        <w:t>亿元增加到</w:t>
      </w:r>
      <w:r>
        <w:rPr>
          <w:rFonts w:hint="eastAsia"/>
        </w:rPr>
        <w:t>3</w:t>
      </w:r>
      <w:r w:rsidR="00B8690A">
        <w:rPr>
          <w:rFonts w:hint="eastAsia"/>
        </w:rPr>
        <w:t>55.6</w:t>
      </w:r>
      <w:r>
        <w:rPr>
          <w:rFonts w:hint="eastAsia"/>
        </w:rPr>
        <w:t>亿元。</w:t>
      </w:r>
      <w:r>
        <w:t>其中，还本付息支出由</w:t>
      </w:r>
      <w:r w:rsidR="00B8690A">
        <w:rPr>
          <w:rFonts w:hint="eastAsia"/>
        </w:rPr>
        <w:t>221.2</w:t>
      </w:r>
      <w:r>
        <w:t>亿元</w:t>
      </w:r>
      <w:r w:rsidR="00B8690A">
        <w:rPr>
          <w:rFonts w:hint="eastAsia"/>
        </w:rPr>
        <w:t>减少</w:t>
      </w:r>
      <w:r>
        <w:t>到</w:t>
      </w:r>
      <w:r w:rsidR="00B8690A">
        <w:rPr>
          <w:rFonts w:hint="eastAsia"/>
        </w:rPr>
        <w:t>220.8</w:t>
      </w:r>
      <w:r>
        <w:t>亿元，</w:t>
      </w:r>
      <w:r w:rsidR="00B8690A">
        <w:rPr>
          <w:rFonts w:hint="eastAsia"/>
        </w:rPr>
        <w:t>0.4</w:t>
      </w:r>
      <w:r>
        <w:t>亿元。</w:t>
      </w:r>
    </w:p>
    <w:p w:rsidR="00755F70" w:rsidRDefault="009C4D7F" w:rsidP="009C4D7F">
      <w:pPr>
        <w:pStyle w:val="1"/>
        <w:numPr>
          <w:ilvl w:val="0"/>
          <w:numId w:val="0"/>
        </w:numPr>
        <w:ind w:left="142" w:hanging="142"/>
      </w:pPr>
      <w:r>
        <w:rPr>
          <w:rFonts w:hint="eastAsia"/>
        </w:rPr>
        <w:t>12、</w:t>
      </w:r>
      <w:r w:rsidR="00646566">
        <w:rPr>
          <w:rFonts w:hint="eastAsia"/>
        </w:rPr>
        <w:t>与</w:t>
      </w:r>
      <w:r w:rsidR="001A3F2D">
        <w:rPr>
          <w:rFonts w:hint="eastAsia"/>
        </w:rPr>
        <w:t>2016</w:t>
      </w:r>
      <w:r w:rsidR="00646566">
        <w:rPr>
          <w:rFonts w:hint="eastAsia"/>
        </w:rPr>
        <w:t>年相比，</w:t>
      </w:r>
      <w:r w:rsidR="002C438C">
        <w:t>2017</w:t>
      </w:r>
      <w:r w:rsidR="00646566">
        <w:t>年收费公路</w:t>
      </w:r>
      <w:r w:rsidR="00E65538">
        <w:rPr>
          <w:rFonts w:hint="eastAsia"/>
        </w:rPr>
        <w:t>通行费</w:t>
      </w:r>
      <w:r w:rsidR="00646566">
        <w:t>收支</w:t>
      </w:r>
      <w:r w:rsidR="008A7D38">
        <w:rPr>
          <w:rFonts w:hint="eastAsia"/>
        </w:rPr>
        <w:t>变化情况</w:t>
      </w:r>
      <w:r w:rsidR="00646566">
        <w:rPr>
          <w:rFonts w:hint="eastAsia"/>
        </w:rPr>
        <w:t>？</w:t>
      </w:r>
    </w:p>
    <w:p w:rsidR="00755F70" w:rsidRDefault="00646566">
      <w:pPr>
        <w:ind w:firstLineChars="200" w:firstLine="600"/>
      </w:pPr>
      <w:r>
        <w:rPr>
          <w:rFonts w:hint="eastAsia"/>
        </w:rPr>
        <w:t>江苏省</w:t>
      </w:r>
      <w:r>
        <w:t>收费公路</w:t>
      </w:r>
      <w:r>
        <w:rPr>
          <w:rFonts w:hint="eastAsia"/>
        </w:rPr>
        <w:t>通行费收支情况</w:t>
      </w:r>
      <w:r w:rsidR="0031384D">
        <w:rPr>
          <w:rFonts w:hint="eastAsia"/>
        </w:rPr>
        <w:t>同口径对比</w:t>
      </w:r>
      <w:r>
        <w:rPr>
          <w:rFonts w:hint="eastAsia"/>
        </w:rPr>
        <w:t>由</w:t>
      </w:r>
      <w:r w:rsidR="001A3F2D">
        <w:rPr>
          <w:rFonts w:hint="eastAsia"/>
        </w:rPr>
        <w:t>2016</w:t>
      </w:r>
      <w:r>
        <w:rPr>
          <w:rFonts w:hint="eastAsia"/>
        </w:rPr>
        <w:t>年的收支</w:t>
      </w:r>
      <w:r w:rsidR="00B8690A">
        <w:rPr>
          <w:rFonts w:hint="eastAsia"/>
        </w:rPr>
        <w:t>缺口</w:t>
      </w:r>
      <w:r w:rsidR="0031384D">
        <w:rPr>
          <w:rFonts w:hint="eastAsia"/>
        </w:rPr>
        <w:t>277.9</w:t>
      </w:r>
      <w:r>
        <w:rPr>
          <w:rFonts w:hint="eastAsia"/>
        </w:rPr>
        <w:t>亿元变为</w:t>
      </w:r>
      <w:r w:rsidR="002C438C">
        <w:rPr>
          <w:rFonts w:hint="eastAsia"/>
        </w:rPr>
        <w:t>2017</w:t>
      </w:r>
      <w:r>
        <w:rPr>
          <w:rFonts w:hint="eastAsia"/>
        </w:rPr>
        <w:t>年收支</w:t>
      </w:r>
      <w:r w:rsidR="0031384D">
        <w:rPr>
          <w:rFonts w:hint="eastAsia"/>
        </w:rPr>
        <w:t>缺口</w:t>
      </w:r>
      <w:r w:rsidR="0031384D">
        <w:rPr>
          <w:rFonts w:hint="eastAsia"/>
        </w:rPr>
        <w:t>216.2</w:t>
      </w:r>
      <w:r w:rsidR="0031384D">
        <w:rPr>
          <w:rFonts w:hint="eastAsia"/>
        </w:rPr>
        <w:t>亿元，缺口减少</w:t>
      </w:r>
      <w:r w:rsidR="0031384D">
        <w:rPr>
          <w:rFonts w:hint="eastAsia"/>
        </w:rPr>
        <w:t>61.6</w:t>
      </w:r>
      <w:r w:rsidR="0031384D">
        <w:rPr>
          <w:rFonts w:hint="eastAsia"/>
        </w:rPr>
        <w:t>亿元。</w:t>
      </w:r>
      <w:r>
        <w:rPr>
          <w:rFonts w:hint="eastAsia"/>
        </w:rPr>
        <w:t>收支</w:t>
      </w:r>
      <w:r w:rsidR="00B8690A">
        <w:rPr>
          <w:rFonts w:hint="eastAsia"/>
        </w:rPr>
        <w:t>变化</w:t>
      </w:r>
      <w:r>
        <w:rPr>
          <w:rFonts w:hint="eastAsia"/>
        </w:rPr>
        <w:t>的原因</w:t>
      </w:r>
      <w:r w:rsidR="008A7D38">
        <w:rPr>
          <w:rFonts w:hint="eastAsia"/>
        </w:rPr>
        <w:t>在于</w:t>
      </w:r>
      <w:r w:rsidR="0031384D">
        <w:rPr>
          <w:rFonts w:hint="eastAsia"/>
        </w:rPr>
        <w:t>一方面</w:t>
      </w:r>
      <w:r w:rsidR="00013E9D">
        <w:rPr>
          <w:rFonts w:hint="eastAsia"/>
        </w:rPr>
        <w:t>通行费收入由</w:t>
      </w:r>
      <w:r w:rsidR="00013E9D">
        <w:rPr>
          <w:rFonts w:hint="eastAsia"/>
        </w:rPr>
        <w:t>2016</w:t>
      </w:r>
      <w:r w:rsidR="00013E9D">
        <w:rPr>
          <w:rFonts w:hint="eastAsia"/>
        </w:rPr>
        <w:t>年的</w:t>
      </w:r>
      <w:r w:rsidR="00013E9D">
        <w:rPr>
          <w:rFonts w:hint="eastAsia"/>
        </w:rPr>
        <w:lastRenderedPageBreak/>
        <w:t>343.1</w:t>
      </w:r>
      <w:r w:rsidR="00013E9D">
        <w:t>亿元增加到</w:t>
      </w:r>
      <w:r w:rsidR="00013E9D">
        <w:rPr>
          <w:rFonts w:hint="eastAsia"/>
        </w:rPr>
        <w:t>390.6</w:t>
      </w:r>
      <w:r w:rsidR="00013E9D">
        <w:t>亿元，净增</w:t>
      </w:r>
      <w:r w:rsidR="00013E9D">
        <w:rPr>
          <w:rFonts w:hint="eastAsia"/>
        </w:rPr>
        <w:t>47.6</w:t>
      </w:r>
      <w:r w:rsidR="0031384D">
        <w:t>亿元</w:t>
      </w:r>
      <w:r w:rsidR="0031384D">
        <w:rPr>
          <w:rFonts w:hint="eastAsia"/>
        </w:rPr>
        <w:t>；另一方面</w:t>
      </w:r>
      <w:r w:rsidR="00013E9D">
        <w:rPr>
          <w:rFonts w:hint="eastAsia"/>
        </w:rPr>
        <w:t>通行费支出</w:t>
      </w:r>
      <w:r w:rsidR="0031384D">
        <w:rPr>
          <w:rFonts w:hint="eastAsia"/>
        </w:rPr>
        <w:t>从</w:t>
      </w:r>
      <w:r w:rsidR="0031384D">
        <w:rPr>
          <w:rFonts w:hint="eastAsia"/>
        </w:rPr>
        <w:t>620.</w:t>
      </w:r>
      <w:r w:rsidR="0031384D">
        <w:rPr>
          <w:rFonts w:hint="eastAsia"/>
        </w:rPr>
        <w:t>亿元减少至</w:t>
      </w:r>
      <w:r w:rsidR="0031384D">
        <w:rPr>
          <w:rFonts w:hint="eastAsia"/>
        </w:rPr>
        <w:t>606.9</w:t>
      </w:r>
      <w:r w:rsidR="0031384D">
        <w:rPr>
          <w:rFonts w:hint="eastAsia"/>
        </w:rPr>
        <w:t>亿元，减少</w:t>
      </w:r>
      <w:r w:rsidR="0031384D">
        <w:rPr>
          <w:rFonts w:hint="eastAsia"/>
        </w:rPr>
        <w:t>14</w:t>
      </w:r>
      <w:r w:rsidR="00013E9D">
        <w:rPr>
          <w:rFonts w:hint="eastAsia"/>
        </w:rPr>
        <w:t>亿元，收支相抵后，通行费收支缺口</w:t>
      </w:r>
      <w:r w:rsidR="0031384D">
        <w:rPr>
          <w:rFonts w:hint="eastAsia"/>
        </w:rPr>
        <w:t>大幅缩小</w:t>
      </w:r>
      <w:r w:rsidR="00013E9D">
        <w:rPr>
          <w:rFonts w:hint="eastAsia"/>
        </w:rPr>
        <w:t>。</w:t>
      </w:r>
    </w:p>
    <w:p w:rsidR="00755F70" w:rsidRDefault="00013E9D">
      <w:pPr>
        <w:ind w:firstLineChars="200" w:firstLine="600"/>
      </w:pPr>
      <w:r>
        <w:rPr>
          <w:rFonts w:hint="eastAsia"/>
        </w:rPr>
        <w:t>从总体上看</w:t>
      </w:r>
      <w:r w:rsidR="00646566">
        <w:t>，</w:t>
      </w:r>
      <w:r w:rsidR="00646566">
        <w:rPr>
          <w:rFonts w:hint="eastAsia"/>
        </w:rPr>
        <w:t>江苏省</w:t>
      </w:r>
      <w:r w:rsidR="00646566">
        <w:t>收费公路债务风险处于可控状态。一是，</w:t>
      </w:r>
      <w:r w:rsidR="002C438C">
        <w:t>2017</w:t>
      </w:r>
      <w:r w:rsidR="00646566">
        <w:t>年底的</w:t>
      </w:r>
      <w:r w:rsidR="00646566">
        <w:rPr>
          <w:rFonts w:hint="eastAsia"/>
        </w:rPr>
        <w:t>债务余额较去年减少</w:t>
      </w:r>
      <w:r>
        <w:rPr>
          <w:rFonts w:hint="eastAsia"/>
        </w:rPr>
        <w:t>119.4</w:t>
      </w:r>
      <w:r w:rsidR="00646566">
        <w:rPr>
          <w:rFonts w:hint="eastAsia"/>
        </w:rPr>
        <w:t>亿元，</w:t>
      </w:r>
      <w:r w:rsidR="004B0517">
        <w:rPr>
          <w:rFonts w:hint="eastAsia"/>
        </w:rPr>
        <w:t>其中当年度实际偿还</w:t>
      </w:r>
      <w:r w:rsidR="008A7D38">
        <w:rPr>
          <w:rFonts w:hint="eastAsia"/>
        </w:rPr>
        <w:t>债务本金</w:t>
      </w:r>
      <w:r w:rsidR="008A7D38">
        <w:rPr>
          <w:rFonts w:hint="eastAsia"/>
        </w:rPr>
        <w:t>157.7</w:t>
      </w:r>
      <w:r w:rsidR="008A7D38">
        <w:rPr>
          <w:rFonts w:hint="eastAsia"/>
        </w:rPr>
        <w:t>亿元，这说明我省</w:t>
      </w:r>
      <w:r w:rsidR="00646566">
        <w:t>收费公路整体上债务</w:t>
      </w:r>
      <w:r w:rsidR="008A7D38">
        <w:rPr>
          <w:rFonts w:hint="eastAsia"/>
        </w:rPr>
        <w:t>能够做到</w:t>
      </w:r>
      <w:r w:rsidR="00646566">
        <w:t>有效偿还。二是，</w:t>
      </w:r>
      <w:r w:rsidR="002C438C">
        <w:t>2017</w:t>
      </w:r>
      <w:r w:rsidR="00646566">
        <w:t>年通行费收入</w:t>
      </w:r>
      <w:r w:rsidR="00646566">
        <w:rPr>
          <w:rFonts w:hint="eastAsia"/>
        </w:rPr>
        <w:t>3</w:t>
      </w:r>
      <w:r w:rsidR="004B0517">
        <w:rPr>
          <w:rFonts w:hint="eastAsia"/>
        </w:rPr>
        <w:t>90.6</w:t>
      </w:r>
      <w:r w:rsidR="00646566">
        <w:t>亿元，在扣除必要的</w:t>
      </w:r>
      <w:r w:rsidR="00646566">
        <w:rPr>
          <w:rFonts w:hint="eastAsia"/>
        </w:rPr>
        <w:t>付息、</w:t>
      </w:r>
      <w:r w:rsidR="00646566">
        <w:t>养护、运营、税费、</w:t>
      </w:r>
      <w:r w:rsidR="00646566">
        <w:rPr>
          <w:rFonts w:hint="eastAsia"/>
        </w:rPr>
        <w:t>公路及附属设施改扩建工程支出及</w:t>
      </w:r>
      <w:r w:rsidR="00646566">
        <w:t>其他支出后，剩下可用于</w:t>
      </w:r>
      <w:r w:rsidR="00646566">
        <w:rPr>
          <w:rFonts w:hint="eastAsia"/>
        </w:rPr>
        <w:t>偿还债务本金</w:t>
      </w:r>
      <w:r w:rsidR="00646566">
        <w:t>的资金为</w:t>
      </w:r>
      <w:r w:rsidR="008A7D38">
        <w:rPr>
          <w:rFonts w:hint="eastAsia"/>
        </w:rPr>
        <w:t>192.8</w:t>
      </w:r>
      <w:r w:rsidR="00646566">
        <w:t>亿元，说明收费公路整体上具有足够的</w:t>
      </w:r>
      <w:r w:rsidR="00646566">
        <w:rPr>
          <w:rFonts w:hint="eastAsia"/>
        </w:rPr>
        <w:t>还本</w:t>
      </w:r>
      <w:r w:rsidR="00646566">
        <w:t>还息能力，债务风险可控。</w:t>
      </w:r>
    </w:p>
    <w:p w:rsidR="00755F70" w:rsidRDefault="00646566">
      <w:pPr>
        <w:ind w:firstLineChars="200" w:firstLine="600"/>
      </w:pPr>
      <w:r>
        <w:t>从</w:t>
      </w:r>
      <w:r>
        <w:rPr>
          <w:rFonts w:hint="eastAsia"/>
        </w:rPr>
        <w:t>我省收费公路发展趋势来</w:t>
      </w:r>
      <w:r>
        <w:t>看，大规模建设高峰</w:t>
      </w:r>
      <w:r>
        <w:rPr>
          <w:rFonts w:hint="eastAsia"/>
        </w:rPr>
        <w:t>已经</w:t>
      </w:r>
      <w:r>
        <w:t>过去，建设规模</w:t>
      </w:r>
      <w:r>
        <w:rPr>
          <w:rFonts w:hint="eastAsia"/>
        </w:rPr>
        <w:t>增加有限</w:t>
      </w:r>
      <w:r>
        <w:t>，路网趋于稳定和完善，</w:t>
      </w:r>
      <w:r>
        <w:rPr>
          <w:rFonts w:hint="eastAsia"/>
        </w:rPr>
        <w:t>新增债务降低的同时，</w:t>
      </w:r>
      <w:r>
        <w:t>通行费收入会随着交通量的增长而增加，收费公路的偿债能力将不断增强，届时债务规模会逐步下降，收支趋于平衡，直到偿还全部债务。</w:t>
      </w:r>
    </w:p>
    <w:p w:rsidR="008A7D38" w:rsidRDefault="008A7D38" w:rsidP="008A7D38">
      <w:pPr>
        <w:pStyle w:val="1"/>
        <w:numPr>
          <w:ilvl w:val="0"/>
          <w:numId w:val="0"/>
        </w:numPr>
        <w:ind w:left="142" w:hanging="142"/>
      </w:pPr>
      <w:r>
        <w:rPr>
          <w:rFonts w:hint="eastAsia"/>
        </w:rPr>
        <w:t>13、与2016年相比，</w:t>
      </w:r>
      <w:r>
        <w:t>2017年收费公路</w:t>
      </w:r>
      <w:r>
        <w:rPr>
          <w:rFonts w:hint="eastAsia"/>
        </w:rPr>
        <w:t>结构变化情况？</w:t>
      </w:r>
    </w:p>
    <w:p w:rsidR="008A7D38" w:rsidRDefault="004C1F17">
      <w:pPr>
        <w:ind w:firstLineChars="200" w:firstLine="600"/>
      </w:pPr>
      <w:r w:rsidRPr="008A7D38">
        <w:rPr>
          <w:rFonts w:hint="eastAsia"/>
        </w:rPr>
        <w:t>近几年来，我省进一步完善收费公路政策，优化收费公路结构，逐步推进建立政府提供免费服务的普通公路网络。</w:t>
      </w:r>
      <w:r>
        <w:rPr>
          <w:rFonts w:hint="eastAsia"/>
        </w:rPr>
        <w:t>从</w:t>
      </w:r>
      <w:r w:rsidR="008A7D38">
        <w:rPr>
          <w:rFonts w:hint="eastAsia"/>
        </w:rPr>
        <w:t>全省收费公路</w:t>
      </w:r>
      <w:r>
        <w:rPr>
          <w:rFonts w:hint="eastAsia"/>
        </w:rPr>
        <w:t>的变化情况可以看出，普通公路的占比从</w:t>
      </w:r>
      <w:r>
        <w:rPr>
          <w:rFonts w:hint="eastAsia"/>
        </w:rPr>
        <w:t>2016</w:t>
      </w:r>
      <w:r>
        <w:rPr>
          <w:rFonts w:hint="eastAsia"/>
        </w:rPr>
        <w:t>年的</w:t>
      </w:r>
      <w:r>
        <w:rPr>
          <w:rFonts w:hint="eastAsia"/>
        </w:rPr>
        <w:t>36.9%</w:t>
      </w:r>
      <w:r>
        <w:rPr>
          <w:rFonts w:hint="eastAsia"/>
        </w:rPr>
        <w:t>下降到</w:t>
      </w:r>
      <w:r>
        <w:rPr>
          <w:rFonts w:hint="eastAsia"/>
        </w:rPr>
        <w:t>2017</w:t>
      </w:r>
      <w:r>
        <w:rPr>
          <w:rFonts w:hint="eastAsia"/>
        </w:rPr>
        <w:t>年</w:t>
      </w:r>
      <w:r w:rsidR="008A7D38">
        <w:rPr>
          <w:rFonts w:hint="eastAsia"/>
        </w:rPr>
        <w:t>的</w:t>
      </w:r>
      <w:r w:rsidR="008A7D38">
        <w:rPr>
          <w:rFonts w:hint="eastAsia"/>
        </w:rPr>
        <w:t>34.7</w:t>
      </w:r>
      <w:r>
        <w:rPr>
          <w:rFonts w:hint="eastAsia"/>
        </w:rPr>
        <w:t>%</w:t>
      </w:r>
      <w:r>
        <w:rPr>
          <w:rFonts w:hint="eastAsia"/>
        </w:rPr>
        <w:t>，收费项目净减少</w:t>
      </w:r>
      <w:r>
        <w:rPr>
          <w:rFonts w:hint="eastAsia"/>
        </w:rPr>
        <w:t>6</w:t>
      </w:r>
      <w:r>
        <w:rPr>
          <w:rFonts w:hint="eastAsia"/>
        </w:rPr>
        <w:t>个。</w:t>
      </w:r>
    </w:p>
    <w:p w:rsidR="004D0A89" w:rsidRPr="008A7D38" w:rsidRDefault="008A7D38">
      <w:pPr>
        <w:ind w:firstLineChars="200" w:firstLine="600"/>
      </w:pPr>
      <w:r>
        <w:rPr>
          <w:rFonts w:hint="eastAsia"/>
        </w:rPr>
        <w:t>下一步我们将</w:t>
      </w:r>
      <w:r w:rsidR="004C1F17">
        <w:rPr>
          <w:rFonts w:hint="eastAsia"/>
        </w:rPr>
        <w:t>继续</w:t>
      </w:r>
      <w:r w:rsidRPr="008A7D38">
        <w:rPr>
          <w:rFonts w:hint="eastAsia"/>
        </w:rPr>
        <w:t>严格按照国家“两个路网”体系建设要求，严控普通公路收费站的设立，坚持普通公路到期撤站，逐步实现</w:t>
      </w:r>
      <w:r w:rsidRPr="008A7D38">
        <w:rPr>
          <w:rFonts w:hint="eastAsia"/>
        </w:rPr>
        <w:lastRenderedPageBreak/>
        <w:t>全省普通公路无收费站，满足广大人民群众公共免费出行的需要。</w:t>
      </w:r>
    </w:p>
    <w:p w:rsidR="00755F70" w:rsidRDefault="00646566">
      <w:pPr>
        <w:rPr>
          <w:rFonts w:ascii="楷体_GB2312" w:eastAsia="楷体_GB2312"/>
          <w:b/>
        </w:rPr>
      </w:pPr>
      <w:r>
        <w:rPr>
          <w:rFonts w:ascii="楷体_GB2312" w:eastAsia="楷体_GB2312" w:hint="eastAsia"/>
          <w:b/>
        </w:rPr>
        <w:t>附：相关法律法规依据</w:t>
      </w:r>
    </w:p>
    <w:p w:rsidR="00755F70" w:rsidRPr="00297F5B" w:rsidRDefault="00646566">
      <w:pPr>
        <w:rPr>
          <w:rFonts w:eastAsia="仿宋"/>
        </w:rPr>
      </w:pPr>
      <w:r w:rsidRPr="00297F5B">
        <w:rPr>
          <w:rFonts w:eastAsia="仿宋"/>
        </w:rPr>
        <w:t>1</w:t>
      </w:r>
      <w:r w:rsidRPr="00297F5B">
        <w:rPr>
          <w:rFonts w:eastAsia="仿宋" w:hint="eastAsia"/>
        </w:rPr>
        <w:t>、中华人民共和国公路法</w:t>
      </w:r>
    </w:p>
    <w:p w:rsidR="00755F70" w:rsidRPr="00297F5B" w:rsidRDefault="00646566">
      <w:pPr>
        <w:rPr>
          <w:rFonts w:eastAsia="仿宋"/>
        </w:rPr>
      </w:pPr>
      <w:r w:rsidRPr="00297F5B">
        <w:rPr>
          <w:rFonts w:eastAsia="仿宋"/>
        </w:rPr>
        <w:t>2</w:t>
      </w:r>
      <w:r w:rsidRPr="00297F5B">
        <w:rPr>
          <w:rFonts w:eastAsia="仿宋" w:hint="eastAsia"/>
        </w:rPr>
        <w:t>、中华人民共和国政府信息公开条例</w:t>
      </w:r>
    </w:p>
    <w:p w:rsidR="00755F70" w:rsidRPr="00297F5B" w:rsidRDefault="00646566">
      <w:pPr>
        <w:rPr>
          <w:rFonts w:eastAsia="仿宋"/>
        </w:rPr>
      </w:pPr>
      <w:r w:rsidRPr="00297F5B">
        <w:rPr>
          <w:rFonts w:eastAsia="仿宋"/>
        </w:rPr>
        <w:t>3</w:t>
      </w:r>
      <w:r w:rsidRPr="00297F5B">
        <w:rPr>
          <w:rFonts w:eastAsia="仿宋" w:hint="eastAsia"/>
        </w:rPr>
        <w:t>、《收费公路管理条例》</w:t>
      </w:r>
    </w:p>
    <w:p w:rsidR="00755F70" w:rsidRPr="00297F5B" w:rsidRDefault="00646566">
      <w:pPr>
        <w:rPr>
          <w:rFonts w:eastAsia="仿宋"/>
        </w:rPr>
      </w:pPr>
      <w:r w:rsidRPr="00297F5B">
        <w:rPr>
          <w:rFonts w:eastAsia="仿宋"/>
        </w:rPr>
        <w:t>4</w:t>
      </w:r>
      <w:r w:rsidRPr="00297F5B">
        <w:rPr>
          <w:rFonts w:eastAsia="仿宋" w:hint="eastAsia"/>
        </w:rPr>
        <w:t>、《江苏省收费公路管理条例》</w:t>
      </w:r>
    </w:p>
    <w:p w:rsidR="00755F70" w:rsidRPr="00297F5B" w:rsidRDefault="004B0517">
      <w:pPr>
        <w:rPr>
          <w:rFonts w:eastAsia="仿宋"/>
        </w:rPr>
      </w:pPr>
      <w:r>
        <w:rPr>
          <w:rFonts w:eastAsia="仿宋" w:hint="eastAsia"/>
        </w:rPr>
        <w:t>5</w:t>
      </w:r>
      <w:r w:rsidR="00646566" w:rsidRPr="00297F5B">
        <w:rPr>
          <w:rFonts w:eastAsia="仿宋" w:hint="eastAsia"/>
        </w:rPr>
        <w:t>、《江苏省物价局</w:t>
      </w:r>
      <w:r w:rsidR="00646566" w:rsidRPr="00297F5B">
        <w:rPr>
          <w:rFonts w:eastAsia="仿宋"/>
        </w:rPr>
        <w:t xml:space="preserve"> </w:t>
      </w:r>
      <w:r w:rsidR="00646566" w:rsidRPr="00297F5B">
        <w:rPr>
          <w:rFonts w:eastAsia="仿宋" w:hint="eastAsia"/>
        </w:rPr>
        <w:t>省交通运输厅</w:t>
      </w:r>
      <w:r w:rsidR="00646566" w:rsidRPr="00297F5B">
        <w:rPr>
          <w:rFonts w:eastAsia="仿宋"/>
        </w:rPr>
        <w:t xml:space="preserve"> </w:t>
      </w:r>
      <w:r w:rsidR="00646566" w:rsidRPr="00297F5B">
        <w:rPr>
          <w:rFonts w:eastAsia="仿宋" w:hint="eastAsia"/>
        </w:rPr>
        <w:t>关于印发</w:t>
      </w:r>
      <w:r w:rsidR="00646566" w:rsidRPr="00297F5B">
        <w:rPr>
          <w:rFonts w:eastAsia="仿宋"/>
        </w:rPr>
        <w:t>&lt;</w:t>
      </w:r>
      <w:r w:rsidR="00646566" w:rsidRPr="00297F5B">
        <w:rPr>
          <w:rFonts w:eastAsia="仿宋" w:hint="eastAsia"/>
        </w:rPr>
        <w:t>江苏省收费公路车辆通行费定价成本监审办法</w:t>
      </w:r>
      <w:r w:rsidR="00646566" w:rsidRPr="00297F5B">
        <w:rPr>
          <w:rFonts w:eastAsia="仿宋"/>
        </w:rPr>
        <w:t>&gt;</w:t>
      </w:r>
      <w:r w:rsidR="00646566" w:rsidRPr="00297F5B">
        <w:rPr>
          <w:rFonts w:eastAsia="仿宋" w:hint="eastAsia"/>
        </w:rPr>
        <w:t>的通知》</w:t>
      </w:r>
      <w:r w:rsidR="00646566" w:rsidRPr="00297F5B">
        <w:rPr>
          <w:rFonts w:eastAsia="仿宋"/>
        </w:rPr>
        <w:t>(</w:t>
      </w:r>
      <w:r w:rsidR="00646566" w:rsidRPr="00297F5B">
        <w:rPr>
          <w:rFonts w:eastAsia="仿宋" w:hint="eastAsia"/>
        </w:rPr>
        <w:t>苏价</w:t>
      </w:r>
      <w:proofErr w:type="gramStart"/>
      <w:r w:rsidR="00646566" w:rsidRPr="00297F5B">
        <w:rPr>
          <w:rFonts w:eastAsia="仿宋" w:hint="eastAsia"/>
        </w:rPr>
        <w:t>规</w:t>
      </w:r>
      <w:proofErr w:type="gramEnd"/>
      <w:r w:rsidR="00646566" w:rsidRPr="00297F5B">
        <w:rPr>
          <w:rFonts w:eastAsia="仿宋" w:hint="eastAsia"/>
        </w:rPr>
        <w:t>〔</w:t>
      </w:r>
      <w:r w:rsidR="002C438C">
        <w:rPr>
          <w:rFonts w:eastAsia="仿宋"/>
        </w:rPr>
        <w:t>2017</w:t>
      </w:r>
      <w:r w:rsidR="00646566" w:rsidRPr="00297F5B">
        <w:rPr>
          <w:rFonts w:eastAsia="仿宋" w:hint="eastAsia"/>
        </w:rPr>
        <w:t>〕</w:t>
      </w:r>
      <w:r w:rsidR="00646566" w:rsidRPr="00297F5B">
        <w:rPr>
          <w:rFonts w:eastAsia="仿宋"/>
        </w:rPr>
        <w:t>4</w:t>
      </w:r>
      <w:r w:rsidR="00646566" w:rsidRPr="00297F5B">
        <w:rPr>
          <w:rFonts w:eastAsia="仿宋" w:hint="eastAsia"/>
        </w:rPr>
        <w:t>号</w:t>
      </w:r>
      <w:r w:rsidR="00646566" w:rsidRPr="00297F5B">
        <w:rPr>
          <w:rFonts w:eastAsia="仿宋"/>
        </w:rPr>
        <w:t>)</w:t>
      </w:r>
    </w:p>
    <w:p w:rsidR="00755F70" w:rsidRDefault="00755F70">
      <w:pPr>
        <w:rPr>
          <w:rFonts w:ascii="楷体_GB2312" w:eastAsia="楷体_GB2312"/>
        </w:rPr>
      </w:pPr>
    </w:p>
    <w:sectPr w:rsidR="00755F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1FD" w:rsidRDefault="004111FD">
      <w:r>
        <w:separator/>
      </w:r>
    </w:p>
  </w:endnote>
  <w:endnote w:type="continuationSeparator" w:id="0">
    <w:p w:rsidR="004111FD" w:rsidRDefault="0041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小标宋">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70" w:rsidRDefault="00646566">
    <w:pPr>
      <w:pStyle w:val="a5"/>
      <w:jc w:val="center"/>
    </w:pPr>
    <w:r>
      <w:fldChar w:fldCharType="begin"/>
    </w:r>
    <w:r>
      <w:instrText xml:space="preserve"> PAGE   \* MERGEFORMAT </w:instrText>
    </w:r>
    <w:r>
      <w:fldChar w:fldCharType="separate"/>
    </w:r>
    <w:r w:rsidR="00584814" w:rsidRPr="00584814">
      <w:rPr>
        <w:noProof/>
        <w:lang w:val="zh-CN"/>
      </w:rPr>
      <w:t>9</w:t>
    </w:r>
    <w:r>
      <w:rPr>
        <w:lang w:val="zh-CN"/>
      </w:rPr>
      <w:fldChar w:fldCharType="end"/>
    </w:r>
  </w:p>
  <w:p w:rsidR="00755F70" w:rsidRDefault="00755F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1FD" w:rsidRDefault="004111FD">
      <w:r>
        <w:separator/>
      </w:r>
    </w:p>
  </w:footnote>
  <w:footnote w:type="continuationSeparator" w:id="0">
    <w:p w:rsidR="004111FD" w:rsidRDefault="004111FD">
      <w:r>
        <w:continuationSeparator/>
      </w:r>
    </w:p>
  </w:footnote>
  <w:footnote w:id="1">
    <w:p w:rsidR="00755F70" w:rsidRDefault="00646566">
      <w:pPr>
        <w:pStyle w:val="a7"/>
      </w:pPr>
      <w:r>
        <w:rPr>
          <w:rStyle w:val="a9"/>
        </w:rPr>
        <w:footnoteRef/>
      </w:r>
      <w:r>
        <w:t xml:space="preserve"> </w:t>
      </w:r>
      <w:r>
        <w:rPr>
          <w:rFonts w:hint="eastAsia"/>
        </w:rPr>
        <w:t>“债务余额”指的是年末银行贷款余额和年末其他债务余额的总数。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60A13"/>
    <w:multiLevelType w:val="multilevel"/>
    <w:tmpl w:val="1F360A13"/>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70DC7829"/>
    <w:multiLevelType w:val="multilevel"/>
    <w:tmpl w:val="70DC7829"/>
    <w:lvl w:ilvl="0">
      <w:start w:val="1"/>
      <w:numFmt w:val="decimal"/>
      <w:pStyle w:val="1"/>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46"/>
    <w:rsid w:val="00006064"/>
    <w:rsid w:val="0000690B"/>
    <w:rsid w:val="00013E9D"/>
    <w:rsid w:val="0002393C"/>
    <w:rsid w:val="00023FE8"/>
    <w:rsid w:val="00024037"/>
    <w:rsid w:val="0003157D"/>
    <w:rsid w:val="000366D8"/>
    <w:rsid w:val="00040355"/>
    <w:rsid w:val="00042CE0"/>
    <w:rsid w:val="00044CFB"/>
    <w:rsid w:val="0005101B"/>
    <w:rsid w:val="0006464A"/>
    <w:rsid w:val="000657F5"/>
    <w:rsid w:val="000767C8"/>
    <w:rsid w:val="00077555"/>
    <w:rsid w:val="00084C62"/>
    <w:rsid w:val="00084C87"/>
    <w:rsid w:val="000A0456"/>
    <w:rsid w:val="000A447A"/>
    <w:rsid w:val="000A7B01"/>
    <w:rsid w:val="000B14B5"/>
    <w:rsid w:val="000B3B7D"/>
    <w:rsid w:val="000B3C1E"/>
    <w:rsid w:val="000C101A"/>
    <w:rsid w:val="000E6256"/>
    <w:rsid w:val="000E6777"/>
    <w:rsid w:val="000F5495"/>
    <w:rsid w:val="000F7D16"/>
    <w:rsid w:val="001062A5"/>
    <w:rsid w:val="0011347C"/>
    <w:rsid w:val="001214D5"/>
    <w:rsid w:val="00121742"/>
    <w:rsid w:val="001278BB"/>
    <w:rsid w:val="00131C48"/>
    <w:rsid w:val="00137ECA"/>
    <w:rsid w:val="00145271"/>
    <w:rsid w:val="0016733F"/>
    <w:rsid w:val="001739F9"/>
    <w:rsid w:val="001830A5"/>
    <w:rsid w:val="00186B14"/>
    <w:rsid w:val="001947FE"/>
    <w:rsid w:val="00197852"/>
    <w:rsid w:val="001A1F40"/>
    <w:rsid w:val="001A3F2D"/>
    <w:rsid w:val="001A3FB3"/>
    <w:rsid w:val="001A4E05"/>
    <w:rsid w:val="001B0EBD"/>
    <w:rsid w:val="001B246E"/>
    <w:rsid w:val="001B273B"/>
    <w:rsid w:val="001B2C8C"/>
    <w:rsid w:val="001B4D83"/>
    <w:rsid w:val="001B5BC5"/>
    <w:rsid w:val="001B7856"/>
    <w:rsid w:val="001C1E4C"/>
    <w:rsid w:val="001D0A81"/>
    <w:rsid w:val="001E19D9"/>
    <w:rsid w:val="001F2852"/>
    <w:rsid w:val="0021510D"/>
    <w:rsid w:val="00234A47"/>
    <w:rsid w:val="00240567"/>
    <w:rsid w:val="0025440B"/>
    <w:rsid w:val="00267E9F"/>
    <w:rsid w:val="00275552"/>
    <w:rsid w:val="00280F52"/>
    <w:rsid w:val="00281CC1"/>
    <w:rsid w:val="00297F5B"/>
    <w:rsid w:val="002B7A66"/>
    <w:rsid w:val="002C0B92"/>
    <w:rsid w:val="002C438C"/>
    <w:rsid w:val="002D0B97"/>
    <w:rsid w:val="002D63EC"/>
    <w:rsid w:val="002E2CC8"/>
    <w:rsid w:val="002E6A02"/>
    <w:rsid w:val="002F2379"/>
    <w:rsid w:val="002F68A6"/>
    <w:rsid w:val="003012CA"/>
    <w:rsid w:val="003107BE"/>
    <w:rsid w:val="003117C8"/>
    <w:rsid w:val="0031384D"/>
    <w:rsid w:val="00334272"/>
    <w:rsid w:val="00361882"/>
    <w:rsid w:val="003703AE"/>
    <w:rsid w:val="00370CB3"/>
    <w:rsid w:val="00376F4A"/>
    <w:rsid w:val="00384A1F"/>
    <w:rsid w:val="003A37C9"/>
    <w:rsid w:val="003D3ADD"/>
    <w:rsid w:val="003E0140"/>
    <w:rsid w:val="003E3A00"/>
    <w:rsid w:val="003F4ED0"/>
    <w:rsid w:val="004111FD"/>
    <w:rsid w:val="00412317"/>
    <w:rsid w:val="00445E9B"/>
    <w:rsid w:val="004517DD"/>
    <w:rsid w:val="00451A3E"/>
    <w:rsid w:val="00462BC1"/>
    <w:rsid w:val="00463635"/>
    <w:rsid w:val="0047604E"/>
    <w:rsid w:val="00480451"/>
    <w:rsid w:val="00487EB3"/>
    <w:rsid w:val="004950BB"/>
    <w:rsid w:val="004A3C90"/>
    <w:rsid w:val="004B0517"/>
    <w:rsid w:val="004B1343"/>
    <w:rsid w:val="004B1AEC"/>
    <w:rsid w:val="004C1F17"/>
    <w:rsid w:val="004D0A89"/>
    <w:rsid w:val="004E4AD1"/>
    <w:rsid w:val="004F7758"/>
    <w:rsid w:val="00503FCA"/>
    <w:rsid w:val="00506C15"/>
    <w:rsid w:val="005123A8"/>
    <w:rsid w:val="005207EC"/>
    <w:rsid w:val="00525B2F"/>
    <w:rsid w:val="00535A66"/>
    <w:rsid w:val="005400A7"/>
    <w:rsid w:val="005463E8"/>
    <w:rsid w:val="00554510"/>
    <w:rsid w:val="00560773"/>
    <w:rsid w:val="00563596"/>
    <w:rsid w:val="00566CC5"/>
    <w:rsid w:val="00575B87"/>
    <w:rsid w:val="00584814"/>
    <w:rsid w:val="005A0286"/>
    <w:rsid w:val="005A122F"/>
    <w:rsid w:val="005B29EA"/>
    <w:rsid w:val="005B49B7"/>
    <w:rsid w:val="005B74C0"/>
    <w:rsid w:val="005C1A05"/>
    <w:rsid w:val="005C6547"/>
    <w:rsid w:val="005E106D"/>
    <w:rsid w:val="005F1F22"/>
    <w:rsid w:val="006013D6"/>
    <w:rsid w:val="006020D7"/>
    <w:rsid w:val="00602BE0"/>
    <w:rsid w:val="006106AA"/>
    <w:rsid w:val="00622A30"/>
    <w:rsid w:val="0062433F"/>
    <w:rsid w:val="0062791B"/>
    <w:rsid w:val="00632AB3"/>
    <w:rsid w:val="00635D42"/>
    <w:rsid w:val="00646566"/>
    <w:rsid w:val="00655CDC"/>
    <w:rsid w:val="00687F75"/>
    <w:rsid w:val="00691896"/>
    <w:rsid w:val="006A4EBC"/>
    <w:rsid w:val="006B7DAF"/>
    <w:rsid w:val="006D5D32"/>
    <w:rsid w:val="006E2B84"/>
    <w:rsid w:val="006E3971"/>
    <w:rsid w:val="006E4D5A"/>
    <w:rsid w:val="006F0D8A"/>
    <w:rsid w:val="007334F6"/>
    <w:rsid w:val="00744E6D"/>
    <w:rsid w:val="007524B7"/>
    <w:rsid w:val="00755F70"/>
    <w:rsid w:val="00770C31"/>
    <w:rsid w:val="00771130"/>
    <w:rsid w:val="00772815"/>
    <w:rsid w:val="0077766D"/>
    <w:rsid w:val="0078357E"/>
    <w:rsid w:val="00791C60"/>
    <w:rsid w:val="00792E58"/>
    <w:rsid w:val="007A4BE7"/>
    <w:rsid w:val="007C5A92"/>
    <w:rsid w:val="007D2768"/>
    <w:rsid w:val="007D7850"/>
    <w:rsid w:val="007E297C"/>
    <w:rsid w:val="007F7F9A"/>
    <w:rsid w:val="008049A3"/>
    <w:rsid w:val="00810407"/>
    <w:rsid w:val="00817103"/>
    <w:rsid w:val="00817F40"/>
    <w:rsid w:val="00822FC0"/>
    <w:rsid w:val="00830A8A"/>
    <w:rsid w:val="00831FDD"/>
    <w:rsid w:val="008336C2"/>
    <w:rsid w:val="00845052"/>
    <w:rsid w:val="008455C6"/>
    <w:rsid w:val="008520DA"/>
    <w:rsid w:val="00857AAC"/>
    <w:rsid w:val="00860AC5"/>
    <w:rsid w:val="00865E72"/>
    <w:rsid w:val="00880B5F"/>
    <w:rsid w:val="00882C34"/>
    <w:rsid w:val="008927FC"/>
    <w:rsid w:val="00897BC8"/>
    <w:rsid w:val="008A1AD0"/>
    <w:rsid w:val="008A26B4"/>
    <w:rsid w:val="008A7D38"/>
    <w:rsid w:val="008B0B3A"/>
    <w:rsid w:val="008B2AE3"/>
    <w:rsid w:val="008B2F1E"/>
    <w:rsid w:val="008C4998"/>
    <w:rsid w:val="008D070C"/>
    <w:rsid w:val="008D3106"/>
    <w:rsid w:val="008D5157"/>
    <w:rsid w:val="008D585C"/>
    <w:rsid w:val="008D5F5B"/>
    <w:rsid w:val="008D7731"/>
    <w:rsid w:val="00900182"/>
    <w:rsid w:val="0090163E"/>
    <w:rsid w:val="009017E2"/>
    <w:rsid w:val="00902013"/>
    <w:rsid w:val="00907368"/>
    <w:rsid w:val="0090767B"/>
    <w:rsid w:val="00914944"/>
    <w:rsid w:val="0093354D"/>
    <w:rsid w:val="00933F9C"/>
    <w:rsid w:val="00943279"/>
    <w:rsid w:val="0094454F"/>
    <w:rsid w:val="00947572"/>
    <w:rsid w:val="0095645D"/>
    <w:rsid w:val="009567F9"/>
    <w:rsid w:val="00957713"/>
    <w:rsid w:val="00962D18"/>
    <w:rsid w:val="00971478"/>
    <w:rsid w:val="009768BC"/>
    <w:rsid w:val="009A30A0"/>
    <w:rsid w:val="009A6F81"/>
    <w:rsid w:val="009C10D2"/>
    <w:rsid w:val="009C4D7F"/>
    <w:rsid w:val="00A02346"/>
    <w:rsid w:val="00A0396E"/>
    <w:rsid w:val="00A135BD"/>
    <w:rsid w:val="00A148D6"/>
    <w:rsid w:val="00A16FAA"/>
    <w:rsid w:val="00A36D85"/>
    <w:rsid w:val="00A40B6F"/>
    <w:rsid w:val="00A41F1F"/>
    <w:rsid w:val="00A45134"/>
    <w:rsid w:val="00A47F1A"/>
    <w:rsid w:val="00A56A00"/>
    <w:rsid w:val="00A57017"/>
    <w:rsid w:val="00A733FE"/>
    <w:rsid w:val="00A73C23"/>
    <w:rsid w:val="00A8570B"/>
    <w:rsid w:val="00A8717A"/>
    <w:rsid w:val="00AA4D78"/>
    <w:rsid w:val="00AC095C"/>
    <w:rsid w:val="00AD042E"/>
    <w:rsid w:val="00AD189E"/>
    <w:rsid w:val="00AD212B"/>
    <w:rsid w:val="00AD42AB"/>
    <w:rsid w:val="00AE4515"/>
    <w:rsid w:val="00AE4C12"/>
    <w:rsid w:val="00B03030"/>
    <w:rsid w:val="00B045AD"/>
    <w:rsid w:val="00B06C36"/>
    <w:rsid w:val="00B077CB"/>
    <w:rsid w:val="00B17382"/>
    <w:rsid w:val="00B4641C"/>
    <w:rsid w:val="00B46FA0"/>
    <w:rsid w:val="00B50987"/>
    <w:rsid w:val="00B60858"/>
    <w:rsid w:val="00B619CB"/>
    <w:rsid w:val="00B6397C"/>
    <w:rsid w:val="00B75E5E"/>
    <w:rsid w:val="00B778D1"/>
    <w:rsid w:val="00B8690A"/>
    <w:rsid w:val="00B9030B"/>
    <w:rsid w:val="00B953E7"/>
    <w:rsid w:val="00B95C3A"/>
    <w:rsid w:val="00BE0D84"/>
    <w:rsid w:val="00BF2E82"/>
    <w:rsid w:val="00BF5A1A"/>
    <w:rsid w:val="00C01967"/>
    <w:rsid w:val="00C023E3"/>
    <w:rsid w:val="00C07851"/>
    <w:rsid w:val="00C10EF1"/>
    <w:rsid w:val="00C12115"/>
    <w:rsid w:val="00C1349C"/>
    <w:rsid w:val="00C166CF"/>
    <w:rsid w:val="00C7065A"/>
    <w:rsid w:val="00C8180E"/>
    <w:rsid w:val="00C819F6"/>
    <w:rsid w:val="00C8686A"/>
    <w:rsid w:val="00C911E0"/>
    <w:rsid w:val="00CA4920"/>
    <w:rsid w:val="00CA72BA"/>
    <w:rsid w:val="00CD192F"/>
    <w:rsid w:val="00CE6C5F"/>
    <w:rsid w:val="00CE7AA7"/>
    <w:rsid w:val="00CF2D3D"/>
    <w:rsid w:val="00D105B2"/>
    <w:rsid w:val="00D17154"/>
    <w:rsid w:val="00D272C3"/>
    <w:rsid w:val="00D32B0D"/>
    <w:rsid w:val="00D32C29"/>
    <w:rsid w:val="00D352CD"/>
    <w:rsid w:val="00D41184"/>
    <w:rsid w:val="00D44B8F"/>
    <w:rsid w:val="00D44E1C"/>
    <w:rsid w:val="00D4723A"/>
    <w:rsid w:val="00D60664"/>
    <w:rsid w:val="00D63D40"/>
    <w:rsid w:val="00D64BE1"/>
    <w:rsid w:val="00D67CC3"/>
    <w:rsid w:val="00D70521"/>
    <w:rsid w:val="00D81702"/>
    <w:rsid w:val="00D82D2D"/>
    <w:rsid w:val="00D978CD"/>
    <w:rsid w:val="00DA1057"/>
    <w:rsid w:val="00DA3CDF"/>
    <w:rsid w:val="00DB1F24"/>
    <w:rsid w:val="00DB31A3"/>
    <w:rsid w:val="00DB6B99"/>
    <w:rsid w:val="00DB6EC3"/>
    <w:rsid w:val="00DD6EB6"/>
    <w:rsid w:val="00DE41C0"/>
    <w:rsid w:val="00DE63BD"/>
    <w:rsid w:val="00E10430"/>
    <w:rsid w:val="00E23282"/>
    <w:rsid w:val="00E4789F"/>
    <w:rsid w:val="00E65494"/>
    <w:rsid w:val="00E65538"/>
    <w:rsid w:val="00E656A7"/>
    <w:rsid w:val="00E661BD"/>
    <w:rsid w:val="00E6684D"/>
    <w:rsid w:val="00E82CE8"/>
    <w:rsid w:val="00EA319B"/>
    <w:rsid w:val="00EA3BEE"/>
    <w:rsid w:val="00EB52B1"/>
    <w:rsid w:val="00EC285A"/>
    <w:rsid w:val="00EC424E"/>
    <w:rsid w:val="00EC5DFD"/>
    <w:rsid w:val="00EC74B1"/>
    <w:rsid w:val="00ED0514"/>
    <w:rsid w:val="00ED05B1"/>
    <w:rsid w:val="00EE6F78"/>
    <w:rsid w:val="00EF0A81"/>
    <w:rsid w:val="00EF39C1"/>
    <w:rsid w:val="00F0424D"/>
    <w:rsid w:val="00F16908"/>
    <w:rsid w:val="00F3125E"/>
    <w:rsid w:val="00F34169"/>
    <w:rsid w:val="00F46964"/>
    <w:rsid w:val="00F52A60"/>
    <w:rsid w:val="00F56367"/>
    <w:rsid w:val="00F83681"/>
    <w:rsid w:val="00FC0978"/>
    <w:rsid w:val="00FC09D3"/>
    <w:rsid w:val="00FC3C45"/>
    <w:rsid w:val="00FC5BC0"/>
    <w:rsid w:val="00FC68F8"/>
    <w:rsid w:val="00FC7A74"/>
    <w:rsid w:val="00FE49D1"/>
    <w:rsid w:val="00FE4EAB"/>
    <w:rsid w:val="00FF1125"/>
    <w:rsid w:val="00FF65F9"/>
    <w:rsid w:val="4089472F"/>
    <w:rsid w:val="409A2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99" w:qFormat="1"/>
    <w:lsdException w:name="header" w:semiHidden="0" w:uiPriority="99" w:qFormat="1"/>
    <w:lsdException w:name="footer" w:semiHidden="0" w:uiPriority="99" w:qFormat="1"/>
    <w:lsdException w:name="caption" w:uiPriority="35" w:qFormat="1"/>
    <w:lsdException w:name="footnote reference" w:semiHidden="0"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99"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 w:eastAsia="仿宋_GB2312" w:hAnsi="仿宋" w:cs="Times New Roman"/>
      <w:kern w:val="2"/>
      <w:sz w:val="30"/>
      <w:szCs w:val="22"/>
    </w:rPr>
  </w:style>
  <w:style w:type="paragraph" w:styleId="1">
    <w:name w:val="heading 1"/>
    <w:basedOn w:val="a"/>
    <w:next w:val="a"/>
    <w:link w:val="1Char"/>
    <w:qFormat/>
    <w:pPr>
      <w:keepNext/>
      <w:keepLines/>
      <w:numPr>
        <w:numId w:val="1"/>
      </w:numPr>
      <w:spacing w:before="120" w:after="120" w:line="360" w:lineRule="auto"/>
      <w:outlineLvl w:val="0"/>
    </w:pPr>
    <w:rPr>
      <w:rFonts w:ascii="黑体" w:eastAsia="黑体" w:hAnsi="黑体"/>
      <w:bCs/>
      <w:kern w:val="4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eastAsia="宋体"/>
      <w:sz w:val="18"/>
      <w:szCs w:val="18"/>
    </w:rPr>
  </w:style>
  <w:style w:type="paragraph" w:styleId="a4">
    <w:name w:val="Balloon Text"/>
    <w:basedOn w:val="a"/>
    <w:link w:val="Char0"/>
    <w:uiPriority w:val="99"/>
    <w:unhideWhenUsed/>
    <w:rPr>
      <w:kern w:val="0"/>
      <w:sz w:val="18"/>
      <w:szCs w:val="18"/>
    </w:rPr>
  </w:style>
  <w:style w:type="paragraph" w:styleId="a5">
    <w:name w:val="footer"/>
    <w:basedOn w:val="a"/>
    <w:link w:val="Char1"/>
    <w:uiPriority w:val="99"/>
    <w:unhideWhenUsed/>
    <w:qFormat/>
    <w:pPr>
      <w:tabs>
        <w:tab w:val="center" w:pos="4153"/>
        <w:tab w:val="right" w:pos="8306"/>
      </w:tabs>
      <w:snapToGrid w:val="0"/>
      <w:jc w:val="left"/>
    </w:pPr>
    <w:rPr>
      <w:kern w:val="0"/>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7">
    <w:name w:val="footnote text"/>
    <w:basedOn w:val="a"/>
    <w:link w:val="Char3"/>
    <w:uiPriority w:val="99"/>
    <w:unhideWhenUsed/>
    <w:qFormat/>
    <w:pPr>
      <w:snapToGrid w:val="0"/>
      <w:jc w:val="left"/>
    </w:pPr>
    <w:rPr>
      <w:sz w:val="18"/>
      <w:szCs w:val="18"/>
    </w:rPr>
  </w:style>
  <w:style w:type="paragraph" w:styleId="a8">
    <w:name w:val="Title"/>
    <w:basedOn w:val="a"/>
    <w:next w:val="a"/>
    <w:link w:val="Char4"/>
    <w:uiPriority w:val="10"/>
    <w:qFormat/>
    <w:pPr>
      <w:spacing w:before="240" w:after="60"/>
      <w:jc w:val="center"/>
      <w:outlineLvl w:val="0"/>
    </w:pPr>
    <w:rPr>
      <w:rFonts w:ascii="Calibri Light" w:eastAsia="华文中宋" w:hAnsi="Calibri Light"/>
      <w:b/>
      <w:bCs/>
      <w:kern w:val="0"/>
      <w:sz w:val="44"/>
      <w:szCs w:val="36"/>
    </w:rPr>
  </w:style>
  <w:style w:type="character" w:styleId="a9">
    <w:name w:val="footnote reference"/>
    <w:basedOn w:val="a0"/>
    <w:uiPriority w:val="99"/>
    <w:unhideWhenUsed/>
    <w:rPr>
      <w:vertAlign w:val="superscript"/>
    </w:rPr>
  </w:style>
  <w:style w:type="table" w:styleId="aa">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rPr>
      <w:rFonts w:ascii="Calibri" w:eastAsia="宋体" w:hAnsi="Calibri"/>
      <w:sz w:val="21"/>
    </w:rPr>
  </w:style>
  <w:style w:type="character" w:customStyle="1" w:styleId="Char4">
    <w:name w:val="标题 Char"/>
    <w:link w:val="a8"/>
    <w:uiPriority w:val="10"/>
    <w:rPr>
      <w:rFonts w:ascii="Calibri Light" w:eastAsia="华文中宋" w:hAnsi="Calibri Light" w:cs="Times New Roman"/>
      <w:b/>
      <w:bCs/>
      <w:sz w:val="44"/>
      <w:szCs w:val="36"/>
    </w:rPr>
  </w:style>
  <w:style w:type="character" w:customStyle="1" w:styleId="1Char">
    <w:name w:val="标题 1 Char"/>
    <w:link w:val="1"/>
    <w:rPr>
      <w:rFonts w:ascii="黑体" w:eastAsia="黑体" w:hAnsi="黑体" w:cs="Times New Roman"/>
      <w:bCs/>
      <w:kern w:val="44"/>
      <w:sz w:val="30"/>
      <w:szCs w:val="30"/>
    </w:rPr>
  </w:style>
  <w:style w:type="character" w:customStyle="1" w:styleId="Char2">
    <w:name w:val="页眉 Char"/>
    <w:link w:val="a6"/>
    <w:uiPriority w:val="99"/>
    <w:rPr>
      <w:rFonts w:ascii="仿宋" w:eastAsia="仿宋_GB2312" w:hAnsi="仿宋"/>
      <w:sz w:val="18"/>
      <w:szCs w:val="18"/>
    </w:rPr>
  </w:style>
  <w:style w:type="character" w:customStyle="1" w:styleId="Char1">
    <w:name w:val="页脚 Char"/>
    <w:link w:val="a5"/>
    <w:uiPriority w:val="99"/>
    <w:rPr>
      <w:rFonts w:ascii="仿宋" w:eastAsia="仿宋_GB2312" w:hAnsi="仿宋"/>
      <w:sz w:val="18"/>
      <w:szCs w:val="18"/>
    </w:rPr>
  </w:style>
  <w:style w:type="character" w:customStyle="1" w:styleId="Char0">
    <w:name w:val="批注框文本 Char"/>
    <w:link w:val="a4"/>
    <w:uiPriority w:val="99"/>
    <w:semiHidden/>
    <w:rPr>
      <w:rFonts w:ascii="仿宋" w:eastAsia="仿宋_GB2312" w:hAnsi="仿宋"/>
      <w:sz w:val="18"/>
      <w:szCs w:val="18"/>
    </w:rPr>
  </w:style>
  <w:style w:type="character" w:customStyle="1" w:styleId="Char">
    <w:name w:val="文档结构图 Char"/>
    <w:link w:val="a3"/>
    <w:uiPriority w:val="99"/>
    <w:semiHidden/>
    <w:rPr>
      <w:rFonts w:ascii="宋体" w:hAnsi="仿宋"/>
      <w:kern w:val="2"/>
      <w:sz w:val="18"/>
      <w:szCs w:val="18"/>
    </w:rPr>
  </w:style>
  <w:style w:type="character" w:customStyle="1" w:styleId="Char3">
    <w:name w:val="脚注文本 Char"/>
    <w:basedOn w:val="a0"/>
    <w:link w:val="a7"/>
    <w:uiPriority w:val="99"/>
    <w:semiHidden/>
    <w:rPr>
      <w:rFonts w:ascii="仿宋" w:eastAsia="仿宋_GB2312" w:hAnsi="仿宋"/>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99" w:qFormat="1"/>
    <w:lsdException w:name="header" w:semiHidden="0" w:uiPriority="99" w:qFormat="1"/>
    <w:lsdException w:name="footer" w:semiHidden="0" w:uiPriority="99" w:qFormat="1"/>
    <w:lsdException w:name="caption" w:uiPriority="35" w:qFormat="1"/>
    <w:lsdException w:name="footnote reference" w:semiHidden="0"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99"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 w:eastAsia="仿宋_GB2312" w:hAnsi="仿宋" w:cs="Times New Roman"/>
      <w:kern w:val="2"/>
      <w:sz w:val="30"/>
      <w:szCs w:val="22"/>
    </w:rPr>
  </w:style>
  <w:style w:type="paragraph" w:styleId="1">
    <w:name w:val="heading 1"/>
    <w:basedOn w:val="a"/>
    <w:next w:val="a"/>
    <w:link w:val="1Char"/>
    <w:qFormat/>
    <w:pPr>
      <w:keepNext/>
      <w:keepLines/>
      <w:numPr>
        <w:numId w:val="1"/>
      </w:numPr>
      <w:spacing w:before="120" w:after="120" w:line="360" w:lineRule="auto"/>
      <w:outlineLvl w:val="0"/>
    </w:pPr>
    <w:rPr>
      <w:rFonts w:ascii="黑体" w:eastAsia="黑体" w:hAnsi="黑体"/>
      <w:bCs/>
      <w:kern w:val="4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eastAsia="宋体"/>
      <w:sz w:val="18"/>
      <w:szCs w:val="18"/>
    </w:rPr>
  </w:style>
  <w:style w:type="paragraph" w:styleId="a4">
    <w:name w:val="Balloon Text"/>
    <w:basedOn w:val="a"/>
    <w:link w:val="Char0"/>
    <w:uiPriority w:val="99"/>
    <w:unhideWhenUsed/>
    <w:rPr>
      <w:kern w:val="0"/>
      <w:sz w:val="18"/>
      <w:szCs w:val="18"/>
    </w:rPr>
  </w:style>
  <w:style w:type="paragraph" w:styleId="a5">
    <w:name w:val="footer"/>
    <w:basedOn w:val="a"/>
    <w:link w:val="Char1"/>
    <w:uiPriority w:val="99"/>
    <w:unhideWhenUsed/>
    <w:qFormat/>
    <w:pPr>
      <w:tabs>
        <w:tab w:val="center" w:pos="4153"/>
        <w:tab w:val="right" w:pos="8306"/>
      </w:tabs>
      <w:snapToGrid w:val="0"/>
      <w:jc w:val="left"/>
    </w:pPr>
    <w:rPr>
      <w:kern w:val="0"/>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7">
    <w:name w:val="footnote text"/>
    <w:basedOn w:val="a"/>
    <w:link w:val="Char3"/>
    <w:uiPriority w:val="99"/>
    <w:unhideWhenUsed/>
    <w:qFormat/>
    <w:pPr>
      <w:snapToGrid w:val="0"/>
      <w:jc w:val="left"/>
    </w:pPr>
    <w:rPr>
      <w:sz w:val="18"/>
      <w:szCs w:val="18"/>
    </w:rPr>
  </w:style>
  <w:style w:type="paragraph" w:styleId="a8">
    <w:name w:val="Title"/>
    <w:basedOn w:val="a"/>
    <w:next w:val="a"/>
    <w:link w:val="Char4"/>
    <w:uiPriority w:val="10"/>
    <w:qFormat/>
    <w:pPr>
      <w:spacing w:before="240" w:after="60"/>
      <w:jc w:val="center"/>
      <w:outlineLvl w:val="0"/>
    </w:pPr>
    <w:rPr>
      <w:rFonts w:ascii="Calibri Light" w:eastAsia="华文中宋" w:hAnsi="Calibri Light"/>
      <w:b/>
      <w:bCs/>
      <w:kern w:val="0"/>
      <w:sz w:val="44"/>
      <w:szCs w:val="36"/>
    </w:rPr>
  </w:style>
  <w:style w:type="character" w:styleId="a9">
    <w:name w:val="footnote reference"/>
    <w:basedOn w:val="a0"/>
    <w:uiPriority w:val="99"/>
    <w:unhideWhenUsed/>
    <w:rPr>
      <w:vertAlign w:val="superscript"/>
    </w:rPr>
  </w:style>
  <w:style w:type="table" w:styleId="aa">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rPr>
      <w:rFonts w:ascii="Calibri" w:eastAsia="宋体" w:hAnsi="Calibri"/>
      <w:sz w:val="21"/>
    </w:rPr>
  </w:style>
  <w:style w:type="character" w:customStyle="1" w:styleId="Char4">
    <w:name w:val="标题 Char"/>
    <w:link w:val="a8"/>
    <w:uiPriority w:val="10"/>
    <w:rPr>
      <w:rFonts w:ascii="Calibri Light" w:eastAsia="华文中宋" w:hAnsi="Calibri Light" w:cs="Times New Roman"/>
      <w:b/>
      <w:bCs/>
      <w:sz w:val="44"/>
      <w:szCs w:val="36"/>
    </w:rPr>
  </w:style>
  <w:style w:type="character" w:customStyle="1" w:styleId="1Char">
    <w:name w:val="标题 1 Char"/>
    <w:link w:val="1"/>
    <w:rPr>
      <w:rFonts w:ascii="黑体" w:eastAsia="黑体" w:hAnsi="黑体" w:cs="Times New Roman"/>
      <w:bCs/>
      <w:kern w:val="44"/>
      <w:sz w:val="30"/>
      <w:szCs w:val="30"/>
    </w:rPr>
  </w:style>
  <w:style w:type="character" w:customStyle="1" w:styleId="Char2">
    <w:name w:val="页眉 Char"/>
    <w:link w:val="a6"/>
    <w:uiPriority w:val="99"/>
    <w:rPr>
      <w:rFonts w:ascii="仿宋" w:eastAsia="仿宋_GB2312" w:hAnsi="仿宋"/>
      <w:sz w:val="18"/>
      <w:szCs w:val="18"/>
    </w:rPr>
  </w:style>
  <w:style w:type="character" w:customStyle="1" w:styleId="Char1">
    <w:name w:val="页脚 Char"/>
    <w:link w:val="a5"/>
    <w:uiPriority w:val="99"/>
    <w:rPr>
      <w:rFonts w:ascii="仿宋" w:eastAsia="仿宋_GB2312" w:hAnsi="仿宋"/>
      <w:sz w:val="18"/>
      <w:szCs w:val="18"/>
    </w:rPr>
  </w:style>
  <w:style w:type="character" w:customStyle="1" w:styleId="Char0">
    <w:name w:val="批注框文本 Char"/>
    <w:link w:val="a4"/>
    <w:uiPriority w:val="99"/>
    <w:semiHidden/>
    <w:rPr>
      <w:rFonts w:ascii="仿宋" w:eastAsia="仿宋_GB2312" w:hAnsi="仿宋"/>
      <w:sz w:val="18"/>
      <w:szCs w:val="18"/>
    </w:rPr>
  </w:style>
  <w:style w:type="character" w:customStyle="1" w:styleId="Char">
    <w:name w:val="文档结构图 Char"/>
    <w:link w:val="a3"/>
    <w:uiPriority w:val="99"/>
    <w:semiHidden/>
    <w:rPr>
      <w:rFonts w:ascii="宋体" w:hAnsi="仿宋"/>
      <w:kern w:val="2"/>
      <w:sz w:val="18"/>
      <w:szCs w:val="18"/>
    </w:rPr>
  </w:style>
  <w:style w:type="character" w:customStyle="1" w:styleId="Char3">
    <w:name w:val="脚注文本 Char"/>
    <w:basedOn w:val="a0"/>
    <w:link w:val="a7"/>
    <w:uiPriority w:val="99"/>
    <w:semiHidden/>
    <w:rPr>
      <w:rFonts w:ascii="仿宋" w:eastAsia="仿宋_GB2312" w:hAnsi="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5ECAAC-E6C4-453C-BF68-99535A89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549</Words>
  <Characters>3132</Characters>
  <Application>Microsoft Office Word</Application>
  <DocSecurity>0</DocSecurity>
  <Lines>26</Lines>
  <Paragraphs>7</Paragraphs>
  <ScaleCrop>false</ScaleCrop>
  <Company>MS</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2015年上海市收费公路统计公报</dc:title>
  <dc:creator>Gon</dc:creator>
  <cp:lastModifiedBy>曹亮</cp:lastModifiedBy>
  <cp:revision>2</cp:revision>
  <cp:lastPrinted>2018-07-18T00:36:00Z</cp:lastPrinted>
  <dcterms:created xsi:type="dcterms:W3CDTF">2018-08-23T02:33:00Z</dcterms:created>
  <dcterms:modified xsi:type="dcterms:W3CDTF">2018-08-23T02:33:00Z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