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392" w:rsidRPr="002A148E" w:rsidRDefault="00837392">
      <w:pPr>
        <w:spacing w:line="360" w:lineRule="auto"/>
        <w:jc w:val="center"/>
        <w:rPr>
          <w:rFonts w:eastAsia="微软雅黑"/>
          <w:b/>
          <w:sz w:val="44"/>
          <w:szCs w:val="44"/>
        </w:rPr>
      </w:pPr>
    </w:p>
    <w:p w:rsidR="00837392" w:rsidRPr="002A148E" w:rsidRDefault="00837392">
      <w:pPr>
        <w:spacing w:line="360" w:lineRule="auto"/>
        <w:jc w:val="center"/>
        <w:rPr>
          <w:rFonts w:eastAsia="微软雅黑"/>
          <w:b/>
          <w:sz w:val="44"/>
          <w:szCs w:val="44"/>
        </w:rPr>
      </w:pPr>
    </w:p>
    <w:p w:rsidR="00837392" w:rsidRPr="002A148E" w:rsidRDefault="00837392">
      <w:pPr>
        <w:spacing w:line="360" w:lineRule="auto"/>
        <w:jc w:val="center"/>
        <w:rPr>
          <w:rFonts w:eastAsia="微软雅黑"/>
          <w:b/>
          <w:sz w:val="36"/>
          <w:szCs w:val="36"/>
        </w:rPr>
      </w:pPr>
    </w:p>
    <w:p w:rsidR="00360B1B" w:rsidRPr="00F970FA" w:rsidRDefault="00793776" w:rsidP="00700BB2">
      <w:pPr>
        <w:spacing w:line="720" w:lineRule="exact"/>
        <w:jc w:val="center"/>
        <w:rPr>
          <w:rFonts w:eastAsia="方正小标宋简体"/>
          <w:b/>
          <w:sz w:val="48"/>
          <w:szCs w:val="48"/>
        </w:rPr>
      </w:pPr>
      <w:r w:rsidRPr="00F970FA">
        <w:rPr>
          <w:rFonts w:eastAsia="方正小标宋简体" w:hint="eastAsia"/>
          <w:b/>
          <w:sz w:val="48"/>
          <w:szCs w:val="48"/>
        </w:rPr>
        <w:t>《</w:t>
      </w:r>
      <w:r w:rsidR="00220115">
        <w:rPr>
          <w:rFonts w:eastAsia="方正小标宋简体" w:hint="eastAsia"/>
          <w:b/>
          <w:sz w:val="48"/>
          <w:szCs w:val="48"/>
        </w:rPr>
        <w:t>长三角省际毗邻公交</w:t>
      </w:r>
      <w:r w:rsidR="000E30F4" w:rsidRPr="000E30F4">
        <w:rPr>
          <w:rFonts w:eastAsia="方正小标宋简体" w:hint="eastAsia"/>
          <w:b/>
          <w:sz w:val="48"/>
          <w:szCs w:val="48"/>
        </w:rPr>
        <w:t>运营服务规范</w:t>
      </w:r>
      <w:r w:rsidRPr="00F970FA">
        <w:rPr>
          <w:rFonts w:eastAsia="方正小标宋简体" w:hint="eastAsia"/>
          <w:b/>
          <w:sz w:val="48"/>
          <w:szCs w:val="48"/>
        </w:rPr>
        <w:t>》</w:t>
      </w:r>
    </w:p>
    <w:p w:rsidR="00360B1B" w:rsidRPr="00F970FA" w:rsidRDefault="00793776" w:rsidP="00700BB2">
      <w:pPr>
        <w:spacing w:line="720" w:lineRule="exact"/>
        <w:jc w:val="center"/>
        <w:rPr>
          <w:rFonts w:eastAsia="方正小标宋简体"/>
          <w:b/>
          <w:sz w:val="48"/>
          <w:szCs w:val="48"/>
        </w:rPr>
      </w:pPr>
      <w:r w:rsidRPr="00F970FA">
        <w:rPr>
          <w:rFonts w:eastAsia="方正小标宋简体" w:hint="eastAsia"/>
          <w:b/>
          <w:sz w:val="48"/>
          <w:szCs w:val="48"/>
        </w:rPr>
        <w:t>编制说明</w:t>
      </w:r>
    </w:p>
    <w:p w:rsidR="00837392" w:rsidRPr="002A148E" w:rsidRDefault="00837392">
      <w:pPr>
        <w:spacing w:line="360" w:lineRule="auto"/>
        <w:jc w:val="center"/>
        <w:rPr>
          <w:rFonts w:eastAsia="微软雅黑"/>
          <w:b/>
          <w:sz w:val="28"/>
          <w:szCs w:val="28"/>
        </w:rPr>
      </w:pPr>
    </w:p>
    <w:p w:rsidR="00837392" w:rsidRPr="002A148E" w:rsidRDefault="00837392">
      <w:pPr>
        <w:spacing w:line="360" w:lineRule="auto"/>
        <w:jc w:val="center"/>
        <w:rPr>
          <w:rFonts w:eastAsia="微软雅黑"/>
          <w:b/>
          <w:sz w:val="28"/>
          <w:szCs w:val="28"/>
        </w:rPr>
      </w:pPr>
      <w:bookmarkStart w:id="0" w:name="_GoBack"/>
      <w:bookmarkEnd w:id="0"/>
    </w:p>
    <w:p w:rsidR="00837392" w:rsidRPr="002A148E" w:rsidRDefault="00837392"/>
    <w:p w:rsidR="00837392" w:rsidRPr="002A148E" w:rsidRDefault="00837392"/>
    <w:p w:rsidR="00837392" w:rsidRPr="002A148E" w:rsidRDefault="00837392"/>
    <w:p w:rsidR="00837392" w:rsidRPr="002A148E" w:rsidRDefault="00837392"/>
    <w:p w:rsidR="00837392" w:rsidRPr="002A148E" w:rsidRDefault="00837392"/>
    <w:p w:rsidR="00837392" w:rsidRPr="002A148E" w:rsidRDefault="00837392"/>
    <w:p w:rsidR="00585155" w:rsidRPr="002A148E" w:rsidRDefault="00585155"/>
    <w:p w:rsidR="00837392" w:rsidRPr="002A148E" w:rsidRDefault="00837392"/>
    <w:p w:rsidR="00837392" w:rsidRPr="002A148E" w:rsidRDefault="00837392"/>
    <w:p w:rsidR="001A1274" w:rsidRPr="002A148E" w:rsidRDefault="001A1274"/>
    <w:p w:rsidR="001A1274" w:rsidRPr="002A148E" w:rsidRDefault="001A1274"/>
    <w:p w:rsidR="001A1274" w:rsidRPr="002A148E" w:rsidRDefault="001A1274"/>
    <w:p w:rsidR="001A1274" w:rsidRPr="002A148E" w:rsidRDefault="001A1274"/>
    <w:p w:rsidR="00837392" w:rsidRPr="002A148E" w:rsidRDefault="00837392"/>
    <w:p w:rsidR="00837392" w:rsidRPr="002A148E" w:rsidRDefault="00837392"/>
    <w:p w:rsidR="00837392" w:rsidRPr="002A148E" w:rsidRDefault="00837392"/>
    <w:p w:rsidR="00701571" w:rsidRPr="002A148E" w:rsidRDefault="00701571"/>
    <w:p w:rsidR="00701571" w:rsidRPr="002A148E" w:rsidRDefault="00701571"/>
    <w:p w:rsidR="00837392" w:rsidRPr="002A148E" w:rsidRDefault="00837392">
      <w:pPr>
        <w:spacing w:line="360" w:lineRule="auto"/>
        <w:jc w:val="center"/>
        <w:rPr>
          <w:rFonts w:eastAsia="微软雅黑"/>
          <w:b/>
          <w:sz w:val="32"/>
          <w:szCs w:val="32"/>
        </w:rPr>
      </w:pPr>
    </w:p>
    <w:p w:rsidR="00701571" w:rsidRPr="00F970FA" w:rsidRDefault="00793776" w:rsidP="00701571">
      <w:pPr>
        <w:spacing w:line="360" w:lineRule="auto"/>
        <w:jc w:val="center"/>
        <w:rPr>
          <w:rFonts w:eastAsia="方正小标宋简体"/>
          <w:sz w:val="32"/>
          <w:szCs w:val="32"/>
        </w:rPr>
      </w:pPr>
      <w:r w:rsidRPr="00F970FA">
        <w:rPr>
          <w:rFonts w:eastAsia="方正小标宋简体" w:hint="eastAsia"/>
          <w:sz w:val="32"/>
          <w:szCs w:val="32"/>
        </w:rPr>
        <w:t>标准编制组</w:t>
      </w:r>
    </w:p>
    <w:p w:rsidR="00701571" w:rsidRPr="00F970FA" w:rsidRDefault="00ED34E5" w:rsidP="00701571">
      <w:pPr>
        <w:jc w:val="center"/>
        <w:rPr>
          <w:rFonts w:eastAsia="方正小标宋简体"/>
          <w:sz w:val="32"/>
          <w:szCs w:val="32"/>
        </w:rPr>
      </w:pPr>
      <w:r w:rsidRPr="00F970FA">
        <w:rPr>
          <w:rFonts w:eastAsia="方正小标宋简体"/>
          <w:sz w:val="32"/>
          <w:szCs w:val="32"/>
        </w:rPr>
        <w:t>20</w:t>
      </w:r>
      <w:r>
        <w:rPr>
          <w:rFonts w:eastAsia="方正小标宋简体"/>
          <w:sz w:val="32"/>
          <w:szCs w:val="32"/>
        </w:rPr>
        <w:t>2</w:t>
      </w:r>
      <w:r>
        <w:rPr>
          <w:rFonts w:eastAsia="方正小标宋简体" w:hint="eastAsia"/>
          <w:sz w:val="32"/>
          <w:szCs w:val="32"/>
        </w:rPr>
        <w:t>1</w:t>
      </w:r>
      <w:r w:rsidRPr="00F970FA">
        <w:rPr>
          <w:rFonts w:eastAsia="方正小标宋简体" w:hint="eastAsia"/>
          <w:sz w:val="32"/>
          <w:szCs w:val="32"/>
        </w:rPr>
        <w:t>年</w:t>
      </w:r>
      <w:r>
        <w:rPr>
          <w:rFonts w:eastAsia="方正小标宋简体" w:hint="eastAsia"/>
          <w:sz w:val="32"/>
          <w:szCs w:val="32"/>
        </w:rPr>
        <w:t>8</w:t>
      </w:r>
      <w:r w:rsidR="00793776" w:rsidRPr="00F970FA">
        <w:rPr>
          <w:rFonts w:eastAsia="方正小标宋简体" w:hint="eastAsia"/>
          <w:sz w:val="32"/>
          <w:szCs w:val="32"/>
        </w:rPr>
        <w:t>月</w:t>
      </w:r>
    </w:p>
    <w:p w:rsidR="00837392" w:rsidRPr="00E215F4" w:rsidRDefault="00837392">
      <w:pPr>
        <w:widowControl/>
        <w:jc w:val="left"/>
        <w:rPr>
          <w:rFonts w:eastAsia="微软雅黑"/>
          <w:b/>
          <w:sz w:val="32"/>
          <w:szCs w:val="32"/>
        </w:rPr>
      </w:pPr>
    </w:p>
    <w:p w:rsidR="00701571" w:rsidRPr="002A148E" w:rsidRDefault="00701571">
      <w:pPr>
        <w:widowControl/>
        <w:jc w:val="left"/>
        <w:rPr>
          <w:rFonts w:eastAsia="微软雅黑"/>
          <w:b/>
          <w:sz w:val="32"/>
          <w:szCs w:val="32"/>
        </w:rPr>
      </w:pPr>
    </w:p>
    <w:p w:rsidR="00701571" w:rsidRPr="002A148E" w:rsidRDefault="00701571">
      <w:pPr>
        <w:widowControl/>
        <w:spacing w:line="360" w:lineRule="auto"/>
        <w:jc w:val="left"/>
        <w:rPr>
          <w:rFonts w:eastAsia="微软雅黑"/>
          <w:b/>
          <w:sz w:val="32"/>
          <w:szCs w:val="32"/>
        </w:rPr>
      </w:pPr>
    </w:p>
    <w:p w:rsidR="00A25B98" w:rsidRPr="002A148E" w:rsidRDefault="00A25B98">
      <w:pPr>
        <w:widowControl/>
        <w:spacing w:line="360" w:lineRule="auto"/>
        <w:jc w:val="left"/>
        <w:rPr>
          <w:rFonts w:eastAsia="微软雅黑"/>
          <w:b/>
          <w:sz w:val="32"/>
          <w:szCs w:val="32"/>
        </w:rPr>
      </w:pPr>
    </w:p>
    <w:p w:rsidR="00837392" w:rsidRPr="00F970FA" w:rsidRDefault="00793776" w:rsidP="00701571">
      <w:pPr>
        <w:widowControl/>
        <w:spacing w:line="360" w:lineRule="auto"/>
        <w:jc w:val="center"/>
        <w:rPr>
          <w:rFonts w:eastAsia="方正小标宋简体"/>
          <w:sz w:val="32"/>
          <w:szCs w:val="32"/>
        </w:rPr>
      </w:pPr>
      <w:r w:rsidRPr="00F970FA">
        <w:rPr>
          <w:rFonts w:eastAsia="方正小标宋简体" w:hint="eastAsia"/>
          <w:sz w:val="32"/>
          <w:szCs w:val="32"/>
        </w:rPr>
        <w:t>目</w:t>
      </w:r>
      <w:r w:rsidR="00B539FF">
        <w:rPr>
          <w:rFonts w:eastAsia="方正小标宋简体" w:hint="eastAsia"/>
          <w:sz w:val="32"/>
          <w:szCs w:val="32"/>
        </w:rPr>
        <w:t xml:space="preserve">  </w:t>
      </w:r>
      <w:r w:rsidRPr="00F970FA">
        <w:rPr>
          <w:rFonts w:eastAsia="方正小标宋简体" w:hint="eastAsia"/>
          <w:sz w:val="32"/>
          <w:szCs w:val="32"/>
        </w:rPr>
        <w:t>录</w:t>
      </w:r>
    </w:p>
    <w:p w:rsidR="00845896" w:rsidRPr="00220115" w:rsidRDefault="00B539FF" w:rsidP="00220115">
      <w:pPr>
        <w:widowControl/>
        <w:tabs>
          <w:tab w:val="left" w:pos="7380"/>
        </w:tabs>
        <w:spacing w:line="360" w:lineRule="auto"/>
        <w:jc w:val="left"/>
        <w:rPr>
          <w:rFonts w:ascii="楷体" w:eastAsia="楷体" w:hAnsi="楷体"/>
          <w:b/>
          <w:sz w:val="32"/>
          <w:szCs w:val="32"/>
        </w:rPr>
      </w:pPr>
      <w:r>
        <w:rPr>
          <w:rFonts w:ascii="楷体" w:eastAsia="楷体" w:hAnsi="楷体"/>
          <w:b/>
          <w:sz w:val="32"/>
          <w:szCs w:val="32"/>
        </w:rPr>
        <w:tab/>
      </w:r>
    </w:p>
    <w:p w:rsidR="00A76846" w:rsidRPr="00220115" w:rsidRDefault="00646F5E" w:rsidP="00F970FA">
      <w:pPr>
        <w:pStyle w:val="10"/>
        <w:spacing w:line="560" w:lineRule="exact"/>
        <w:rPr>
          <w:rFonts w:ascii="楷体" w:eastAsia="楷体" w:hAnsi="楷体"/>
          <w:noProof/>
          <w:color w:val="auto"/>
          <w:sz w:val="30"/>
          <w:szCs w:val="30"/>
        </w:rPr>
      </w:pPr>
      <w:r w:rsidRPr="00220115">
        <w:rPr>
          <w:rFonts w:ascii="楷体" w:eastAsia="楷体" w:hAnsi="楷体"/>
          <w:sz w:val="30"/>
          <w:szCs w:val="30"/>
        </w:rPr>
        <w:fldChar w:fldCharType="begin"/>
      </w:r>
      <w:r w:rsidR="00793776" w:rsidRPr="00220115">
        <w:rPr>
          <w:rFonts w:ascii="楷体" w:eastAsia="楷体" w:hAnsi="楷体"/>
          <w:sz w:val="30"/>
          <w:szCs w:val="30"/>
        </w:rPr>
        <w:instrText>TOC \o "1-3" \h \z \u</w:instrText>
      </w:r>
      <w:r w:rsidRPr="00220115">
        <w:rPr>
          <w:rFonts w:ascii="楷体" w:eastAsia="楷体" w:hAnsi="楷体"/>
          <w:sz w:val="30"/>
          <w:szCs w:val="30"/>
        </w:rPr>
        <w:fldChar w:fldCharType="separate"/>
      </w:r>
      <w:hyperlink w:anchor="_Toc446922136" w:history="1">
        <w:r w:rsidR="00793776" w:rsidRPr="00220115">
          <w:rPr>
            <w:rStyle w:val="a5"/>
            <w:rFonts w:ascii="楷体" w:eastAsia="楷体" w:hAnsi="楷体" w:hint="eastAsia"/>
            <w:noProof/>
            <w:sz w:val="30"/>
            <w:szCs w:val="30"/>
          </w:rPr>
          <w:t>一、工作简况</w:t>
        </w:r>
        <w:r w:rsidR="00793776" w:rsidRPr="00220115">
          <w:rPr>
            <w:rFonts w:ascii="楷体" w:eastAsia="楷体" w:hAnsi="楷体"/>
            <w:noProof/>
            <w:webHidden/>
            <w:sz w:val="30"/>
            <w:szCs w:val="30"/>
          </w:rPr>
          <w:tab/>
        </w:r>
        <w:r w:rsidRPr="00220115">
          <w:rPr>
            <w:rFonts w:ascii="楷体" w:eastAsia="楷体" w:hAnsi="楷体"/>
            <w:noProof/>
            <w:webHidden/>
            <w:sz w:val="30"/>
            <w:szCs w:val="30"/>
          </w:rPr>
          <w:fldChar w:fldCharType="begin"/>
        </w:r>
        <w:r w:rsidR="00793776" w:rsidRPr="00220115">
          <w:rPr>
            <w:rFonts w:ascii="楷体" w:eastAsia="楷体" w:hAnsi="楷体"/>
            <w:noProof/>
            <w:webHidden/>
            <w:sz w:val="30"/>
            <w:szCs w:val="30"/>
          </w:rPr>
          <w:instrText xml:space="preserve"> PAGEREF _Toc446922136 \h </w:instrText>
        </w:r>
        <w:r w:rsidRPr="00220115">
          <w:rPr>
            <w:rFonts w:ascii="楷体" w:eastAsia="楷体" w:hAnsi="楷体"/>
            <w:noProof/>
            <w:webHidden/>
            <w:sz w:val="30"/>
            <w:szCs w:val="30"/>
          </w:rPr>
        </w:r>
        <w:r w:rsidRPr="00220115">
          <w:rPr>
            <w:rFonts w:ascii="楷体" w:eastAsia="楷体" w:hAnsi="楷体"/>
            <w:noProof/>
            <w:webHidden/>
            <w:sz w:val="30"/>
            <w:szCs w:val="30"/>
          </w:rPr>
          <w:fldChar w:fldCharType="separate"/>
        </w:r>
        <w:r w:rsidR="00ED34E5">
          <w:rPr>
            <w:rFonts w:ascii="楷体" w:eastAsia="楷体" w:hAnsi="楷体"/>
            <w:noProof/>
            <w:webHidden/>
            <w:sz w:val="30"/>
            <w:szCs w:val="30"/>
          </w:rPr>
          <w:t>1</w:t>
        </w:r>
        <w:r w:rsidRPr="00220115">
          <w:rPr>
            <w:rFonts w:ascii="楷体" w:eastAsia="楷体" w:hAnsi="楷体"/>
            <w:noProof/>
            <w:webHidden/>
            <w:sz w:val="30"/>
            <w:szCs w:val="30"/>
          </w:rPr>
          <w:fldChar w:fldCharType="end"/>
        </w:r>
      </w:hyperlink>
    </w:p>
    <w:p w:rsidR="00A76846" w:rsidRPr="00220115" w:rsidRDefault="00466103" w:rsidP="00F970FA">
      <w:pPr>
        <w:pStyle w:val="10"/>
        <w:spacing w:line="560" w:lineRule="exact"/>
        <w:rPr>
          <w:rFonts w:ascii="楷体" w:eastAsia="楷体" w:hAnsi="楷体"/>
          <w:noProof/>
          <w:color w:val="auto"/>
          <w:sz w:val="30"/>
          <w:szCs w:val="30"/>
        </w:rPr>
      </w:pPr>
      <w:hyperlink w:anchor="_Toc446922139" w:history="1">
        <w:r w:rsidR="00793776" w:rsidRPr="00220115">
          <w:rPr>
            <w:rStyle w:val="a5"/>
            <w:rFonts w:ascii="楷体" w:eastAsia="楷体" w:hAnsi="楷体" w:hint="eastAsia"/>
            <w:noProof/>
            <w:sz w:val="30"/>
            <w:szCs w:val="30"/>
          </w:rPr>
          <w:t>二、编制目的及意义</w:t>
        </w:r>
        <w:r w:rsidR="00793776" w:rsidRPr="00220115">
          <w:rPr>
            <w:rFonts w:ascii="楷体" w:eastAsia="楷体" w:hAnsi="楷体"/>
            <w:noProof/>
            <w:webHidden/>
            <w:sz w:val="30"/>
            <w:szCs w:val="30"/>
          </w:rPr>
          <w:tab/>
        </w:r>
        <w:r w:rsidR="00646F5E" w:rsidRPr="00220115">
          <w:rPr>
            <w:rFonts w:ascii="楷体" w:eastAsia="楷体" w:hAnsi="楷体"/>
            <w:noProof/>
            <w:webHidden/>
            <w:sz w:val="30"/>
            <w:szCs w:val="30"/>
          </w:rPr>
          <w:fldChar w:fldCharType="begin"/>
        </w:r>
        <w:r w:rsidR="00793776" w:rsidRPr="00220115">
          <w:rPr>
            <w:rFonts w:ascii="楷体" w:eastAsia="楷体" w:hAnsi="楷体"/>
            <w:noProof/>
            <w:webHidden/>
            <w:sz w:val="30"/>
            <w:szCs w:val="30"/>
          </w:rPr>
          <w:instrText xml:space="preserve"> PAGEREF _Toc446922139 \h </w:instrText>
        </w:r>
        <w:r w:rsidR="00646F5E" w:rsidRPr="00220115">
          <w:rPr>
            <w:rFonts w:ascii="楷体" w:eastAsia="楷体" w:hAnsi="楷体"/>
            <w:noProof/>
            <w:webHidden/>
            <w:sz w:val="30"/>
            <w:szCs w:val="30"/>
          </w:rPr>
        </w:r>
        <w:r w:rsidR="00646F5E" w:rsidRPr="00220115">
          <w:rPr>
            <w:rFonts w:ascii="楷体" w:eastAsia="楷体" w:hAnsi="楷体"/>
            <w:noProof/>
            <w:webHidden/>
            <w:sz w:val="30"/>
            <w:szCs w:val="30"/>
          </w:rPr>
          <w:fldChar w:fldCharType="separate"/>
        </w:r>
        <w:r w:rsidR="00ED34E5">
          <w:rPr>
            <w:rFonts w:ascii="楷体" w:eastAsia="楷体" w:hAnsi="楷体"/>
            <w:noProof/>
            <w:webHidden/>
            <w:sz w:val="30"/>
            <w:szCs w:val="30"/>
          </w:rPr>
          <w:t>3</w:t>
        </w:r>
        <w:r w:rsidR="00646F5E" w:rsidRPr="00220115">
          <w:rPr>
            <w:rFonts w:ascii="楷体" w:eastAsia="楷体" w:hAnsi="楷体"/>
            <w:noProof/>
            <w:webHidden/>
            <w:sz w:val="30"/>
            <w:szCs w:val="30"/>
          </w:rPr>
          <w:fldChar w:fldCharType="end"/>
        </w:r>
      </w:hyperlink>
    </w:p>
    <w:p w:rsidR="00A76846" w:rsidRPr="00220115" w:rsidRDefault="00466103" w:rsidP="00F970FA">
      <w:pPr>
        <w:pStyle w:val="10"/>
        <w:spacing w:line="560" w:lineRule="exact"/>
        <w:rPr>
          <w:rFonts w:ascii="楷体" w:eastAsia="楷体" w:hAnsi="楷体"/>
          <w:noProof/>
          <w:color w:val="auto"/>
          <w:sz w:val="30"/>
          <w:szCs w:val="30"/>
        </w:rPr>
      </w:pPr>
      <w:hyperlink w:anchor="_Toc446922140" w:history="1">
        <w:r w:rsidR="00793776" w:rsidRPr="00220115">
          <w:rPr>
            <w:rStyle w:val="a5"/>
            <w:rFonts w:ascii="楷体" w:eastAsia="楷体" w:hAnsi="楷体" w:hint="eastAsia"/>
            <w:noProof/>
            <w:sz w:val="30"/>
            <w:szCs w:val="30"/>
          </w:rPr>
          <w:t>三、编制原则和确定依据</w:t>
        </w:r>
        <w:r w:rsidR="00793776" w:rsidRPr="00220115">
          <w:rPr>
            <w:rFonts w:ascii="楷体" w:eastAsia="楷体" w:hAnsi="楷体"/>
            <w:noProof/>
            <w:webHidden/>
            <w:sz w:val="30"/>
            <w:szCs w:val="30"/>
          </w:rPr>
          <w:tab/>
        </w:r>
        <w:r w:rsidR="00646F5E" w:rsidRPr="00220115">
          <w:rPr>
            <w:rFonts w:ascii="楷体" w:eastAsia="楷体" w:hAnsi="楷体"/>
            <w:noProof/>
            <w:webHidden/>
            <w:sz w:val="30"/>
            <w:szCs w:val="30"/>
          </w:rPr>
          <w:fldChar w:fldCharType="begin"/>
        </w:r>
        <w:r w:rsidR="00793776" w:rsidRPr="00220115">
          <w:rPr>
            <w:rFonts w:ascii="楷体" w:eastAsia="楷体" w:hAnsi="楷体"/>
            <w:noProof/>
            <w:webHidden/>
            <w:sz w:val="30"/>
            <w:szCs w:val="30"/>
          </w:rPr>
          <w:instrText xml:space="preserve"> PAGEREF _Toc446922140 \h </w:instrText>
        </w:r>
        <w:r w:rsidR="00646F5E" w:rsidRPr="00220115">
          <w:rPr>
            <w:rFonts w:ascii="楷体" w:eastAsia="楷体" w:hAnsi="楷体"/>
            <w:noProof/>
            <w:webHidden/>
            <w:sz w:val="30"/>
            <w:szCs w:val="30"/>
          </w:rPr>
        </w:r>
        <w:r w:rsidR="00646F5E" w:rsidRPr="00220115">
          <w:rPr>
            <w:rFonts w:ascii="楷体" w:eastAsia="楷体" w:hAnsi="楷体"/>
            <w:noProof/>
            <w:webHidden/>
            <w:sz w:val="30"/>
            <w:szCs w:val="30"/>
          </w:rPr>
          <w:fldChar w:fldCharType="separate"/>
        </w:r>
        <w:r w:rsidR="00ED34E5">
          <w:rPr>
            <w:rFonts w:ascii="楷体" w:eastAsia="楷体" w:hAnsi="楷体"/>
            <w:noProof/>
            <w:webHidden/>
            <w:sz w:val="30"/>
            <w:szCs w:val="30"/>
          </w:rPr>
          <w:t>5</w:t>
        </w:r>
        <w:r w:rsidR="00646F5E" w:rsidRPr="00220115">
          <w:rPr>
            <w:rFonts w:ascii="楷体" w:eastAsia="楷体" w:hAnsi="楷体"/>
            <w:noProof/>
            <w:webHidden/>
            <w:sz w:val="30"/>
            <w:szCs w:val="30"/>
          </w:rPr>
          <w:fldChar w:fldCharType="end"/>
        </w:r>
      </w:hyperlink>
    </w:p>
    <w:p w:rsidR="00A76846" w:rsidRPr="00220115" w:rsidRDefault="00466103" w:rsidP="00F970FA">
      <w:pPr>
        <w:pStyle w:val="10"/>
        <w:spacing w:line="560" w:lineRule="exact"/>
        <w:rPr>
          <w:rFonts w:ascii="楷体" w:eastAsia="楷体" w:hAnsi="楷体"/>
          <w:noProof/>
          <w:color w:val="auto"/>
          <w:sz w:val="30"/>
          <w:szCs w:val="30"/>
        </w:rPr>
      </w:pPr>
      <w:hyperlink w:anchor="_Toc446922143" w:history="1">
        <w:r w:rsidR="00793776" w:rsidRPr="00220115">
          <w:rPr>
            <w:rStyle w:val="a5"/>
            <w:rFonts w:ascii="楷体" w:eastAsia="楷体" w:hAnsi="楷体" w:hint="eastAsia"/>
            <w:noProof/>
            <w:sz w:val="30"/>
            <w:szCs w:val="30"/>
          </w:rPr>
          <w:t>四、标准主要内容说明</w:t>
        </w:r>
        <w:r w:rsidR="00793776" w:rsidRPr="00220115">
          <w:rPr>
            <w:rFonts w:ascii="楷体" w:eastAsia="楷体" w:hAnsi="楷体"/>
            <w:noProof/>
            <w:webHidden/>
            <w:sz w:val="30"/>
            <w:szCs w:val="30"/>
          </w:rPr>
          <w:tab/>
        </w:r>
        <w:r w:rsidR="00646F5E" w:rsidRPr="00220115">
          <w:rPr>
            <w:rFonts w:ascii="楷体" w:eastAsia="楷体" w:hAnsi="楷体"/>
            <w:noProof/>
            <w:webHidden/>
            <w:sz w:val="30"/>
            <w:szCs w:val="30"/>
          </w:rPr>
          <w:fldChar w:fldCharType="begin"/>
        </w:r>
        <w:r w:rsidR="00793776" w:rsidRPr="00220115">
          <w:rPr>
            <w:rFonts w:ascii="楷体" w:eastAsia="楷体" w:hAnsi="楷体"/>
            <w:noProof/>
            <w:webHidden/>
            <w:sz w:val="30"/>
            <w:szCs w:val="30"/>
          </w:rPr>
          <w:instrText xml:space="preserve"> PAGEREF _Toc446922143 \h </w:instrText>
        </w:r>
        <w:r w:rsidR="00646F5E" w:rsidRPr="00220115">
          <w:rPr>
            <w:rFonts w:ascii="楷体" w:eastAsia="楷体" w:hAnsi="楷体"/>
            <w:noProof/>
            <w:webHidden/>
            <w:sz w:val="30"/>
            <w:szCs w:val="30"/>
          </w:rPr>
        </w:r>
        <w:r w:rsidR="00646F5E" w:rsidRPr="00220115">
          <w:rPr>
            <w:rFonts w:ascii="楷体" w:eastAsia="楷体" w:hAnsi="楷体"/>
            <w:noProof/>
            <w:webHidden/>
            <w:sz w:val="30"/>
            <w:szCs w:val="30"/>
          </w:rPr>
          <w:fldChar w:fldCharType="separate"/>
        </w:r>
        <w:r w:rsidR="00ED34E5">
          <w:rPr>
            <w:rFonts w:ascii="楷体" w:eastAsia="楷体" w:hAnsi="楷体"/>
            <w:noProof/>
            <w:webHidden/>
            <w:sz w:val="30"/>
            <w:szCs w:val="30"/>
          </w:rPr>
          <w:t>6</w:t>
        </w:r>
        <w:r w:rsidR="00646F5E" w:rsidRPr="00220115">
          <w:rPr>
            <w:rFonts w:ascii="楷体" w:eastAsia="楷体" w:hAnsi="楷体"/>
            <w:noProof/>
            <w:webHidden/>
            <w:sz w:val="30"/>
            <w:szCs w:val="30"/>
          </w:rPr>
          <w:fldChar w:fldCharType="end"/>
        </w:r>
      </w:hyperlink>
    </w:p>
    <w:p w:rsidR="00A76846" w:rsidRPr="00220115" w:rsidRDefault="00466103" w:rsidP="000E30F4">
      <w:pPr>
        <w:pStyle w:val="10"/>
        <w:spacing w:line="560" w:lineRule="exact"/>
        <w:jc w:val="both"/>
        <w:rPr>
          <w:rFonts w:ascii="楷体" w:eastAsia="楷体" w:hAnsi="楷体"/>
          <w:noProof/>
          <w:color w:val="auto"/>
          <w:sz w:val="30"/>
          <w:szCs w:val="30"/>
        </w:rPr>
      </w:pPr>
      <w:hyperlink w:anchor="_Toc446922144" w:history="1">
        <w:r w:rsidR="00793776" w:rsidRPr="00220115">
          <w:rPr>
            <w:rStyle w:val="a5"/>
            <w:rFonts w:ascii="楷体" w:eastAsia="楷体" w:hAnsi="楷体" w:hint="eastAsia"/>
            <w:noProof/>
            <w:sz w:val="30"/>
            <w:szCs w:val="30"/>
          </w:rPr>
          <w:t>五、主要试验分析、综述报告，技术经济论证，预期经济效果</w:t>
        </w:r>
        <w:r w:rsidR="00793776" w:rsidRPr="00220115">
          <w:rPr>
            <w:rFonts w:ascii="楷体" w:eastAsia="楷体" w:hAnsi="楷体"/>
            <w:noProof/>
            <w:webHidden/>
            <w:sz w:val="30"/>
            <w:szCs w:val="30"/>
          </w:rPr>
          <w:tab/>
        </w:r>
        <w:r w:rsidR="00646F5E" w:rsidRPr="00220115">
          <w:rPr>
            <w:rFonts w:ascii="楷体" w:eastAsia="楷体" w:hAnsi="楷体"/>
            <w:noProof/>
            <w:webHidden/>
            <w:sz w:val="30"/>
            <w:szCs w:val="30"/>
          </w:rPr>
          <w:fldChar w:fldCharType="begin"/>
        </w:r>
        <w:r w:rsidR="00793776" w:rsidRPr="00220115">
          <w:rPr>
            <w:rFonts w:ascii="楷体" w:eastAsia="楷体" w:hAnsi="楷体"/>
            <w:noProof/>
            <w:webHidden/>
            <w:sz w:val="30"/>
            <w:szCs w:val="30"/>
          </w:rPr>
          <w:instrText xml:space="preserve"> PAGEREF _Toc446922144 \h </w:instrText>
        </w:r>
        <w:r w:rsidR="00646F5E" w:rsidRPr="00220115">
          <w:rPr>
            <w:rFonts w:ascii="楷体" w:eastAsia="楷体" w:hAnsi="楷体"/>
            <w:noProof/>
            <w:webHidden/>
            <w:sz w:val="30"/>
            <w:szCs w:val="30"/>
          </w:rPr>
        </w:r>
        <w:r w:rsidR="00646F5E" w:rsidRPr="00220115">
          <w:rPr>
            <w:rFonts w:ascii="楷体" w:eastAsia="楷体" w:hAnsi="楷体"/>
            <w:noProof/>
            <w:webHidden/>
            <w:sz w:val="30"/>
            <w:szCs w:val="30"/>
          </w:rPr>
          <w:fldChar w:fldCharType="separate"/>
        </w:r>
        <w:r w:rsidR="00ED34E5">
          <w:rPr>
            <w:rFonts w:ascii="楷体" w:eastAsia="楷体" w:hAnsi="楷体"/>
            <w:noProof/>
            <w:webHidden/>
            <w:sz w:val="30"/>
            <w:szCs w:val="30"/>
          </w:rPr>
          <w:t>13</w:t>
        </w:r>
        <w:r w:rsidR="00646F5E" w:rsidRPr="00220115">
          <w:rPr>
            <w:rFonts w:ascii="楷体" w:eastAsia="楷体" w:hAnsi="楷体"/>
            <w:noProof/>
            <w:webHidden/>
            <w:sz w:val="30"/>
            <w:szCs w:val="30"/>
          </w:rPr>
          <w:fldChar w:fldCharType="end"/>
        </w:r>
      </w:hyperlink>
    </w:p>
    <w:p w:rsidR="00A76846" w:rsidRPr="00220115" w:rsidRDefault="00466103" w:rsidP="000E30F4">
      <w:pPr>
        <w:pStyle w:val="10"/>
        <w:spacing w:line="560" w:lineRule="exact"/>
        <w:jc w:val="both"/>
        <w:rPr>
          <w:rFonts w:ascii="楷体" w:eastAsia="楷体" w:hAnsi="楷体"/>
          <w:noProof/>
          <w:color w:val="auto"/>
          <w:sz w:val="30"/>
          <w:szCs w:val="30"/>
        </w:rPr>
      </w:pPr>
      <w:hyperlink w:anchor="_Toc446922145" w:history="1">
        <w:r w:rsidR="00793776" w:rsidRPr="00220115">
          <w:rPr>
            <w:rStyle w:val="a5"/>
            <w:rFonts w:ascii="楷体" w:eastAsia="楷体" w:hAnsi="楷体" w:hint="eastAsia"/>
            <w:noProof/>
            <w:sz w:val="30"/>
            <w:szCs w:val="30"/>
          </w:rPr>
          <w:t>六、采用国际标准和国外先进标准的程度，以及与国际、国外同类标准水平的对比情况</w:t>
        </w:r>
        <w:r w:rsidR="00793776" w:rsidRPr="00220115">
          <w:rPr>
            <w:rFonts w:ascii="楷体" w:eastAsia="楷体" w:hAnsi="楷体"/>
            <w:noProof/>
            <w:webHidden/>
            <w:sz w:val="30"/>
            <w:szCs w:val="30"/>
          </w:rPr>
          <w:tab/>
        </w:r>
        <w:r w:rsidR="00646F5E" w:rsidRPr="00220115">
          <w:rPr>
            <w:rFonts w:ascii="楷体" w:eastAsia="楷体" w:hAnsi="楷体"/>
            <w:noProof/>
            <w:webHidden/>
            <w:sz w:val="30"/>
            <w:szCs w:val="30"/>
          </w:rPr>
          <w:fldChar w:fldCharType="begin"/>
        </w:r>
        <w:r w:rsidR="00793776" w:rsidRPr="00220115">
          <w:rPr>
            <w:rFonts w:ascii="楷体" w:eastAsia="楷体" w:hAnsi="楷体"/>
            <w:noProof/>
            <w:webHidden/>
            <w:sz w:val="30"/>
            <w:szCs w:val="30"/>
          </w:rPr>
          <w:instrText xml:space="preserve"> PAGEREF _Toc446922145 \h </w:instrText>
        </w:r>
        <w:r w:rsidR="00646F5E" w:rsidRPr="00220115">
          <w:rPr>
            <w:rFonts w:ascii="楷体" w:eastAsia="楷体" w:hAnsi="楷体"/>
            <w:noProof/>
            <w:webHidden/>
            <w:sz w:val="30"/>
            <w:szCs w:val="30"/>
          </w:rPr>
        </w:r>
        <w:r w:rsidR="00646F5E" w:rsidRPr="00220115">
          <w:rPr>
            <w:rFonts w:ascii="楷体" w:eastAsia="楷体" w:hAnsi="楷体"/>
            <w:noProof/>
            <w:webHidden/>
            <w:sz w:val="30"/>
            <w:szCs w:val="30"/>
          </w:rPr>
          <w:fldChar w:fldCharType="separate"/>
        </w:r>
        <w:r w:rsidR="00ED34E5">
          <w:rPr>
            <w:rFonts w:ascii="楷体" w:eastAsia="楷体" w:hAnsi="楷体"/>
            <w:noProof/>
            <w:webHidden/>
            <w:sz w:val="30"/>
            <w:szCs w:val="30"/>
          </w:rPr>
          <w:t>13</w:t>
        </w:r>
        <w:r w:rsidR="00646F5E" w:rsidRPr="00220115">
          <w:rPr>
            <w:rFonts w:ascii="楷体" w:eastAsia="楷体" w:hAnsi="楷体"/>
            <w:noProof/>
            <w:webHidden/>
            <w:sz w:val="30"/>
            <w:szCs w:val="30"/>
          </w:rPr>
          <w:fldChar w:fldCharType="end"/>
        </w:r>
      </w:hyperlink>
    </w:p>
    <w:p w:rsidR="00A76846" w:rsidRPr="00220115" w:rsidRDefault="00466103" w:rsidP="00F970FA">
      <w:pPr>
        <w:pStyle w:val="10"/>
        <w:spacing w:line="560" w:lineRule="exact"/>
        <w:rPr>
          <w:rFonts w:ascii="楷体" w:eastAsia="楷体" w:hAnsi="楷体"/>
          <w:noProof/>
          <w:color w:val="auto"/>
          <w:sz w:val="30"/>
          <w:szCs w:val="30"/>
        </w:rPr>
      </w:pPr>
      <w:hyperlink w:anchor="_Toc446922146" w:history="1">
        <w:r w:rsidR="00793776" w:rsidRPr="00220115">
          <w:rPr>
            <w:rStyle w:val="a5"/>
            <w:rFonts w:ascii="楷体" w:eastAsia="楷体" w:hAnsi="楷体" w:hint="eastAsia"/>
            <w:noProof/>
            <w:sz w:val="30"/>
            <w:szCs w:val="30"/>
          </w:rPr>
          <w:t>七、与有关的现行法律、法规和强制性国家标准的关系</w:t>
        </w:r>
        <w:r w:rsidR="00793776" w:rsidRPr="00220115">
          <w:rPr>
            <w:rFonts w:ascii="楷体" w:eastAsia="楷体" w:hAnsi="楷体"/>
            <w:noProof/>
            <w:webHidden/>
            <w:sz w:val="30"/>
            <w:szCs w:val="30"/>
          </w:rPr>
          <w:tab/>
        </w:r>
        <w:r w:rsidR="00646F5E" w:rsidRPr="00220115">
          <w:rPr>
            <w:rFonts w:ascii="楷体" w:eastAsia="楷体" w:hAnsi="楷体"/>
            <w:noProof/>
            <w:webHidden/>
            <w:sz w:val="30"/>
            <w:szCs w:val="30"/>
          </w:rPr>
          <w:fldChar w:fldCharType="begin"/>
        </w:r>
        <w:r w:rsidR="00793776" w:rsidRPr="00220115">
          <w:rPr>
            <w:rFonts w:ascii="楷体" w:eastAsia="楷体" w:hAnsi="楷体"/>
            <w:noProof/>
            <w:webHidden/>
            <w:sz w:val="30"/>
            <w:szCs w:val="30"/>
          </w:rPr>
          <w:instrText xml:space="preserve"> PAGEREF _Toc446922146 \h </w:instrText>
        </w:r>
        <w:r w:rsidR="00646F5E" w:rsidRPr="00220115">
          <w:rPr>
            <w:rFonts w:ascii="楷体" w:eastAsia="楷体" w:hAnsi="楷体"/>
            <w:noProof/>
            <w:webHidden/>
            <w:sz w:val="30"/>
            <w:szCs w:val="30"/>
          </w:rPr>
        </w:r>
        <w:r w:rsidR="00646F5E" w:rsidRPr="00220115">
          <w:rPr>
            <w:rFonts w:ascii="楷体" w:eastAsia="楷体" w:hAnsi="楷体"/>
            <w:noProof/>
            <w:webHidden/>
            <w:sz w:val="30"/>
            <w:szCs w:val="30"/>
          </w:rPr>
          <w:fldChar w:fldCharType="separate"/>
        </w:r>
        <w:r w:rsidR="00ED34E5">
          <w:rPr>
            <w:rFonts w:ascii="楷体" w:eastAsia="楷体" w:hAnsi="楷体"/>
            <w:noProof/>
            <w:webHidden/>
            <w:sz w:val="30"/>
            <w:szCs w:val="30"/>
          </w:rPr>
          <w:t>14</w:t>
        </w:r>
        <w:r w:rsidR="00646F5E" w:rsidRPr="00220115">
          <w:rPr>
            <w:rFonts w:ascii="楷体" w:eastAsia="楷体" w:hAnsi="楷体"/>
            <w:noProof/>
            <w:webHidden/>
            <w:sz w:val="30"/>
            <w:szCs w:val="30"/>
          </w:rPr>
          <w:fldChar w:fldCharType="end"/>
        </w:r>
      </w:hyperlink>
    </w:p>
    <w:p w:rsidR="00A76846" w:rsidRPr="00220115" w:rsidRDefault="00466103" w:rsidP="00F970FA">
      <w:pPr>
        <w:pStyle w:val="10"/>
        <w:spacing w:line="560" w:lineRule="exact"/>
        <w:rPr>
          <w:rFonts w:ascii="楷体" w:eastAsia="楷体" w:hAnsi="楷体"/>
          <w:noProof/>
          <w:color w:val="auto"/>
          <w:sz w:val="30"/>
          <w:szCs w:val="30"/>
        </w:rPr>
      </w:pPr>
      <w:hyperlink w:anchor="_Toc446922147" w:history="1">
        <w:r w:rsidR="00793776" w:rsidRPr="00220115">
          <w:rPr>
            <w:rStyle w:val="a5"/>
            <w:rFonts w:ascii="楷体" w:eastAsia="楷体" w:hAnsi="楷体" w:hint="eastAsia"/>
            <w:noProof/>
            <w:sz w:val="30"/>
            <w:szCs w:val="30"/>
          </w:rPr>
          <w:t>八、重大分歧意见的处理经过和依据</w:t>
        </w:r>
        <w:r w:rsidR="00793776" w:rsidRPr="00220115">
          <w:rPr>
            <w:rFonts w:ascii="楷体" w:eastAsia="楷体" w:hAnsi="楷体"/>
            <w:noProof/>
            <w:webHidden/>
            <w:sz w:val="30"/>
            <w:szCs w:val="30"/>
          </w:rPr>
          <w:tab/>
        </w:r>
        <w:r w:rsidR="00646F5E" w:rsidRPr="00220115">
          <w:rPr>
            <w:rFonts w:ascii="楷体" w:eastAsia="楷体" w:hAnsi="楷体"/>
            <w:noProof/>
            <w:webHidden/>
            <w:sz w:val="30"/>
            <w:szCs w:val="30"/>
          </w:rPr>
          <w:fldChar w:fldCharType="begin"/>
        </w:r>
        <w:r w:rsidR="00793776" w:rsidRPr="00220115">
          <w:rPr>
            <w:rFonts w:ascii="楷体" w:eastAsia="楷体" w:hAnsi="楷体"/>
            <w:noProof/>
            <w:webHidden/>
            <w:sz w:val="30"/>
            <w:szCs w:val="30"/>
          </w:rPr>
          <w:instrText xml:space="preserve"> PAGEREF _Toc446922147 \h </w:instrText>
        </w:r>
        <w:r w:rsidR="00646F5E" w:rsidRPr="00220115">
          <w:rPr>
            <w:rFonts w:ascii="楷体" w:eastAsia="楷体" w:hAnsi="楷体"/>
            <w:noProof/>
            <w:webHidden/>
            <w:sz w:val="30"/>
            <w:szCs w:val="30"/>
          </w:rPr>
        </w:r>
        <w:r w:rsidR="00646F5E" w:rsidRPr="00220115">
          <w:rPr>
            <w:rFonts w:ascii="楷体" w:eastAsia="楷体" w:hAnsi="楷体"/>
            <w:noProof/>
            <w:webHidden/>
            <w:sz w:val="30"/>
            <w:szCs w:val="30"/>
          </w:rPr>
          <w:fldChar w:fldCharType="separate"/>
        </w:r>
        <w:r w:rsidR="00ED34E5">
          <w:rPr>
            <w:rFonts w:ascii="楷体" w:eastAsia="楷体" w:hAnsi="楷体"/>
            <w:noProof/>
            <w:webHidden/>
            <w:sz w:val="30"/>
            <w:szCs w:val="30"/>
          </w:rPr>
          <w:t>14</w:t>
        </w:r>
        <w:r w:rsidR="00646F5E" w:rsidRPr="00220115">
          <w:rPr>
            <w:rFonts w:ascii="楷体" w:eastAsia="楷体" w:hAnsi="楷体"/>
            <w:noProof/>
            <w:webHidden/>
            <w:sz w:val="30"/>
            <w:szCs w:val="30"/>
          </w:rPr>
          <w:fldChar w:fldCharType="end"/>
        </w:r>
      </w:hyperlink>
    </w:p>
    <w:p w:rsidR="00A76846" w:rsidRPr="00220115" w:rsidRDefault="00466103" w:rsidP="00F970FA">
      <w:pPr>
        <w:pStyle w:val="10"/>
        <w:spacing w:line="560" w:lineRule="exact"/>
        <w:rPr>
          <w:rFonts w:ascii="楷体" w:eastAsia="楷体" w:hAnsi="楷体"/>
          <w:noProof/>
          <w:color w:val="auto"/>
          <w:sz w:val="30"/>
          <w:szCs w:val="30"/>
        </w:rPr>
      </w:pPr>
      <w:hyperlink w:anchor="_Toc446922148" w:history="1">
        <w:r w:rsidR="00793776" w:rsidRPr="00220115">
          <w:rPr>
            <w:rStyle w:val="a5"/>
            <w:rFonts w:ascii="楷体" w:eastAsia="楷体" w:hAnsi="楷体" w:hint="eastAsia"/>
            <w:noProof/>
            <w:sz w:val="30"/>
            <w:szCs w:val="30"/>
          </w:rPr>
          <w:t>九、作为强制性或推荐性国家标准的建议</w:t>
        </w:r>
        <w:r w:rsidR="00793776" w:rsidRPr="00220115">
          <w:rPr>
            <w:rFonts w:ascii="楷体" w:eastAsia="楷体" w:hAnsi="楷体"/>
            <w:noProof/>
            <w:webHidden/>
            <w:sz w:val="30"/>
            <w:szCs w:val="30"/>
          </w:rPr>
          <w:tab/>
        </w:r>
        <w:r w:rsidR="00646F5E" w:rsidRPr="00220115">
          <w:rPr>
            <w:rFonts w:ascii="楷体" w:eastAsia="楷体" w:hAnsi="楷体"/>
            <w:noProof/>
            <w:webHidden/>
            <w:sz w:val="30"/>
            <w:szCs w:val="30"/>
          </w:rPr>
          <w:fldChar w:fldCharType="begin"/>
        </w:r>
        <w:r w:rsidR="00793776" w:rsidRPr="00220115">
          <w:rPr>
            <w:rFonts w:ascii="楷体" w:eastAsia="楷体" w:hAnsi="楷体"/>
            <w:noProof/>
            <w:webHidden/>
            <w:sz w:val="30"/>
            <w:szCs w:val="30"/>
          </w:rPr>
          <w:instrText xml:space="preserve"> PAGEREF _Toc446922148 \h </w:instrText>
        </w:r>
        <w:r w:rsidR="00646F5E" w:rsidRPr="00220115">
          <w:rPr>
            <w:rFonts w:ascii="楷体" w:eastAsia="楷体" w:hAnsi="楷体"/>
            <w:noProof/>
            <w:webHidden/>
            <w:sz w:val="30"/>
            <w:szCs w:val="30"/>
          </w:rPr>
        </w:r>
        <w:r w:rsidR="00646F5E" w:rsidRPr="00220115">
          <w:rPr>
            <w:rFonts w:ascii="楷体" w:eastAsia="楷体" w:hAnsi="楷体"/>
            <w:noProof/>
            <w:webHidden/>
            <w:sz w:val="30"/>
            <w:szCs w:val="30"/>
          </w:rPr>
          <w:fldChar w:fldCharType="separate"/>
        </w:r>
        <w:r w:rsidR="00ED34E5">
          <w:rPr>
            <w:rFonts w:ascii="楷体" w:eastAsia="楷体" w:hAnsi="楷体"/>
            <w:noProof/>
            <w:webHidden/>
            <w:sz w:val="30"/>
            <w:szCs w:val="30"/>
          </w:rPr>
          <w:t>14</w:t>
        </w:r>
        <w:r w:rsidR="00646F5E" w:rsidRPr="00220115">
          <w:rPr>
            <w:rFonts w:ascii="楷体" w:eastAsia="楷体" w:hAnsi="楷体"/>
            <w:noProof/>
            <w:webHidden/>
            <w:sz w:val="30"/>
            <w:szCs w:val="30"/>
          </w:rPr>
          <w:fldChar w:fldCharType="end"/>
        </w:r>
      </w:hyperlink>
    </w:p>
    <w:p w:rsidR="00A76846" w:rsidRPr="00220115" w:rsidRDefault="00466103" w:rsidP="00F970FA">
      <w:pPr>
        <w:pStyle w:val="10"/>
        <w:spacing w:line="560" w:lineRule="exact"/>
        <w:rPr>
          <w:rFonts w:ascii="楷体" w:eastAsia="楷体" w:hAnsi="楷体"/>
          <w:noProof/>
          <w:color w:val="auto"/>
          <w:sz w:val="30"/>
          <w:szCs w:val="30"/>
        </w:rPr>
      </w:pPr>
      <w:hyperlink w:anchor="_Toc446922149" w:history="1">
        <w:r w:rsidR="00793776" w:rsidRPr="00220115">
          <w:rPr>
            <w:rStyle w:val="a5"/>
            <w:rFonts w:ascii="楷体" w:eastAsia="楷体" w:hAnsi="楷体" w:hint="eastAsia"/>
            <w:noProof/>
            <w:sz w:val="30"/>
            <w:szCs w:val="30"/>
          </w:rPr>
          <w:t>十、贯彻标准的要求和措施建议</w:t>
        </w:r>
        <w:r w:rsidR="00793776" w:rsidRPr="00220115">
          <w:rPr>
            <w:rFonts w:ascii="楷体" w:eastAsia="楷体" w:hAnsi="楷体"/>
            <w:noProof/>
            <w:webHidden/>
            <w:sz w:val="30"/>
            <w:szCs w:val="30"/>
          </w:rPr>
          <w:tab/>
        </w:r>
        <w:r w:rsidR="00646F5E" w:rsidRPr="00220115">
          <w:rPr>
            <w:rFonts w:ascii="楷体" w:eastAsia="楷体" w:hAnsi="楷体"/>
            <w:noProof/>
            <w:webHidden/>
            <w:sz w:val="30"/>
            <w:szCs w:val="30"/>
          </w:rPr>
          <w:fldChar w:fldCharType="begin"/>
        </w:r>
        <w:r w:rsidR="00793776" w:rsidRPr="00220115">
          <w:rPr>
            <w:rFonts w:ascii="楷体" w:eastAsia="楷体" w:hAnsi="楷体"/>
            <w:noProof/>
            <w:webHidden/>
            <w:sz w:val="30"/>
            <w:szCs w:val="30"/>
          </w:rPr>
          <w:instrText xml:space="preserve"> PAGEREF _Toc446922149 \h </w:instrText>
        </w:r>
        <w:r w:rsidR="00646F5E" w:rsidRPr="00220115">
          <w:rPr>
            <w:rFonts w:ascii="楷体" w:eastAsia="楷体" w:hAnsi="楷体"/>
            <w:noProof/>
            <w:webHidden/>
            <w:sz w:val="30"/>
            <w:szCs w:val="30"/>
          </w:rPr>
        </w:r>
        <w:r w:rsidR="00646F5E" w:rsidRPr="00220115">
          <w:rPr>
            <w:rFonts w:ascii="楷体" w:eastAsia="楷体" w:hAnsi="楷体"/>
            <w:noProof/>
            <w:webHidden/>
            <w:sz w:val="30"/>
            <w:szCs w:val="30"/>
          </w:rPr>
          <w:fldChar w:fldCharType="separate"/>
        </w:r>
        <w:r w:rsidR="00ED34E5">
          <w:rPr>
            <w:rFonts w:ascii="楷体" w:eastAsia="楷体" w:hAnsi="楷体"/>
            <w:noProof/>
            <w:webHidden/>
            <w:sz w:val="30"/>
            <w:szCs w:val="30"/>
          </w:rPr>
          <w:t>14</w:t>
        </w:r>
        <w:r w:rsidR="00646F5E" w:rsidRPr="00220115">
          <w:rPr>
            <w:rFonts w:ascii="楷体" w:eastAsia="楷体" w:hAnsi="楷体"/>
            <w:noProof/>
            <w:webHidden/>
            <w:sz w:val="30"/>
            <w:szCs w:val="30"/>
          </w:rPr>
          <w:fldChar w:fldCharType="end"/>
        </w:r>
      </w:hyperlink>
    </w:p>
    <w:p w:rsidR="00A76846" w:rsidRPr="00220115" w:rsidRDefault="00466103" w:rsidP="00F970FA">
      <w:pPr>
        <w:pStyle w:val="10"/>
        <w:spacing w:line="560" w:lineRule="exact"/>
        <w:rPr>
          <w:rFonts w:ascii="楷体" w:eastAsia="楷体" w:hAnsi="楷体"/>
          <w:noProof/>
          <w:color w:val="auto"/>
          <w:sz w:val="30"/>
          <w:szCs w:val="30"/>
        </w:rPr>
      </w:pPr>
      <w:hyperlink w:anchor="_Toc446922150" w:history="1">
        <w:r w:rsidR="00793776" w:rsidRPr="00220115">
          <w:rPr>
            <w:rStyle w:val="a5"/>
            <w:rFonts w:ascii="楷体" w:eastAsia="楷体" w:hAnsi="楷体" w:hint="eastAsia"/>
            <w:noProof/>
            <w:sz w:val="30"/>
            <w:szCs w:val="30"/>
          </w:rPr>
          <w:t>十一、废止现行有关标准的建议</w:t>
        </w:r>
        <w:r w:rsidR="00793776" w:rsidRPr="00220115">
          <w:rPr>
            <w:rFonts w:ascii="楷体" w:eastAsia="楷体" w:hAnsi="楷体"/>
            <w:noProof/>
            <w:webHidden/>
            <w:sz w:val="30"/>
            <w:szCs w:val="30"/>
          </w:rPr>
          <w:tab/>
        </w:r>
        <w:r w:rsidR="00646F5E" w:rsidRPr="00220115">
          <w:rPr>
            <w:rFonts w:ascii="楷体" w:eastAsia="楷体" w:hAnsi="楷体"/>
            <w:noProof/>
            <w:webHidden/>
            <w:sz w:val="30"/>
            <w:szCs w:val="30"/>
          </w:rPr>
          <w:fldChar w:fldCharType="begin"/>
        </w:r>
        <w:r w:rsidR="00793776" w:rsidRPr="00220115">
          <w:rPr>
            <w:rFonts w:ascii="楷体" w:eastAsia="楷体" w:hAnsi="楷体"/>
            <w:noProof/>
            <w:webHidden/>
            <w:sz w:val="30"/>
            <w:szCs w:val="30"/>
          </w:rPr>
          <w:instrText xml:space="preserve"> PAGEREF _Toc446922150 \h </w:instrText>
        </w:r>
        <w:r w:rsidR="00646F5E" w:rsidRPr="00220115">
          <w:rPr>
            <w:rFonts w:ascii="楷体" w:eastAsia="楷体" w:hAnsi="楷体"/>
            <w:noProof/>
            <w:webHidden/>
            <w:sz w:val="30"/>
            <w:szCs w:val="30"/>
          </w:rPr>
        </w:r>
        <w:r w:rsidR="00646F5E" w:rsidRPr="00220115">
          <w:rPr>
            <w:rFonts w:ascii="楷体" w:eastAsia="楷体" w:hAnsi="楷体"/>
            <w:noProof/>
            <w:webHidden/>
            <w:sz w:val="30"/>
            <w:szCs w:val="30"/>
          </w:rPr>
          <w:fldChar w:fldCharType="separate"/>
        </w:r>
        <w:r w:rsidR="00ED34E5">
          <w:rPr>
            <w:rFonts w:ascii="楷体" w:eastAsia="楷体" w:hAnsi="楷体"/>
            <w:noProof/>
            <w:webHidden/>
            <w:sz w:val="30"/>
            <w:szCs w:val="30"/>
          </w:rPr>
          <w:t>14</w:t>
        </w:r>
        <w:r w:rsidR="00646F5E" w:rsidRPr="00220115">
          <w:rPr>
            <w:rFonts w:ascii="楷体" w:eastAsia="楷体" w:hAnsi="楷体"/>
            <w:noProof/>
            <w:webHidden/>
            <w:sz w:val="30"/>
            <w:szCs w:val="30"/>
          </w:rPr>
          <w:fldChar w:fldCharType="end"/>
        </w:r>
      </w:hyperlink>
    </w:p>
    <w:p w:rsidR="00A76846" w:rsidRPr="00220115" w:rsidRDefault="00466103" w:rsidP="00F970FA">
      <w:pPr>
        <w:pStyle w:val="10"/>
        <w:spacing w:line="560" w:lineRule="exact"/>
        <w:rPr>
          <w:rFonts w:ascii="楷体" w:eastAsia="楷体" w:hAnsi="楷体"/>
          <w:noProof/>
          <w:color w:val="auto"/>
          <w:sz w:val="30"/>
          <w:szCs w:val="30"/>
        </w:rPr>
      </w:pPr>
      <w:hyperlink w:anchor="_Toc446922151" w:history="1">
        <w:r w:rsidR="00793776" w:rsidRPr="00220115">
          <w:rPr>
            <w:rStyle w:val="a5"/>
            <w:rFonts w:ascii="楷体" w:eastAsia="楷体" w:hAnsi="楷体" w:hint="eastAsia"/>
            <w:noProof/>
            <w:sz w:val="30"/>
            <w:szCs w:val="30"/>
          </w:rPr>
          <w:t>十二、其他应予说明的事项</w:t>
        </w:r>
        <w:r w:rsidR="00793776" w:rsidRPr="00220115">
          <w:rPr>
            <w:rFonts w:ascii="楷体" w:eastAsia="楷体" w:hAnsi="楷体"/>
            <w:noProof/>
            <w:webHidden/>
            <w:sz w:val="30"/>
            <w:szCs w:val="30"/>
          </w:rPr>
          <w:tab/>
        </w:r>
        <w:r w:rsidR="00646F5E" w:rsidRPr="00220115">
          <w:rPr>
            <w:rFonts w:ascii="楷体" w:eastAsia="楷体" w:hAnsi="楷体"/>
            <w:noProof/>
            <w:webHidden/>
            <w:sz w:val="30"/>
            <w:szCs w:val="30"/>
          </w:rPr>
          <w:fldChar w:fldCharType="begin"/>
        </w:r>
        <w:r w:rsidR="00793776" w:rsidRPr="00220115">
          <w:rPr>
            <w:rFonts w:ascii="楷体" w:eastAsia="楷体" w:hAnsi="楷体"/>
            <w:noProof/>
            <w:webHidden/>
            <w:sz w:val="30"/>
            <w:szCs w:val="30"/>
          </w:rPr>
          <w:instrText xml:space="preserve"> PAGEREF _Toc446922151 \h </w:instrText>
        </w:r>
        <w:r w:rsidR="00646F5E" w:rsidRPr="00220115">
          <w:rPr>
            <w:rFonts w:ascii="楷体" w:eastAsia="楷体" w:hAnsi="楷体"/>
            <w:noProof/>
            <w:webHidden/>
            <w:sz w:val="30"/>
            <w:szCs w:val="30"/>
          </w:rPr>
        </w:r>
        <w:r w:rsidR="00646F5E" w:rsidRPr="00220115">
          <w:rPr>
            <w:rFonts w:ascii="楷体" w:eastAsia="楷体" w:hAnsi="楷体"/>
            <w:noProof/>
            <w:webHidden/>
            <w:sz w:val="30"/>
            <w:szCs w:val="30"/>
          </w:rPr>
          <w:fldChar w:fldCharType="separate"/>
        </w:r>
        <w:r w:rsidR="00ED34E5">
          <w:rPr>
            <w:rFonts w:ascii="楷体" w:eastAsia="楷体" w:hAnsi="楷体"/>
            <w:noProof/>
            <w:webHidden/>
            <w:sz w:val="30"/>
            <w:szCs w:val="30"/>
          </w:rPr>
          <w:t>14</w:t>
        </w:r>
        <w:r w:rsidR="00646F5E" w:rsidRPr="00220115">
          <w:rPr>
            <w:rFonts w:ascii="楷体" w:eastAsia="楷体" w:hAnsi="楷体"/>
            <w:noProof/>
            <w:webHidden/>
            <w:sz w:val="30"/>
            <w:szCs w:val="30"/>
          </w:rPr>
          <w:fldChar w:fldCharType="end"/>
        </w:r>
      </w:hyperlink>
    </w:p>
    <w:p w:rsidR="00837392" w:rsidRPr="00220115" w:rsidRDefault="00646F5E">
      <w:pPr>
        <w:tabs>
          <w:tab w:val="center" w:pos="4153"/>
          <w:tab w:val="left" w:pos="4980"/>
        </w:tabs>
        <w:spacing w:line="360" w:lineRule="auto"/>
        <w:jc w:val="left"/>
        <w:rPr>
          <w:rFonts w:ascii="楷体" w:eastAsia="楷体" w:hAnsi="楷体"/>
          <w:sz w:val="30"/>
          <w:szCs w:val="30"/>
        </w:rPr>
      </w:pPr>
      <w:r w:rsidRPr="00220115">
        <w:rPr>
          <w:rFonts w:ascii="楷体" w:eastAsia="楷体" w:hAnsi="楷体"/>
          <w:sz w:val="30"/>
          <w:szCs w:val="30"/>
        </w:rPr>
        <w:fldChar w:fldCharType="end"/>
      </w:r>
    </w:p>
    <w:p w:rsidR="00593EAA" w:rsidRPr="00220115" w:rsidRDefault="00593EAA">
      <w:pPr>
        <w:tabs>
          <w:tab w:val="center" w:pos="4153"/>
          <w:tab w:val="left" w:pos="4980"/>
        </w:tabs>
        <w:spacing w:line="360" w:lineRule="auto"/>
        <w:jc w:val="left"/>
        <w:rPr>
          <w:rFonts w:ascii="楷体" w:eastAsia="楷体" w:hAnsi="楷体"/>
          <w:sz w:val="30"/>
          <w:szCs w:val="30"/>
        </w:rPr>
      </w:pPr>
    </w:p>
    <w:p w:rsidR="00593EAA" w:rsidRPr="00F970FA" w:rsidRDefault="00593EAA">
      <w:pPr>
        <w:tabs>
          <w:tab w:val="center" w:pos="4153"/>
          <w:tab w:val="left" w:pos="4980"/>
        </w:tabs>
        <w:spacing w:line="360" w:lineRule="auto"/>
        <w:jc w:val="left"/>
        <w:rPr>
          <w:rFonts w:ascii="楷体_GB2312" w:eastAsia="楷体_GB2312"/>
          <w:b/>
          <w:sz w:val="30"/>
          <w:szCs w:val="30"/>
        </w:rPr>
        <w:sectPr w:rsidR="00593EAA" w:rsidRPr="00F970FA">
          <w:footerReference w:type="default" r:id="rId9"/>
          <w:pgSz w:w="11906" w:h="16838"/>
          <w:pgMar w:top="1440" w:right="1800" w:bottom="1440" w:left="1800" w:header="851" w:footer="992" w:gutter="0"/>
          <w:pgNumType w:fmt="upperRoman" w:start="1"/>
          <w:cols w:space="720"/>
          <w:docGrid w:type="lines" w:linePitch="312"/>
        </w:sectPr>
      </w:pPr>
    </w:p>
    <w:p w:rsidR="00A25B98" w:rsidRPr="00F970FA" w:rsidRDefault="00A25B98" w:rsidP="00A25B98">
      <w:pPr>
        <w:spacing w:line="360" w:lineRule="auto"/>
        <w:jc w:val="center"/>
        <w:rPr>
          <w:rFonts w:eastAsia="方正小标宋简体"/>
          <w:b/>
          <w:sz w:val="48"/>
          <w:szCs w:val="48"/>
        </w:rPr>
      </w:pPr>
      <w:bookmarkStart w:id="1" w:name="_Toc358030173"/>
    </w:p>
    <w:p w:rsidR="00360B1B" w:rsidRPr="00F970FA" w:rsidRDefault="00793776" w:rsidP="00700BB2">
      <w:pPr>
        <w:spacing w:line="360" w:lineRule="auto"/>
        <w:jc w:val="center"/>
        <w:rPr>
          <w:rFonts w:eastAsia="方正小标宋简体"/>
          <w:sz w:val="48"/>
          <w:szCs w:val="48"/>
        </w:rPr>
      </w:pPr>
      <w:r w:rsidRPr="00F970FA">
        <w:rPr>
          <w:rFonts w:eastAsia="方正小标宋简体" w:hint="eastAsia"/>
          <w:b/>
          <w:sz w:val="48"/>
          <w:szCs w:val="48"/>
        </w:rPr>
        <w:t>《</w:t>
      </w:r>
      <w:r w:rsidR="00220115">
        <w:rPr>
          <w:rFonts w:eastAsia="方正小标宋简体" w:hint="eastAsia"/>
          <w:b/>
          <w:sz w:val="48"/>
          <w:szCs w:val="48"/>
        </w:rPr>
        <w:t>长三角省际毗邻公交</w:t>
      </w:r>
      <w:r w:rsidR="00593EAA" w:rsidRPr="00593EAA">
        <w:rPr>
          <w:rFonts w:eastAsia="方正小标宋简体" w:hint="eastAsia"/>
          <w:b/>
          <w:sz w:val="48"/>
          <w:szCs w:val="48"/>
        </w:rPr>
        <w:t>运营服务规范</w:t>
      </w:r>
      <w:r w:rsidRPr="00F970FA">
        <w:rPr>
          <w:rFonts w:eastAsia="方正小标宋简体" w:hint="eastAsia"/>
          <w:b/>
          <w:sz w:val="48"/>
          <w:szCs w:val="48"/>
        </w:rPr>
        <w:t>》编制说明</w:t>
      </w:r>
    </w:p>
    <w:p w:rsidR="00360B1B" w:rsidRPr="00F970FA" w:rsidRDefault="00360B1B" w:rsidP="00700BB2">
      <w:pPr>
        <w:spacing w:line="360" w:lineRule="auto"/>
        <w:jc w:val="center"/>
        <w:rPr>
          <w:rFonts w:eastAsia="黑体"/>
          <w:sz w:val="32"/>
          <w:szCs w:val="32"/>
        </w:rPr>
      </w:pPr>
    </w:p>
    <w:p w:rsidR="00360B1B" w:rsidRPr="00F970FA" w:rsidRDefault="00793776" w:rsidP="00700BB2">
      <w:pPr>
        <w:pStyle w:val="1"/>
        <w:spacing w:before="0" w:after="0" w:line="560" w:lineRule="exact"/>
        <w:ind w:firstLineChars="200" w:firstLine="640"/>
        <w:rPr>
          <w:rFonts w:eastAsia="黑体"/>
          <w:b w:val="0"/>
          <w:bCs w:val="0"/>
          <w:kern w:val="2"/>
          <w:sz w:val="32"/>
          <w:szCs w:val="32"/>
        </w:rPr>
      </w:pPr>
      <w:bookmarkStart w:id="2" w:name="_Toc446922136"/>
      <w:bookmarkEnd w:id="1"/>
      <w:r w:rsidRPr="00F970FA">
        <w:rPr>
          <w:rFonts w:eastAsia="黑体" w:hAnsi="黑体" w:hint="eastAsia"/>
          <w:b w:val="0"/>
          <w:bCs w:val="0"/>
          <w:kern w:val="2"/>
          <w:sz w:val="32"/>
          <w:szCs w:val="32"/>
        </w:rPr>
        <w:t>一、工作简况</w:t>
      </w:r>
      <w:bookmarkEnd w:id="2"/>
    </w:p>
    <w:p w:rsidR="00A76846" w:rsidRPr="00220115" w:rsidRDefault="00793776" w:rsidP="00B03BBA">
      <w:pPr>
        <w:pStyle w:val="2"/>
        <w:spacing w:before="0" w:after="0" w:line="560" w:lineRule="exact"/>
        <w:ind w:firstLineChars="200" w:firstLine="643"/>
        <w:rPr>
          <w:rFonts w:ascii="楷体" w:eastAsia="楷体" w:hAnsi="楷体"/>
          <w:color w:val="000000"/>
          <w:lang w:bidi="en-US"/>
        </w:rPr>
      </w:pPr>
      <w:bookmarkStart w:id="3" w:name="_Toc433896780"/>
      <w:bookmarkStart w:id="4" w:name="_Toc446765953"/>
      <w:bookmarkStart w:id="5" w:name="_Toc446922137"/>
      <w:r w:rsidRPr="00220115">
        <w:rPr>
          <w:rFonts w:ascii="楷体" w:eastAsia="楷体" w:hAnsi="楷体"/>
          <w:color w:val="000000"/>
          <w:lang w:bidi="en-US"/>
        </w:rPr>
        <w:t>1.</w:t>
      </w:r>
      <w:r w:rsidRPr="00220115">
        <w:rPr>
          <w:rFonts w:ascii="楷体" w:eastAsia="楷体" w:hAnsi="楷体" w:hint="eastAsia"/>
          <w:color w:val="000000"/>
          <w:lang w:bidi="en-US"/>
        </w:rPr>
        <w:t>项目来源</w:t>
      </w:r>
      <w:bookmarkEnd w:id="3"/>
      <w:bookmarkEnd w:id="4"/>
      <w:bookmarkEnd w:id="5"/>
    </w:p>
    <w:p w:rsidR="00793776" w:rsidRPr="00220115" w:rsidRDefault="00DD113A" w:rsidP="00B03BBA">
      <w:pPr>
        <w:spacing w:line="560" w:lineRule="exact"/>
        <w:ind w:firstLineChars="200" w:firstLine="640"/>
        <w:rPr>
          <w:rFonts w:ascii="仿宋" w:eastAsia="仿宋" w:hAnsi="仿宋"/>
          <w:color w:val="000000"/>
          <w:sz w:val="32"/>
          <w:szCs w:val="32"/>
          <w:lang w:bidi="en-US"/>
        </w:rPr>
      </w:pPr>
      <w:r w:rsidRPr="00220115">
        <w:rPr>
          <w:rFonts w:ascii="仿宋" w:eastAsia="仿宋" w:hAnsi="仿宋" w:hint="eastAsia"/>
          <w:color w:val="000000"/>
          <w:sz w:val="32"/>
          <w:szCs w:val="32"/>
          <w:lang w:bidi="en-US"/>
        </w:rPr>
        <w:t>为深入贯彻落</w:t>
      </w:r>
      <w:proofErr w:type="gramStart"/>
      <w:r w:rsidRPr="00220115">
        <w:rPr>
          <w:rFonts w:ascii="仿宋" w:eastAsia="仿宋" w:hAnsi="仿宋" w:hint="eastAsia"/>
          <w:color w:val="000000"/>
          <w:sz w:val="32"/>
          <w:szCs w:val="32"/>
          <w:lang w:bidi="en-US"/>
        </w:rPr>
        <w:t>实习近</w:t>
      </w:r>
      <w:proofErr w:type="gramEnd"/>
      <w:r w:rsidRPr="00220115">
        <w:rPr>
          <w:rFonts w:ascii="仿宋" w:eastAsia="仿宋" w:hAnsi="仿宋" w:hint="eastAsia"/>
          <w:color w:val="000000"/>
          <w:sz w:val="32"/>
          <w:szCs w:val="32"/>
          <w:lang w:bidi="en-US"/>
        </w:rPr>
        <w:t>平总书记重要指示精神和中央关于长三角区域一体化发展上升为国家战略的决策部署，充分</w:t>
      </w:r>
      <w:proofErr w:type="gramStart"/>
      <w:r w:rsidRPr="00220115">
        <w:rPr>
          <w:rFonts w:ascii="仿宋" w:eastAsia="仿宋" w:hAnsi="仿宋" w:hint="eastAsia"/>
          <w:color w:val="000000"/>
          <w:sz w:val="32"/>
          <w:szCs w:val="32"/>
          <w:lang w:bidi="en-US"/>
        </w:rPr>
        <w:t>发挥长</w:t>
      </w:r>
      <w:proofErr w:type="gramEnd"/>
      <w:r w:rsidRPr="00220115">
        <w:rPr>
          <w:rFonts w:ascii="仿宋" w:eastAsia="仿宋" w:hAnsi="仿宋" w:hint="eastAsia"/>
          <w:color w:val="000000"/>
          <w:sz w:val="32"/>
          <w:szCs w:val="32"/>
          <w:lang w:bidi="en-US"/>
        </w:rPr>
        <w:t>三角一体化交通先行的作用，苏、沪、浙、皖等三省一市组织召开了长三角交通更高质量一体化发展座谈会和2019年长三角地区主要领导座谈会，共同签署了《长三角交通更高质量一体化发展座谈会备忘录》，审议通过了《长三角区域一体化发展2019年度工作计划》和《2019年长三角一体化发展重点合作事项清单》，其中</w:t>
      </w:r>
      <w:r w:rsidR="00750996">
        <w:rPr>
          <w:rFonts w:ascii="仿宋" w:eastAsia="仿宋" w:hAnsi="仿宋" w:hint="eastAsia"/>
          <w:color w:val="000000"/>
          <w:sz w:val="32"/>
          <w:szCs w:val="32"/>
          <w:lang w:bidi="en-US"/>
        </w:rPr>
        <w:t>明确提出</w:t>
      </w:r>
      <w:r w:rsidRPr="00220115">
        <w:rPr>
          <w:rFonts w:ascii="仿宋" w:eastAsia="仿宋" w:hAnsi="仿宋" w:hint="eastAsia"/>
          <w:color w:val="000000"/>
          <w:sz w:val="32"/>
          <w:szCs w:val="32"/>
          <w:lang w:bidi="en-US"/>
        </w:rPr>
        <w:t>“开展毗邻地区公交客运衔接线路试点”。为有序推进长三角毗邻地区公交客运衔接工作，全面推动长三角毗邻地区班线公交化发展，</w:t>
      </w:r>
      <w:r w:rsidR="006A0875" w:rsidRPr="00220115">
        <w:rPr>
          <w:rFonts w:ascii="仿宋" w:eastAsia="仿宋" w:hAnsi="仿宋" w:hint="eastAsia"/>
          <w:color w:val="000000"/>
          <w:sz w:val="32"/>
          <w:szCs w:val="32"/>
          <w:lang w:bidi="en-US"/>
        </w:rPr>
        <w:t>江苏省组织</w:t>
      </w:r>
      <w:r w:rsidRPr="00220115">
        <w:rPr>
          <w:rFonts w:ascii="仿宋" w:eastAsia="仿宋" w:hAnsi="仿宋" w:hint="eastAsia"/>
          <w:color w:val="000000"/>
          <w:sz w:val="32"/>
          <w:szCs w:val="32"/>
          <w:lang w:bidi="en-US"/>
        </w:rPr>
        <w:t>开展</w:t>
      </w:r>
      <w:r w:rsidR="006A0875" w:rsidRPr="00220115">
        <w:rPr>
          <w:rFonts w:ascii="仿宋" w:eastAsia="仿宋" w:hAnsi="仿宋" w:hint="eastAsia"/>
          <w:color w:val="000000"/>
          <w:sz w:val="32"/>
          <w:szCs w:val="32"/>
          <w:lang w:bidi="en-US"/>
        </w:rPr>
        <w:t>了《</w:t>
      </w:r>
      <w:r w:rsidRPr="00220115">
        <w:rPr>
          <w:rFonts w:ascii="仿宋" w:eastAsia="仿宋" w:hAnsi="仿宋" w:hint="eastAsia"/>
          <w:color w:val="000000"/>
          <w:sz w:val="32"/>
          <w:szCs w:val="32"/>
          <w:lang w:bidi="en-US"/>
        </w:rPr>
        <w:t>毗邻地区班线公交化发展研究</w:t>
      </w:r>
      <w:r w:rsidR="006A0875" w:rsidRPr="00220115">
        <w:rPr>
          <w:rFonts w:ascii="仿宋" w:eastAsia="仿宋" w:hAnsi="仿宋" w:hint="eastAsia"/>
          <w:color w:val="000000"/>
          <w:sz w:val="32"/>
          <w:szCs w:val="32"/>
          <w:lang w:bidi="en-US"/>
        </w:rPr>
        <w:t>》</w:t>
      </w:r>
      <w:r w:rsidRPr="00220115">
        <w:rPr>
          <w:rFonts w:ascii="仿宋" w:eastAsia="仿宋" w:hAnsi="仿宋" w:hint="eastAsia"/>
          <w:color w:val="000000"/>
          <w:sz w:val="32"/>
          <w:szCs w:val="32"/>
          <w:lang w:bidi="en-US"/>
        </w:rPr>
        <w:t>工作</w:t>
      </w:r>
      <w:r w:rsidR="00793776" w:rsidRPr="00220115">
        <w:rPr>
          <w:rFonts w:ascii="仿宋" w:eastAsia="仿宋" w:hAnsi="仿宋" w:hint="eastAsia"/>
          <w:bCs/>
          <w:color w:val="000000"/>
          <w:kern w:val="0"/>
          <w:sz w:val="32"/>
          <w:szCs w:val="32"/>
          <w:lang w:bidi="en-US"/>
        </w:rPr>
        <w:t>，</w:t>
      </w:r>
      <w:r w:rsidR="006A0875" w:rsidRPr="00220115">
        <w:rPr>
          <w:rFonts w:ascii="仿宋" w:eastAsia="仿宋" w:hAnsi="仿宋" w:hint="eastAsia"/>
          <w:bCs/>
          <w:color w:val="000000"/>
          <w:kern w:val="0"/>
          <w:sz w:val="32"/>
          <w:szCs w:val="32"/>
          <w:lang w:bidi="en-US"/>
        </w:rPr>
        <w:t>形成了一部分研究成果。在研究过程中，结合长三角毗邻公共交通发展的实际和各地的需求，江苏省将《</w:t>
      </w:r>
      <w:r w:rsidR="00220115">
        <w:rPr>
          <w:rFonts w:ascii="仿宋" w:eastAsia="仿宋" w:hAnsi="仿宋" w:hint="eastAsia"/>
          <w:bCs/>
          <w:color w:val="000000"/>
          <w:kern w:val="0"/>
          <w:sz w:val="32"/>
          <w:szCs w:val="32"/>
          <w:lang w:bidi="en-US"/>
        </w:rPr>
        <w:t>长三角省际毗邻公交</w:t>
      </w:r>
      <w:r w:rsidR="006A0875" w:rsidRPr="00220115">
        <w:rPr>
          <w:rFonts w:ascii="仿宋" w:eastAsia="仿宋" w:hAnsi="仿宋" w:hint="eastAsia"/>
          <w:bCs/>
          <w:color w:val="000000"/>
          <w:kern w:val="0"/>
          <w:sz w:val="32"/>
          <w:szCs w:val="32"/>
          <w:lang w:bidi="en-US"/>
        </w:rPr>
        <w:t>运营服务规范》（下称《规范》）列入了标准研究计划，并组织开展了《规范》内容研究编制工作</w:t>
      </w:r>
      <w:r w:rsidR="00793776" w:rsidRPr="00220115">
        <w:rPr>
          <w:rFonts w:ascii="仿宋" w:eastAsia="仿宋" w:hAnsi="仿宋" w:hint="eastAsia"/>
          <w:bCs/>
          <w:color w:val="000000"/>
          <w:kern w:val="0"/>
          <w:sz w:val="32"/>
          <w:szCs w:val="32"/>
          <w:lang w:bidi="en-US"/>
        </w:rPr>
        <w:t>。</w:t>
      </w:r>
    </w:p>
    <w:p w:rsidR="00A76846" w:rsidRPr="00F970FA" w:rsidRDefault="00646F5E" w:rsidP="00220115">
      <w:pPr>
        <w:pStyle w:val="2"/>
        <w:spacing w:before="0" w:after="0" w:line="560" w:lineRule="exact"/>
        <w:ind w:firstLineChars="200" w:firstLine="643"/>
        <w:rPr>
          <w:rFonts w:ascii="Times New Roman" w:eastAsia="楷体_GB2312" w:hAnsi="Times New Roman"/>
          <w:color w:val="000000"/>
          <w:lang w:bidi="en-US"/>
        </w:rPr>
      </w:pPr>
      <w:bookmarkStart w:id="6" w:name="_Toc433896781"/>
      <w:bookmarkStart w:id="7" w:name="_Toc446765954"/>
      <w:bookmarkStart w:id="8" w:name="_Toc446922138"/>
      <w:r w:rsidRPr="00220115">
        <w:rPr>
          <w:rFonts w:ascii="Times New Roman" w:eastAsia="楷体_GB2312" w:hAnsi="Times New Roman"/>
          <w:color w:val="000000"/>
          <w:lang w:bidi="en-US"/>
        </w:rPr>
        <w:t>2.</w:t>
      </w:r>
      <w:r w:rsidRPr="00220115">
        <w:rPr>
          <w:rFonts w:ascii="Times New Roman" w:eastAsia="楷体_GB2312" w:hAnsi="Times New Roman" w:hint="eastAsia"/>
          <w:color w:val="000000"/>
          <w:lang w:bidi="en-US"/>
        </w:rPr>
        <w:t>主要工作过程</w:t>
      </w:r>
      <w:bookmarkEnd w:id="6"/>
      <w:bookmarkEnd w:id="7"/>
      <w:bookmarkEnd w:id="8"/>
    </w:p>
    <w:p w:rsidR="00584F93" w:rsidRPr="00220115" w:rsidRDefault="00584F93" w:rsidP="00F970FA">
      <w:pPr>
        <w:spacing w:line="560" w:lineRule="exact"/>
        <w:ind w:firstLineChars="200" w:firstLine="640"/>
        <w:rPr>
          <w:rFonts w:ascii="黑体" w:eastAsia="黑体" w:hAnsi="黑体"/>
          <w:color w:val="000000"/>
          <w:sz w:val="32"/>
          <w:szCs w:val="32"/>
          <w:lang w:bidi="en-US"/>
        </w:rPr>
      </w:pPr>
      <w:r w:rsidRPr="00220115">
        <w:rPr>
          <w:rFonts w:ascii="黑体" w:eastAsia="黑体" w:hAnsi="黑体" w:hint="eastAsia"/>
          <w:color w:val="000000"/>
          <w:sz w:val="32"/>
          <w:szCs w:val="32"/>
          <w:lang w:bidi="en-US"/>
        </w:rPr>
        <w:t>《规范》</w:t>
      </w:r>
      <w:r w:rsidR="00C35AAC" w:rsidRPr="00220115">
        <w:rPr>
          <w:rFonts w:ascii="黑体" w:eastAsia="黑体" w:hAnsi="黑体" w:hint="eastAsia"/>
          <w:color w:val="000000"/>
          <w:sz w:val="32"/>
          <w:szCs w:val="32"/>
          <w:lang w:bidi="en-US"/>
        </w:rPr>
        <w:t>申报过程：</w:t>
      </w:r>
    </w:p>
    <w:p w:rsidR="00BE37F8" w:rsidRDefault="00584F93" w:rsidP="00220115">
      <w:pPr>
        <w:spacing w:line="560" w:lineRule="exact"/>
        <w:ind w:firstLineChars="200" w:firstLine="643"/>
        <w:rPr>
          <w:rFonts w:eastAsia="仿宋_GB2312"/>
          <w:color w:val="000000"/>
          <w:sz w:val="32"/>
          <w:szCs w:val="32"/>
          <w:lang w:bidi="en-US"/>
        </w:rPr>
      </w:pPr>
      <w:r w:rsidRPr="00220115">
        <w:rPr>
          <w:rFonts w:eastAsia="仿宋_GB2312" w:hint="eastAsia"/>
          <w:b/>
          <w:color w:val="000000"/>
          <w:sz w:val="32"/>
          <w:szCs w:val="32"/>
          <w:lang w:bidi="en-US"/>
        </w:rPr>
        <w:lastRenderedPageBreak/>
        <w:t>一是省地方标准申报</w:t>
      </w:r>
      <w:r w:rsidR="00B1185F" w:rsidRPr="00220115">
        <w:rPr>
          <w:rFonts w:eastAsia="仿宋_GB2312" w:hint="eastAsia"/>
          <w:b/>
          <w:color w:val="000000"/>
          <w:sz w:val="32"/>
          <w:szCs w:val="32"/>
          <w:lang w:bidi="en-US"/>
        </w:rPr>
        <w:t>。</w:t>
      </w:r>
      <w:r w:rsidR="00C35AAC">
        <w:rPr>
          <w:rFonts w:eastAsia="仿宋_GB2312" w:hint="eastAsia"/>
          <w:color w:val="000000"/>
          <w:sz w:val="32"/>
          <w:szCs w:val="32"/>
          <w:lang w:bidi="en-US"/>
        </w:rPr>
        <w:t>2019</w:t>
      </w:r>
      <w:r w:rsidR="00C35AAC">
        <w:rPr>
          <w:rFonts w:eastAsia="仿宋_GB2312" w:hint="eastAsia"/>
          <w:color w:val="000000"/>
          <w:sz w:val="32"/>
          <w:szCs w:val="32"/>
          <w:lang w:bidi="en-US"/>
        </w:rPr>
        <w:t>年</w:t>
      </w:r>
      <w:r w:rsidR="0065787B">
        <w:rPr>
          <w:rFonts w:eastAsia="仿宋_GB2312" w:hint="eastAsia"/>
          <w:color w:val="000000"/>
          <w:sz w:val="32"/>
          <w:szCs w:val="32"/>
          <w:lang w:bidi="en-US"/>
        </w:rPr>
        <w:t>6</w:t>
      </w:r>
      <w:r w:rsidR="00C35AAC">
        <w:rPr>
          <w:rFonts w:eastAsia="仿宋_GB2312" w:hint="eastAsia"/>
          <w:color w:val="000000"/>
          <w:sz w:val="32"/>
          <w:szCs w:val="32"/>
          <w:lang w:bidi="en-US"/>
        </w:rPr>
        <w:t>月</w:t>
      </w:r>
      <w:r w:rsidR="00C35AAC">
        <w:rPr>
          <w:rFonts w:eastAsia="仿宋_GB2312"/>
          <w:color w:val="000000"/>
          <w:sz w:val="32"/>
          <w:szCs w:val="32"/>
          <w:lang w:bidi="en-US"/>
        </w:rPr>
        <w:t>，江苏省交通运输厅提出</w:t>
      </w:r>
      <w:r w:rsidR="00A3395D" w:rsidRPr="00F970FA">
        <w:rPr>
          <w:rFonts w:eastAsia="仿宋_GB2312" w:hint="eastAsia"/>
          <w:color w:val="000000"/>
          <w:sz w:val="32"/>
          <w:szCs w:val="32"/>
          <w:lang w:bidi="en-US"/>
        </w:rPr>
        <w:t>将该标准列入了厅相关标准修订项目研究计划</w:t>
      </w:r>
      <w:r w:rsidR="00C35AAC">
        <w:rPr>
          <w:rFonts w:eastAsia="仿宋_GB2312"/>
          <w:color w:val="000000"/>
          <w:sz w:val="32"/>
          <w:szCs w:val="32"/>
          <w:lang w:bidi="en-US"/>
        </w:rPr>
        <w:t>，</w:t>
      </w:r>
      <w:r w:rsidR="00A3395D" w:rsidRPr="00F970FA">
        <w:rPr>
          <w:rFonts w:eastAsia="仿宋_GB2312" w:hint="eastAsia"/>
          <w:color w:val="000000"/>
          <w:sz w:val="32"/>
          <w:szCs w:val="32"/>
          <w:lang w:bidi="en-US"/>
        </w:rPr>
        <w:t>并由厅运管局牵头组织</w:t>
      </w:r>
      <w:proofErr w:type="gramStart"/>
      <w:r w:rsidR="008A4A45">
        <w:rPr>
          <w:rFonts w:eastAsia="仿宋_GB2312" w:hint="eastAsia"/>
          <w:color w:val="000000"/>
          <w:sz w:val="32"/>
          <w:szCs w:val="32"/>
          <w:lang w:bidi="en-US"/>
        </w:rPr>
        <w:t>华</w:t>
      </w:r>
      <w:r w:rsidR="00A3395D">
        <w:rPr>
          <w:rFonts w:eastAsia="仿宋_GB2312" w:hint="eastAsia"/>
          <w:color w:val="000000"/>
          <w:sz w:val="32"/>
          <w:szCs w:val="32"/>
          <w:lang w:bidi="en-US"/>
        </w:rPr>
        <w:t>设</w:t>
      </w:r>
      <w:r w:rsidR="00A3395D">
        <w:rPr>
          <w:rFonts w:eastAsia="仿宋_GB2312"/>
          <w:color w:val="000000"/>
          <w:sz w:val="32"/>
          <w:szCs w:val="32"/>
          <w:lang w:bidi="en-US"/>
        </w:rPr>
        <w:t>设计</w:t>
      </w:r>
      <w:proofErr w:type="gramEnd"/>
      <w:r w:rsidR="00A3395D">
        <w:rPr>
          <w:rFonts w:eastAsia="仿宋_GB2312"/>
          <w:color w:val="000000"/>
          <w:sz w:val="32"/>
          <w:szCs w:val="32"/>
          <w:lang w:bidi="en-US"/>
        </w:rPr>
        <w:t>集团</w:t>
      </w:r>
      <w:r w:rsidR="00A3395D">
        <w:rPr>
          <w:rFonts w:eastAsia="仿宋_GB2312" w:hint="eastAsia"/>
          <w:color w:val="000000"/>
          <w:sz w:val="32"/>
          <w:szCs w:val="32"/>
          <w:lang w:bidi="en-US"/>
        </w:rPr>
        <w:t>和</w:t>
      </w:r>
      <w:r w:rsidR="00A3395D" w:rsidRPr="00F970FA">
        <w:rPr>
          <w:rFonts w:eastAsia="仿宋_GB2312" w:hint="eastAsia"/>
          <w:color w:val="000000"/>
          <w:sz w:val="32"/>
          <w:szCs w:val="32"/>
          <w:lang w:bidi="en-US"/>
        </w:rPr>
        <w:t>部分地市行业管理部门成立了标准编制工作组</w:t>
      </w:r>
      <w:r w:rsidR="0065787B">
        <w:rPr>
          <w:rFonts w:eastAsia="仿宋_GB2312" w:hint="eastAsia"/>
          <w:color w:val="000000"/>
          <w:sz w:val="32"/>
          <w:szCs w:val="32"/>
          <w:lang w:bidi="en-US"/>
        </w:rPr>
        <w:t>（下称：课题组）</w:t>
      </w:r>
      <w:r w:rsidR="00A3395D">
        <w:rPr>
          <w:rFonts w:eastAsia="仿宋_GB2312" w:hint="eastAsia"/>
          <w:color w:val="000000"/>
          <w:sz w:val="32"/>
          <w:szCs w:val="32"/>
          <w:lang w:bidi="en-US"/>
        </w:rPr>
        <w:t>；</w:t>
      </w:r>
      <w:r w:rsidR="00C35AAC">
        <w:rPr>
          <w:rFonts w:eastAsia="仿宋_GB2312" w:hint="eastAsia"/>
          <w:color w:val="000000"/>
          <w:sz w:val="32"/>
          <w:szCs w:val="32"/>
          <w:lang w:bidi="en-US"/>
        </w:rPr>
        <w:t>经</w:t>
      </w:r>
      <w:r w:rsidR="00793776" w:rsidRPr="00C35AAC">
        <w:rPr>
          <w:rFonts w:eastAsia="仿宋_GB2312" w:hint="eastAsia"/>
          <w:color w:val="000000"/>
          <w:sz w:val="32"/>
          <w:szCs w:val="32"/>
          <w:lang w:bidi="en-US"/>
        </w:rPr>
        <w:t>江苏省交通运输厅</w:t>
      </w:r>
      <w:r w:rsidR="00C35AAC">
        <w:rPr>
          <w:rFonts w:eastAsia="仿宋_GB2312" w:hint="eastAsia"/>
          <w:color w:val="000000"/>
          <w:sz w:val="32"/>
          <w:szCs w:val="32"/>
          <w:lang w:bidi="en-US"/>
        </w:rPr>
        <w:t>组织</w:t>
      </w:r>
      <w:r w:rsidR="00C35AAC">
        <w:rPr>
          <w:rFonts w:eastAsia="仿宋_GB2312"/>
          <w:color w:val="000000"/>
          <w:sz w:val="32"/>
          <w:szCs w:val="32"/>
          <w:lang w:bidi="en-US"/>
        </w:rPr>
        <w:t>申报，</w:t>
      </w:r>
      <w:r w:rsidR="00750996">
        <w:rPr>
          <w:rFonts w:eastAsia="仿宋_GB2312" w:hint="eastAsia"/>
          <w:color w:val="000000"/>
          <w:sz w:val="32"/>
          <w:szCs w:val="32"/>
          <w:lang w:bidi="en-US"/>
        </w:rPr>
        <w:t>江苏</w:t>
      </w:r>
      <w:r w:rsidR="00C35AAC">
        <w:rPr>
          <w:rFonts w:eastAsia="仿宋_GB2312"/>
          <w:color w:val="000000"/>
          <w:sz w:val="32"/>
          <w:szCs w:val="32"/>
          <w:lang w:bidi="en-US"/>
        </w:rPr>
        <w:t>省</w:t>
      </w:r>
      <w:r w:rsidR="00C35AAC" w:rsidRPr="00C35AAC">
        <w:rPr>
          <w:rFonts w:eastAsia="仿宋_GB2312" w:hint="eastAsia"/>
          <w:color w:val="000000"/>
          <w:sz w:val="32"/>
          <w:szCs w:val="32"/>
          <w:lang w:bidi="en-US"/>
        </w:rPr>
        <w:t>市场监督管理局</w:t>
      </w:r>
      <w:r w:rsidR="00793776" w:rsidRPr="00C35AAC">
        <w:rPr>
          <w:rFonts w:eastAsia="仿宋_GB2312" w:hint="eastAsia"/>
          <w:color w:val="000000"/>
          <w:sz w:val="32"/>
          <w:szCs w:val="32"/>
          <w:lang w:bidi="en-US"/>
        </w:rPr>
        <w:t>于</w:t>
      </w:r>
      <w:r w:rsidR="00646F5E" w:rsidRPr="00220115">
        <w:rPr>
          <w:rFonts w:eastAsia="仿宋_GB2312"/>
          <w:color w:val="000000"/>
          <w:sz w:val="32"/>
          <w:szCs w:val="32"/>
          <w:lang w:bidi="en-US"/>
        </w:rPr>
        <w:t>2020</w:t>
      </w:r>
      <w:r w:rsidR="00646F5E" w:rsidRPr="00220115">
        <w:rPr>
          <w:rFonts w:eastAsia="仿宋_GB2312" w:hint="eastAsia"/>
          <w:color w:val="000000"/>
          <w:sz w:val="32"/>
          <w:szCs w:val="32"/>
          <w:lang w:bidi="en-US"/>
        </w:rPr>
        <w:t>年</w:t>
      </w:r>
      <w:r w:rsidR="00C35AAC">
        <w:rPr>
          <w:rFonts w:eastAsia="仿宋_GB2312"/>
          <w:color w:val="000000"/>
          <w:sz w:val="32"/>
          <w:szCs w:val="32"/>
          <w:lang w:bidi="en-US"/>
        </w:rPr>
        <w:t>7</w:t>
      </w:r>
      <w:r w:rsidR="00C35AAC">
        <w:rPr>
          <w:rFonts w:eastAsia="仿宋_GB2312" w:hint="eastAsia"/>
          <w:color w:val="000000"/>
          <w:sz w:val="32"/>
          <w:szCs w:val="32"/>
          <w:lang w:bidi="en-US"/>
        </w:rPr>
        <w:t>月</w:t>
      </w:r>
      <w:r w:rsidR="00C35AAC">
        <w:rPr>
          <w:rFonts w:eastAsia="仿宋_GB2312"/>
          <w:color w:val="000000"/>
          <w:sz w:val="32"/>
          <w:szCs w:val="32"/>
          <w:lang w:bidi="en-US"/>
        </w:rPr>
        <w:t>将</w:t>
      </w:r>
      <w:r w:rsidR="00C35AAC">
        <w:rPr>
          <w:rFonts w:eastAsia="仿宋_GB2312" w:hint="eastAsia"/>
          <w:color w:val="000000"/>
          <w:sz w:val="32"/>
          <w:szCs w:val="32"/>
          <w:lang w:bidi="en-US"/>
        </w:rPr>
        <w:t>《规范</w:t>
      </w:r>
      <w:r w:rsidR="00C35AAC">
        <w:rPr>
          <w:rFonts w:eastAsia="仿宋_GB2312"/>
          <w:color w:val="000000"/>
          <w:sz w:val="32"/>
          <w:szCs w:val="32"/>
          <w:lang w:bidi="en-US"/>
        </w:rPr>
        <w:t>》</w:t>
      </w:r>
      <w:r w:rsidR="00C35AAC">
        <w:rPr>
          <w:rFonts w:eastAsia="仿宋_GB2312" w:hint="eastAsia"/>
          <w:color w:val="000000"/>
          <w:sz w:val="32"/>
          <w:szCs w:val="32"/>
          <w:lang w:bidi="en-US"/>
        </w:rPr>
        <w:t>列入</w:t>
      </w:r>
      <w:r w:rsidR="00C35AAC">
        <w:rPr>
          <w:rFonts w:eastAsia="仿宋_GB2312"/>
          <w:color w:val="000000"/>
          <w:sz w:val="32"/>
          <w:szCs w:val="32"/>
          <w:lang w:bidi="en-US"/>
        </w:rPr>
        <w:t>了</w:t>
      </w:r>
      <w:r w:rsidR="00C35AAC">
        <w:rPr>
          <w:rFonts w:eastAsia="仿宋_GB2312" w:hint="eastAsia"/>
          <w:color w:val="000000"/>
          <w:sz w:val="32"/>
          <w:szCs w:val="32"/>
          <w:lang w:bidi="en-US"/>
        </w:rPr>
        <w:t>2020</w:t>
      </w:r>
      <w:r w:rsidR="00C35AAC">
        <w:rPr>
          <w:rFonts w:eastAsia="仿宋_GB2312" w:hint="eastAsia"/>
          <w:color w:val="000000"/>
          <w:sz w:val="32"/>
          <w:szCs w:val="32"/>
          <w:lang w:bidi="en-US"/>
        </w:rPr>
        <w:t>年度</w:t>
      </w:r>
      <w:r w:rsidR="00C35AAC">
        <w:rPr>
          <w:rFonts w:eastAsia="仿宋_GB2312"/>
          <w:color w:val="000000"/>
          <w:sz w:val="32"/>
          <w:szCs w:val="32"/>
          <w:lang w:bidi="en-US"/>
        </w:rPr>
        <w:t>第一批江苏省地方标准项目计划</w:t>
      </w:r>
      <w:r w:rsidR="00C35AAC">
        <w:rPr>
          <w:rFonts w:eastAsia="仿宋_GB2312" w:hint="eastAsia"/>
          <w:color w:val="000000"/>
          <w:sz w:val="32"/>
          <w:szCs w:val="32"/>
          <w:lang w:bidi="en-US"/>
        </w:rPr>
        <w:t>。</w:t>
      </w:r>
    </w:p>
    <w:p w:rsidR="00584F93" w:rsidRPr="00220115" w:rsidRDefault="00584F93" w:rsidP="00220115">
      <w:pPr>
        <w:spacing w:line="560" w:lineRule="exact"/>
        <w:ind w:firstLineChars="200" w:firstLine="643"/>
        <w:rPr>
          <w:rFonts w:eastAsia="仿宋_GB2312"/>
          <w:color w:val="000000"/>
          <w:sz w:val="32"/>
          <w:szCs w:val="32"/>
          <w:lang w:bidi="en-US"/>
        </w:rPr>
      </w:pPr>
      <w:r w:rsidRPr="00220115">
        <w:rPr>
          <w:rFonts w:eastAsia="仿宋_GB2312" w:hint="eastAsia"/>
          <w:b/>
          <w:color w:val="000000"/>
          <w:sz w:val="32"/>
          <w:szCs w:val="32"/>
          <w:lang w:bidi="en-US"/>
        </w:rPr>
        <w:t>二是长三角地方标准申报</w:t>
      </w:r>
      <w:r w:rsidR="00B1185F" w:rsidRPr="00220115">
        <w:rPr>
          <w:rFonts w:eastAsia="仿宋_GB2312" w:hint="eastAsia"/>
          <w:b/>
          <w:color w:val="000000"/>
          <w:sz w:val="32"/>
          <w:szCs w:val="32"/>
          <w:lang w:bidi="en-US"/>
        </w:rPr>
        <w:t>。</w:t>
      </w:r>
      <w:r w:rsidRPr="00220115">
        <w:rPr>
          <w:rFonts w:eastAsia="仿宋_GB2312"/>
          <w:color w:val="000000"/>
          <w:sz w:val="32"/>
          <w:szCs w:val="32"/>
          <w:lang w:bidi="en-US"/>
        </w:rPr>
        <w:t>2019</w:t>
      </w:r>
      <w:r w:rsidRPr="00220115">
        <w:rPr>
          <w:rFonts w:eastAsia="仿宋_GB2312" w:hint="eastAsia"/>
          <w:color w:val="000000"/>
          <w:sz w:val="32"/>
          <w:szCs w:val="32"/>
          <w:lang w:bidi="en-US"/>
        </w:rPr>
        <w:t>年</w:t>
      </w:r>
      <w:r w:rsidRPr="00220115">
        <w:rPr>
          <w:rFonts w:eastAsia="仿宋_GB2312"/>
          <w:color w:val="000000"/>
          <w:sz w:val="32"/>
          <w:szCs w:val="32"/>
          <w:lang w:bidi="en-US"/>
        </w:rPr>
        <w:t>11</w:t>
      </w:r>
      <w:r w:rsidRPr="00220115">
        <w:rPr>
          <w:rFonts w:eastAsia="仿宋_GB2312" w:hint="eastAsia"/>
          <w:color w:val="000000"/>
          <w:sz w:val="32"/>
          <w:szCs w:val="32"/>
          <w:lang w:bidi="en-US"/>
        </w:rPr>
        <w:t>月在交通运输</w:t>
      </w:r>
      <w:r w:rsidRPr="00220115">
        <w:rPr>
          <w:rFonts w:eastAsia="仿宋_GB2312"/>
          <w:color w:val="000000"/>
          <w:sz w:val="32"/>
          <w:szCs w:val="32"/>
          <w:lang w:bidi="en-US"/>
        </w:rPr>
        <w:t>部</w:t>
      </w:r>
      <w:r w:rsidRPr="00220115">
        <w:rPr>
          <w:rFonts w:eastAsia="仿宋_GB2312" w:hint="eastAsia"/>
          <w:color w:val="000000"/>
          <w:sz w:val="32"/>
          <w:szCs w:val="32"/>
          <w:lang w:bidi="en-US"/>
        </w:rPr>
        <w:t>相关司局的</w:t>
      </w:r>
      <w:r w:rsidRPr="00220115">
        <w:rPr>
          <w:rFonts w:eastAsia="仿宋_GB2312"/>
          <w:color w:val="000000"/>
          <w:sz w:val="32"/>
          <w:szCs w:val="32"/>
          <w:lang w:bidi="en-US"/>
        </w:rPr>
        <w:t>见证下，</w:t>
      </w:r>
      <w:r>
        <w:rPr>
          <w:rFonts w:eastAsia="仿宋_GB2312" w:hint="eastAsia"/>
          <w:color w:val="000000"/>
          <w:sz w:val="32"/>
          <w:szCs w:val="32"/>
          <w:lang w:bidi="en-US"/>
        </w:rPr>
        <w:t>长三角</w:t>
      </w:r>
      <w:r w:rsidRPr="00220115">
        <w:rPr>
          <w:rFonts w:eastAsia="仿宋_GB2312"/>
          <w:color w:val="000000"/>
          <w:sz w:val="32"/>
          <w:szCs w:val="32"/>
          <w:lang w:bidi="en-US"/>
        </w:rPr>
        <w:t>三省一市的</w:t>
      </w:r>
      <w:r w:rsidRPr="00220115">
        <w:rPr>
          <w:rFonts w:eastAsia="仿宋_GB2312" w:hint="eastAsia"/>
          <w:color w:val="000000"/>
          <w:sz w:val="32"/>
          <w:szCs w:val="32"/>
          <w:lang w:bidi="en-US"/>
        </w:rPr>
        <w:t>市场</w:t>
      </w:r>
      <w:r w:rsidRPr="00220115">
        <w:rPr>
          <w:rFonts w:eastAsia="仿宋_GB2312"/>
          <w:color w:val="000000"/>
          <w:sz w:val="32"/>
          <w:szCs w:val="32"/>
          <w:lang w:bidi="en-US"/>
        </w:rPr>
        <w:t>监督管理、交通运输</w:t>
      </w:r>
      <w:r w:rsidRPr="00220115">
        <w:rPr>
          <w:rFonts w:eastAsia="仿宋_GB2312" w:hint="eastAsia"/>
          <w:color w:val="000000"/>
          <w:sz w:val="32"/>
          <w:szCs w:val="32"/>
          <w:lang w:bidi="en-US"/>
        </w:rPr>
        <w:t>部门</w:t>
      </w:r>
      <w:r w:rsidRPr="00220115">
        <w:rPr>
          <w:rFonts w:eastAsia="仿宋_GB2312"/>
          <w:color w:val="000000"/>
          <w:sz w:val="32"/>
          <w:szCs w:val="32"/>
          <w:lang w:bidi="en-US"/>
        </w:rPr>
        <w:t>一起签订了《</w:t>
      </w:r>
      <w:r w:rsidRPr="00220115">
        <w:rPr>
          <w:rFonts w:eastAsia="仿宋_GB2312" w:hint="eastAsia"/>
          <w:color w:val="000000"/>
          <w:sz w:val="32"/>
          <w:szCs w:val="32"/>
          <w:lang w:bidi="en-US"/>
        </w:rPr>
        <w:t>长江</w:t>
      </w:r>
      <w:r w:rsidRPr="00220115">
        <w:rPr>
          <w:rFonts w:eastAsia="仿宋_GB2312"/>
          <w:color w:val="000000"/>
          <w:sz w:val="32"/>
          <w:szCs w:val="32"/>
          <w:lang w:bidi="en-US"/>
        </w:rPr>
        <w:t>三角洲区域交通运输标准一体化建设框架协议》</w:t>
      </w:r>
      <w:r w:rsidRPr="00220115">
        <w:rPr>
          <w:rFonts w:eastAsia="仿宋_GB2312" w:hint="eastAsia"/>
          <w:color w:val="000000"/>
          <w:sz w:val="32"/>
          <w:szCs w:val="32"/>
          <w:lang w:bidi="en-US"/>
        </w:rPr>
        <w:t>，</w:t>
      </w:r>
      <w:r>
        <w:rPr>
          <w:rFonts w:eastAsia="仿宋_GB2312" w:hint="eastAsia"/>
          <w:color w:val="000000"/>
          <w:sz w:val="32"/>
          <w:szCs w:val="32"/>
          <w:lang w:bidi="en-US"/>
        </w:rPr>
        <w:t>会上江苏省交通运输厅提交了</w:t>
      </w:r>
      <w:r w:rsidRPr="00220115">
        <w:rPr>
          <w:rFonts w:eastAsia="仿宋_GB2312" w:hint="eastAsia"/>
          <w:color w:val="000000"/>
          <w:sz w:val="32"/>
          <w:szCs w:val="32"/>
          <w:lang w:bidi="en-US"/>
        </w:rPr>
        <w:t>《</w:t>
      </w:r>
      <w:r w:rsidRPr="00220115">
        <w:rPr>
          <w:rFonts w:eastAsia="仿宋_GB2312"/>
          <w:color w:val="000000"/>
          <w:sz w:val="32"/>
          <w:szCs w:val="32"/>
          <w:lang w:bidi="en-US"/>
        </w:rPr>
        <w:t>标准》</w:t>
      </w:r>
      <w:r>
        <w:rPr>
          <w:rFonts w:eastAsia="仿宋_GB2312" w:hint="eastAsia"/>
          <w:color w:val="000000"/>
          <w:sz w:val="32"/>
          <w:szCs w:val="32"/>
          <w:lang w:bidi="en-US"/>
        </w:rPr>
        <w:t>的申报说明和草案，该标准的提出</w:t>
      </w:r>
      <w:r w:rsidRPr="00220115">
        <w:rPr>
          <w:rFonts w:eastAsia="仿宋_GB2312"/>
          <w:color w:val="000000"/>
          <w:sz w:val="32"/>
          <w:szCs w:val="32"/>
          <w:lang w:bidi="en-US"/>
        </w:rPr>
        <w:t>得到三省一市的积极响应</w:t>
      </w:r>
      <w:r w:rsidRPr="00220115">
        <w:rPr>
          <w:rFonts w:eastAsia="仿宋_GB2312" w:hint="eastAsia"/>
          <w:color w:val="000000"/>
          <w:sz w:val="32"/>
          <w:szCs w:val="32"/>
          <w:lang w:bidi="en-US"/>
        </w:rPr>
        <w:t>，</w:t>
      </w:r>
      <w:r w:rsidRPr="00220115">
        <w:rPr>
          <w:rFonts w:eastAsia="仿宋_GB2312"/>
          <w:color w:val="000000"/>
          <w:sz w:val="32"/>
          <w:szCs w:val="32"/>
          <w:lang w:bidi="en-US"/>
        </w:rPr>
        <w:t>大家一致推荐</w:t>
      </w:r>
      <w:r w:rsidRPr="00220115">
        <w:rPr>
          <w:rFonts w:eastAsia="仿宋_GB2312" w:hint="eastAsia"/>
          <w:color w:val="000000"/>
          <w:sz w:val="32"/>
          <w:szCs w:val="32"/>
          <w:lang w:bidi="en-US"/>
        </w:rPr>
        <w:t>支持</w:t>
      </w:r>
      <w:r w:rsidRPr="00220115">
        <w:rPr>
          <w:rFonts w:eastAsia="仿宋_GB2312"/>
          <w:color w:val="000000"/>
          <w:sz w:val="32"/>
          <w:szCs w:val="32"/>
          <w:lang w:bidi="en-US"/>
        </w:rPr>
        <w:t>该标准</w:t>
      </w:r>
      <w:r w:rsidRPr="00220115">
        <w:rPr>
          <w:rFonts w:eastAsia="仿宋_GB2312" w:hint="eastAsia"/>
          <w:color w:val="000000"/>
          <w:sz w:val="32"/>
          <w:szCs w:val="32"/>
          <w:lang w:bidi="en-US"/>
        </w:rPr>
        <w:t>的</w:t>
      </w:r>
      <w:r w:rsidRPr="00220115">
        <w:rPr>
          <w:rFonts w:eastAsia="仿宋_GB2312"/>
          <w:color w:val="000000"/>
          <w:sz w:val="32"/>
          <w:szCs w:val="32"/>
          <w:lang w:bidi="en-US"/>
        </w:rPr>
        <w:t>研究</w:t>
      </w:r>
      <w:r>
        <w:rPr>
          <w:rFonts w:eastAsia="仿宋_GB2312" w:hint="eastAsia"/>
          <w:color w:val="000000"/>
          <w:sz w:val="32"/>
          <w:szCs w:val="32"/>
          <w:lang w:bidi="en-US"/>
        </w:rPr>
        <w:t>制定工作。</w:t>
      </w:r>
      <w:r w:rsidR="00750996">
        <w:rPr>
          <w:rFonts w:eastAsia="仿宋_GB2312" w:hint="eastAsia"/>
          <w:color w:val="000000"/>
          <w:sz w:val="32"/>
          <w:szCs w:val="32"/>
          <w:lang w:bidi="en-US"/>
        </w:rPr>
        <w:t>2020</w:t>
      </w:r>
      <w:r w:rsidR="00750996">
        <w:rPr>
          <w:rFonts w:eastAsia="仿宋_GB2312" w:hint="eastAsia"/>
          <w:color w:val="000000"/>
          <w:sz w:val="32"/>
          <w:szCs w:val="32"/>
          <w:lang w:bidi="en-US"/>
        </w:rPr>
        <w:t>年</w:t>
      </w:r>
      <w:r w:rsidR="00750996">
        <w:rPr>
          <w:rFonts w:eastAsia="仿宋_GB2312" w:hint="eastAsia"/>
          <w:color w:val="000000"/>
          <w:sz w:val="32"/>
          <w:szCs w:val="32"/>
          <w:lang w:bidi="en-US"/>
        </w:rPr>
        <w:t>10</w:t>
      </w:r>
      <w:r w:rsidR="00750996">
        <w:rPr>
          <w:rFonts w:eastAsia="仿宋_GB2312" w:hint="eastAsia"/>
          <w:color w:val="000000"/>
          <w:sz w:val="32"/>
          <w:szCs w:val="32"/>
          <w:lang w:bidi="en-US"/>
        </w:rPr>
        <w:t>月，浙江省市场监督局、上海市市场监督局、江苏省市场监督局、安徽省市场监督局联合发布《关于下达</w:t>
      </w:r>
      <w:r w:rsidR="00750996">
        <w:rPr>
          <w:rFonts w:eastAsia="仿宋_GB2312" w:hint="eastAsia"/>
          <w:color w:val="000000"/>
          <w:sz w:val="32"/>
          <w:szCs w:val="32"/>
          <w:lang w:bidi="en-US"/>
        </w:rPr>
        <w:t>2020</w:t>
      </w:r>
      <w:r w:rsidR="00750996">
        <w:rPr>
          <w:rFonts w:eastAsia="仿宋_GB2312" w:hint="eastAsia"/>
          <w:color w:val="000000"/>
          <w:sz w:val="32"/>
          <w:szCs w:val="32"/>
          <w:lang w:bidi="en-US"/>
        </w:rPr>
        <w:t>年第二批长三角区域统一地方标准制修订项目计划的通知》（</w:t>
      </w:r>
      <w:proofErr w:type="gramStart"/>
      <w:r w:rsidR="00750996">
        <w:rPr>
          <w:rFonts w:ascii="仿宋_GB2312" w:eastAsia="仿宋_GB2312" w:cs="仿宋_GB2312" w:hint="eastAsia"/>
          <w:kern w:val="0"/>
          <w:sz w:val="32"/>
          <w:szCs w:val="32"/>
        </w:rPr>
        <w:t>浙市监标准</w:t>
      </w:r>
      <w:proofErr w:type="gramEnd"/>
      <w:r w:rsidR="00750996">
        <w:rPr>
          <w:rFonts w:ascii="仿宋_GB2312" w:eastAsia="仿宋_GB2312" w:cs="仿宋_GB2312" w:hint="eastAsia"/>
          <w:kern w:val="0"/>
          <w:sz w:val="32"/>
          <w:szCs w:val="32"/>
        </w:rPr>
        <w:t>〔</w:t>
      </w:r>
      <w:r w:rsidR="00750996">
        <w:rPr>
          <w:rFonts w:ascii="TimesNewRomanPSMT" w:eastAsia="TimesNewRomanPSMT" w:cs="TimesNewRomanPSMT"/>
          <w:kern w:val="0"/>
          <w:sz w:val="32"/>
          <w:szCs w:val="32"/>
        </w:rPr>
        <w:t>2020</w:t>
      </w:r>
      <w:r w:rsidR="00750996">
        <w:rPr>
          <w:rFonts w:ascii="仿宋_GB2312" w:eastAsia="仿宋_GB2312" w:cs="仿宋_GB2312" w:hint="eastAsia"/>
          <w:kern w:val="0"/>
          <w:sz w:val="32"/>
          <w:szCs w:val="32"/>
        </w:rPr>
        <w:t>〕</w:t>
      </w:r>
      <w:r w:rsidR="00750996">
        <w:rPr>
          <w:rFonts w:ascii="TimesNewRomanPSMT" w:eastAsia="TimesNewRomanPSMT" w:cs="TimesNewRomanPSMT"/>
          <w:kern w:val="0"/>
          <w:sz w:val="32"/>
          <w:szCs w:val="32"/>
        </w:rPr>
        <w:t xml:space="preserve">9 </w:t>
      </w:r>
      <w:r w:rsidR="00750996">
        <w:rPr>
          <w:rFonts w:ascii="仿宋_GB2312" w:eastAsia="仿宋_GB2312" w:cs="仿宋_GB2312" w:hint="eastAsia"/>
          <w:kern w:val="0"/>
          <w:sz w:val="32"/>
          <w:szCs w:val="32"/>
        </w:rPr>
        <w:t>号</w:t>
      </w:r>
      <w:r w:rsidR="00750996">
        <w:rPr>
          <w:rFonts w:eastAsia="仿宋_GB2312" w:hint="eastAsia"/>
          <w:color w:val="000000"/>
          <w:sz w:val="32"/>
          <w:szCs w:val="32"/>
          <w:lang w:bidi="en-US"/>
        </w:rPr>
        <w:t>），将《规范》列入</w:t>
      </w:r>
      <w:r w:rsidR="00750996">
        <w:rPr>
          <w:rFonts w:eastAsia="仿宋_GB2312"/>
          <w:color w:val="000000"/>
          <w:sz w:val="32"/>
          <w:szCs w:val="32"/>
          <w:lang w:bidi="en-US"/>
        </w:rPr>
        <w:t>项目</w:t>
      </w:r>
      <w:r w:rsidR="00750996">
        <w:rPr>
          <w:rFonts w:eastAsia="仿宋_GB2312" w:hint="eastAsia"/>
          <w:color w:val="000000"/>
          <w:sz w:val="32"/>
          <w:szCs w:val="32"/>
          <w:lang w:bidi="en-US"/>
        </w:rPr>
        <w:t>计划。</w:t>
      </w:r>
    </w:p>
    <w:p w:rsidR="00793776" w:rsidRDefault="0065787B" w:rsidP="00F970FA">
      <w:pPr>
        <w:spacing w:line="560" w:lineRule="exact"/>
        <w:ind w:firstLineChars="200" w:firstLine="640"/>
        <w:rPr>
          <w:rFonts w:ascii="黑体" w:eastAsia="黑体" w:hAnsi="黑体"/>
          <w:color w:val="000000"/>
          <w:sz w:val="32"/>
          <w:szCs w:val="32"/>
          <w:lang w:bidi="en-US"/>
        </w:rPr>
      </w:pPr>
      <w:r w:rsidRPr="00220115">
        <w:rPr>
          <w:rFonts w:ascii="黑体" w:eastAsia="黑体" w:hAnsi="黑体" w:hint="eastAsia"/>
          <w:color w:val="000000"/>
          <w:sz w:val="32"/>
          <w:szCs w:val="32"/>
          <w:lang w:bidi="en-US"/>
        </w:rPr>
        <w:t>《规范》</w:t>
      </w:r>
      <w:r w:rsidR="00793776" w:rsidRPr="00220115">
        <w:rPr>
          <w:rFonts w:ascii="黑体" w:eastAsia="黑体" w:hAnsi="黑体" w:hint="eastAsia"/>
          <w:color w:val="000000"/>
          <w:sz w:val="32"/>
          <w:szCs w:val="32"/>
          <w:lang w:bidi="en-US"/>
        </w:rPr>
        <w:t>编制</w:t>
      </w:r>
      <w:r w:rsidRPr="00220115">
        <w:rPr>
          <w:rFonts w:ascii="黑体" w:eastAsia="黑体" w:hAnsi="黑体" w:hint="eastAsia"/>
          <w:color w:val="000000"/>
          <w:sz w:val="32"/>
          <w:szCs w:val="32"/>
          <w:lang w:bidi="en-US"/>
        </w:rPr>
        <w:t>的</w:t>
      </w:r>
      <w:r w:rsidR="00793776" w:rsidRPr="00220115">
        <w:rPr>
          <w:rFonts w:ascii="黑体" w:eastAsia="黑体" w:hAnsi="黑体" w:hint="eastAsia"/>
          <w:color w:val="000000"/>
          <w:sz w:val="32"/>
          <w:szCs w:val="32"/>
          <w:lang w:bidi="en-US"/>
        </w:rPr>
        <w:t>几个阶段：</w:t>
      </w:r>
    </w:p>
    <w:p w:rsidR="00793776" w:rsidRPr="00220115" w:rsidRDefault="0065787B" w:rsidP="00220115">
      <w:pPr>
        <w:spacing w:line="560" w:lineRule="exact"/>
        <w:ind w:firstLineChars="200" w:firstLine="643"/>
        <w:rPr>
          <w:rFonts w:eastAsia="仿宋_GB2312"/>
          <w:bCs/>
          <w:color w:val="000000"/>
          <w:kern w:val="0"/>
          <w:sz w:val="32"/>
          <w:szCs w:val="32"/>
          <w:lang w:bidi="en-US"/>
        </w:rPr>
      </w:pPr>
      <w:r w:rsidRPr="00220115">
        <w:rPr>
          <w:rFonts w:eastAsia="仿宋_GB2312" w:hint="eastAsia"/>
          <w:b/>
          <w:bCs/>
          <w:color w:val="000000"/>
          <w:kern w:val="0"/>
          <w:sz w:val="32"/>
          <w:szCs w:val="32"/>
          <w:lang w:bidi="en-US"/>
        </w:rPr>
        <w:t>一是</w:t>
      </w:r>
      <w:r w:rsidR="00793776" w:rsidRPr="00220115">
        <w:rPr>
          <w:rFonts w:eastAsia="仿宋_GB2312" w:hint="eastAsia"/>
          <w:b/>
          <w:bCs/>
          <w:color w:val="000000"/>
          <w:kern w:val="0"/>
          <w:sz w:val="32"/>
          <w:szCs w:val="32"/>
          <w:lang w:bidi="en-US"/>
        </w:rPr>
        <w:t>前期准备及工作大纲阶段</w:t>
      </w:r>
      <w:r w:rsidR="00B1185F" w:rsidRPr="00220115">
        <w:rPr>
          <w:rFonts w:eastAsia="仿宋_GB2312" w:hint="eastAsia"/>
          <w:b/>
          <w:bCs/>
          <w:color w:val="000000"/>
          <w:kern w:val="0"/>
          <w:sz w:val="32"/>
          <w:szCs w:val="32"/>
          <w:lang w:bidi="en-US"/>
        </w:rPr>
        <w:t>。</w:t>
      </w:r>
      <w:r w:rsidRPr="00220115">
        <w:rPr>
          <w:rFonts w:eastAsia="仿宋_GB2312"/>
          <w:bCs/>
          <w:color w:val="000000"/>
          <w:kern w:val="0"/>
          <w:sz w:val="32"/>
          <w:szCs w:val="32"/>
          <w:lang w:bidi="en-US"/>
        </w:rPr>
        <w:t>2019</w:t>
      </w:r>
      <w:r w:rsidRPr="00220115">
        <w:rPr>
          <w:rFonts w:eastAsia="仿宋_GB2312" w:hint="eastAsia"/>
          <w:bCs/>
          <w:color w:val="000000"/>
          <w:kern w:val="0"/>
          <w:sz w:val="32"/>
          <w:szCs w:val="32"/>
          <w:lang w:bidi="en-US"/>
        </w:rPr>
        <w:t>年</w:t>
      </w:r>
      <w:r w:rsidRPr="00220115">
        <w:rPr>
          <w:rFonts w:eastAsia="仿宋_GB2312"/>
          <w:bCs/>
          <w:color w:val="000000"/>
          <w:kern w:val="0"/>
          <w:sz w:val="32"/>
          <w:szCs w:val="32"/>
          <w:lang w:bidi="en-US"/>
        </w:rPr>
        <w:t>8</w:t>
      </w:r>
      <w:r w:rsidR="00793776" w:rsidRPr="00220115">
        <w:rPr>
          <w:rFonts w:eastAsia="仿宋_GB2312" w:hint="eastAsia"/>
          <w:bCs/>
          <w:color w:val="000000"/>
          <w:kern w:val="0"/>
          <w:sz w:val="32"/>
          <w:szCs w:val="32"/>
          <w:lang w:bidi="en-US"/>
        </w:rPr>
        <w:t>月至</w:t>
      </w:r>
      <w:r w:rsidR="008A4A45">
        <w:rPr>
          <w:rFonts w:eastAsia="仿宋_GB2312" w:hint="eastAsia"/>
          <w:bCs/>
          <w:color w:val="000000"/>
          <w:kern w:val="0"/>
          <w:sz w:val="32"/>
          <w:szCs w:val="32"/>
          <w:lang w:bidi="en-US"/>
        </w:rPr>
        <w:t>2020</w:t>
      </w:r>
      <w:r w:rsidR="008A4A45">
        <w:rPr>
          <w:rFonts w:eastAsia="仿宋_GB2312" w:hint="eastAsia"/>
          <w:bCs/>
          <w:color w:val="000000"/>
          <w:kern w:val="0"/>
          <w:sz w:val="32"/>
          <w:szCs w:val="32"/>
          <w:lang w:bidi="en-US"/>
        </w:rPr>
        <w:t>年</w:t>
      </w:r>
      <w:r w:rsidR="008A4A45">
        <w:rPr>
          <w:rFonts w:eastAsia="仿宋_GB2312" w:hint="eastAsia"/>
          <w:bCs/>
          <w:color w:val="000000"/>
          <w:kern w:val="0"/>
          <w:sz w:val="32"/>
          <w:szCs w:val="32"/>
          <w:lang w:bidi="en-US"/>
        </w:rPr>
        <w:t>1</w:t>
      </w:r>
      <w:r w:rsidR="00793776" w:rsidRPr="00220115">
        <w:rPr>
          <w:rFonts w:eastAsia="仿宋_GB2312" w:hint="eastAsia"/>
          <w:bCs/>
          <w:color w:val="000000"/>
          <w:kern w:val="0"/>
          <w:sz w:val="32"/>
          <w:szCs w:val="32"/>
          <w:lang w:bidi="en-US"/>
        </w:rPr>
        <w:t>月</w:t>
      </w:r>
      <w:r w:rsidR="000343E6">
        <w:rPr>
          <w:rFonts w:eastAsia="仿宋_GB2312" w:hint="eastAsia"/>
          <w:bCs/>
          <w:color w:val="000000"/>
          <w:kern w:val="0"/>
          <w:sz w:val="32"/>
          <w:szCs w:val="32"/>
          <w:lang w:bidi="en-US"/>
        </w:rPr>
        <w:t>，</w:t>
      </w:r>
      <w:r>
        <w:rPr>
          <w:rFonts w:eastAsia="仿宋_GB2312" w:hint="eastAsia"/>
          <w:bCs/>
          <w:color w:val="000000"/>
          <w:kern w:val="0"/>
          <w:sz w:val="32"/>
          <w:szCs w:val="32"/>
          <w:lang w:bidi="en-US"/>
        </w:rPr>
        <w:t>课题组</w:t>
      </w:r>
      <w:r w:rsidR="000343E6">
        <w:rPr>
          <w:rFonts w:eastAsia="仿宋_GB2312" w:hint="eastAsia"/>
          <w:bCs/>
          <w:color w:val="000000"/>
          <w:kern w:val="0"/>
          <w:sz w:val="32"/>
          <w:szCs w:val="32"/>
          <w:lang w:bidi="en-US"/>
        </w:rPr>
        <w:t>根据</w:t>
      </w:r>
      <w:r w:rsidR="000343E6">
        <w:rPr>
          <w:rFonts w:eastAsia="仿宋_GB2312" w:hint="eastAsia"/>
          <w:color w:val="000000"/>
          <w:sz w:val="32"/>
          <w:szCs w:val="32"/>
          <w:lang w:bidi="en-US"/>
        </w:rPr>
        <w:t>毗邻公交相关</w:t>
      </w:r>
      <w:r w:rsidRPr="00DD113A">
        <w:rPr>
          <w:rFonts w:eastAsia="仿宋_GB2312" w:hint="eastAsia"/>
          <w:color w:val="000000"/>
          <w:sz w:val="32"/>
          <w:szCs w:val="32"/>
          <w:lang w:bidi="en-US"/>
        </w:rPr>
        <w:t>研究</w:t>
      </w:r>
      <w:r w:rsidR="000343E6">
        <w:rPr>
          <w:rFonts w:eastAsia="仿宋_GB2312" w:hint="eastAsia"/>
          <w:color w:val="000000"/>
          <w:sz w:val="32"/>
          <w:szCs w:val="32"/>
          <w:lang w:bidi="en-US"/>
        </w:rPr>
        <w:t>的实际，</w:t>
      </w:r>
      <w:r w:rsidR="000343E6">
        <w:rPr>
          <w:rFonts w:eastAsia="仿宋_GB2312" w:hint="eastAsia"/>
          <w:bCs/>
          <w:color w:val="000000"/>
          <w:kern w:val="0"/>
          <w:sz w:val="32"/>
          <w:szCs w:val="32"/>
          <w:lang w:bidi="en-US"/>
        </w:rPr>
        <w:t>研究提出了《规范》的基本需求和编制内容</w:t>
      </w:r>
      <w:r w:rsidR="00793776" w:rsidRPr="00F970FA">
        <w:rPr>
          <w:rFonts w:eastAsia="仿宋_GB2312" w:hint="eastAsia"/>
          <w:bCs/>
          <w:color w:val="000000"/>
          <w:kern w:val="0"/>
          <w:sz w:val="32"/>
          <w:szCs w:val="32"/>
          <w:lang w:bidi="en-US"/>
        </w:rPr>
        <w:t>，</w:t>
      </w:r>
      <w:r w:rsidR="000343E6">
        <w:rPr>
          <w:rFonts w:eastAsia="仿宋_GB2312" w:hint="eastAsia"/>
          <w:bCs/>
          <w:color w:val="000000"/>
          <w:kern w:val="0"/>
          <w:sz w:val="32"/>
          <w:szCs w:val="32"/>
          <w:lang w:bidi="en-US"/>
        </w:rPr>
        <w:t>分解了</w:t>
      </w:r>
      <w:proofErr w:type="gramStart"/>
      <w:r w:rsidR="000343E6">
        <w:rPr>
          <w:rFonts w:eastAsia="仿宋_GB2312" w:hint="eastAsia"/>
          <w:bCs/>
          <w:color w:val="000000"/>
          <w:kern w:val="0"/>
          <w:sz w:val="32"/>
          <w:szCs w:val="32"/>
          <w:lang w:bidi="en-US"/>
        </w:rPr>
        <w:t>项目组各参加</w:t>
      </w:r>
      <w:proofErr w:type="gramEnd"/>
      <w:r w:rsidR="000343E6">
        <w:rPr>
          <w:rFonts w:eastAsia="仿宋_GB2312" w:hint="eastAsia"/>
          <w:bCs/>
          <w:color w:val="000000"/>
          <w:kern w:val="0"/>
          <w:sz w:val="32"/>
          <w:szCs w:val="32"/>
          <w:lang w:bidi="en-US"/>
        </w:rPr>
        <w:t>成员的编制任务</w:t>
      </w:r>
      <w:r w:rsidR="000343E6" w:rsidRPr="00F970FA">
        <w:rPr>
          <w:rFonts w:eastAsia="仿宋_GB2312" w:hint="eastAsia"/>
          <w:bCs/>
          <w:color w:val="000000"/>
          <w:kern w:val="0"/>
          <w:sz w:val="32"/>
          <w:szCs w:val="32"/>
          <w:lang w:bidi="en-US"/>
        </w:rPr>
        <w:t>，并</w:t>
      </w:r>
      <w:r w:rsidR="000343E6">
        <w:rPr>
          <w:rFonts w:eastAsia="仿宋_GB2312" w:hint="eastAsia"/>
          <w:bCs/>
          <w:color w:val="000000"/>
          <w:kern w:val="0"/>
          <w:sz w:val="32"/>
          <w:szCs w:val="32"/>
          <w:lang w:bidi="en-US"/>
        </w:rPr>
        <w:t>经课题组内部多次讨论，最终起草</w:t>
      </w:r>
      <w:r w:rsidR="000343E6" w:rsidRPr="00F970FA">
        <w:rPr>
          <w:rFonts w:eastAsia="仿宋_GB2312" w:hint="eastAsia"/>
          <w:bCs/>
          <w:color w:val="000000"/>
          <w:kern w:val="0"/>
          <w:sz w:val="32"/>
          <w:szCs w:val="32"/>
          <w:lang w:bidi="en-US"/>
        </w:rPr>
        <w:t>完成</w:t>
      </w:r>
      <w:r w:rsidR="000343E6">
        <w:rPr>
          <w:rFonts w:eastAsia="仿宋_GB2312" w:hint="eastAsia"/>
          <w:bCs/>
          <w:color w:val="000000"/>
          <w:kern w:val="0"/>
          <w:sz w:val="32"/>
          <w:szCs w:val="32"/>
          <w:lang w:bidi="en-US"/>
        </w:rPr>
        <w:t>了《规范》的大</w:t>
      </w:r>
      <w:r w:rsidR="000343E6" w:rsidRPr="00F970FA">
        <w:rPr>
          <w:rFonts w:eastAsia="仿宋_GB2312" w:hint="eastAsia"/>
          <w:bCs/>
          <w:color w:val="000000"/>
          <w:kern w:val="0"/>
          <w:sz w:val="32"/>
          <w:szCs w:val="32"/>
          <w:lang w:bidi="en-US"/>
        </w:rPr>
        <w:t>纲</w:t>
      </w:r>
      <w:r w:rsidR="000343E6">
        <w:rPr>
          <w:rFonts w:eastAsia="仿宋_GB2312" w:hint="eastAsia"/>
          <w:bCs/>
          <w:color w:val="000000"/>
          <w:kern w:val="0"/>
          <w:sz w:val="32"/>
          <w:szCs w:val="32"/>
          <w:lang w:bidi="en-US"/>
        </w:rPr>
        <w:t>框架</w:t>
      </w:r>
      <w:r w:rsidR="00793776" w:rsidRPr="00F970FA">
        <w:rPr>
          <w:rFonts w:eastAsia="仿宋_GB2312" w:hint="eastAsia"/>
          <w:bCs/>
          <w:color w:val="000000"/>
          <w:kern w:val="0"/>
          <w:sz w:val="32"/>
          <w:szCs w:val="32"/>
          <w:lang w:bidi="en-US"/>
        </w:rPr>
        <w:t>。</w:t>
      </w:r>
    </w:p>
    <w:p w:rsidR="00793776" w:rsidRDefault="000343E6" w:rsidP="00ED34E5">
      <w:pPr>
        <w:spacing w:line="560" w:lineRule="exact"/>
        <w:ind w:firstLineChars="200" w:firstLine="643"/>
        <w:rPr>
          <w:rFonts w:eastAsia="仿宋_GB2312"/>
          <w:bCs/>
          <w:color w:val="000000"/>
          <w:kern w:val="0"/>
          <w:sz w:val="32"/>
          <w:szCs w:val="32"/>
          <w:lang w:bidi="en-US"/>
        </w:rPr>
      </w:pPr>
      <w:r w:rsidRPr="00220115">
        <w:rPr>
          <w:rFonts w:eastAsia="仿宋_GB2312" w:hint="eastAsia"/>
          <w:b/>
          <w:bCs/>
          <w:color w:val="000000"/>
          <w:kern w:val="0"/>
          <w:sz w:val="32"/>
          <w:szCs w:val="32"/>
          <w:lang w:bidi="en-US"/>
        </w:rPr>
        <w:t>二是</w:t>
      </w:r>
      <w:r w:rsidR="00793776" w:rsidRPr="00220115">
        <w:rPr>
          <w:rFonts w:eastAsia="仿宋_GB2312" w:hint="eastAsia"/>
          <w:b/>
          <w:bCs/>
          <w:color w:val="000000"/>
          <w:kern w:val="0"/>
          <w:sz w:val="32"/>
          <w:szCs w:val="32"/>
          <w:lang w:bidi="en-US"/>
        </w:rPr>
        <w:t>资料收集及</w:t>
      </w:r>
      <w:r w:rsidRPr="00220115">
        <w:rPr>
          <w:rFonts w:eastAsia="仿宋_GB2312" w:hint="eastAsia"/>
          <w:b/>
          <w:bCs/>
          <w:color w:val="000000"/>
          <w:kern w:val="0"/>
          <w:sz w:val="32"/>
          <w:szCs w:val="32"/>
          <w:lang w:bidi="en-US"/>
        </w:rPr>
        <w:t>形成</w:t>
      </w:r>
      <w:r w:rsidR="00793776" w:rsidRPr="00220115">
        <w:rPr>
          <w:rFonts w:eastAsia="仿宋_GB2312" w:hint="eastAsia"/>
          <w:b/>
          <w:bCs/>
          <w:color w:val="000000"/>
          <w:kern w:val="0"/>
          <w:sz w:val="32"/>
          <w:szCs w:val="32"/>
          <w:lang w:bidi="en-US"/>
        </w:rPr>
        <w:t>初稿阶段</w:t>
      </w:r>
      <w:r w:rsidR="00B1185F" w:rsidRPr="00220115">
        <w:rPr>
          <w:rFonts w:eastAsia="仿宋_GB2312" w:hint="eastAsia"/>
          <w:b/>
          <w:bCs/>
          <w:color w:val="000000"/>
          <w:kern w:val="0"/>
          <w:sz w:val="32"/>
          <w:szCs w:val="32"/>
          <w:lang w:bidi="en-US"/>
        </w:rPr>
        <w:t>。</w:t>
      </w:r>
      <w:r w:rsidR="00793776" w:rsidRPr="00220115">
        <w:rPr>
          <w:rFonts w:eastAsia="仿宋_GB2312"/>
          <w:color w:val="000000"/>
          <w:sz w:val="32"/>
          <w:szCs w:val="32"/>
          <w:lang w:bidi="en-US"/>
        </w:rPr>
        <w:t>20</w:t>
      </w:r>
      <w:r w:rsidR="008A4A45">
        <w:rPr>
          <w:rFonts w:eastAsia="仿宋_GB2312" w:hint="eastAsia"/>
          <w:color w:val="000000"/>
          <w:sz w:val="32"/>
          <w:szCs w:val="32"/>
          <w:lang w:bidi="en-US"/>
        </w:rPr>
        <w:t>20</w:t>
      </w:r>
      <w:r w:rsidR="00793776" w:rsidRPr="00220115">
        <w:rPr>
          <w:rFonts w:eastAsia="仿宋_GB2312" w:hint="eastAsia"/>
          <w:bCs/>
          <w:color w:val="000000"/>
          <w:kern w:val="0"/>
          <w:sz w:val="32"/>
          <w:szCs w:val="32"/>
          <w:lang w:bidi="en-US"/>
        </w:rPr>
        <w:t>年</w:t>
      </w:r>
      <w:r w:rsidR="008A4A45">
        <w:rPr>
          <w:rFonts w:eastAsia="仿宋_GB2312" w:hint="eastAsia"/>
          <w:bCs/>
          <w:color w:val="000000"/>
          <w:kern w:val="0"/>
          <w:sz w:val="32"/>
          <w:szCs w:val="32"/>
          <w:lang w:bidi="en-US"/>
        </w:rPr>
        <w:t>2</w:t>
      </w:r>
      <w:r w:rsidR="00793776" w:rsidRPr="00220115">
        <w:rPr>
          <w:rFonts w:eastAsia="仿宋_GB2312" w:hint="eastAsia"/>
          <w:bCs/>
          <w:color w:val="000000"/>
          <w:kern w:val="0"/>
          <w:sz w:val="32"/>
          <w:szCs w:val="32"/>
          <w:lang w:bidi="en-US"/>
        </w:rPr>
        <w:t>月至</w:t>
      </w:r>
      <w:r w:rsidR="00793776" w:rsidRPr="00220115">
        <w:rPr>
          <w:rFonts w:eastAsia="仿宋_GB2312"/>
          <w:bCs/>
          <w:color w:val="000000"/>
          <w:kern w:val="0"/>
          <w:sz w:val="32"/>
          <w:szCs w:val="32"/>
          <w:lang w:bidi="en-US"/>
        </w:rPr>
        <w:t>20</w:t>
      </w:r>
      <w:r w:rsidR="008A4A45">
        <w:rPr>
          <w:rFonts w:eastAsia="仿宋_GB2312" w:hint="eastAsia"/>
          <w:bCs/>
          <w:color w:val="000000"/>
          <w:kern w:val="0"/>
          <w:sz w:val="32"/>
          <w:szCs w:val="32"/>
          <w:lang w:bidi="en-US"/>
        </w:rPr>
        <w:t>20</w:t>
      </w:r>
      <w:r w:rsidRPr="00220115">
        <w:rPr>
          <w:rFonts w:eastAsia="仿宋_GB2312" w:hint="eastAsia"/>
          <w:bCs/>
          <w:color w:val="000000"/>
          <w:kern w:val="0"/>
          <w:sz w:val="32"/>
          <w:szCs w:val="32"/>
          <w:lang w:bidi="en-US"/>
        </w:rPr>
        <w:t>年</w:t>
      </w:r>
      <w:r w:rsidR="00793776" w:rsidRPr="00220115">
        <w:rPr>
          <w:rFonts w:eastAsia="仿宋_GB2312" w:hint="eastAsia"/>
          <w:bCs/>
          <w:color w:val="000000"/>
          <w:kern w:val="0"/>
          <w:sz w:val="32"/>
          <w:szCs w:val="32"/>
          <w:lang w:bidi="en-US"/>
        </w:rPr>
        <w:t>年</w:t>
      </w:r>
      <w:r w:rsidR="008A4A45">
        <w:rPr>
          <w:rFonts w:eastAsia="仿宋_GB2312" w:hint="eastAsia"/>
          <w:bCs/>
          <w:color w:val="000000"/>
          <w:kern w:val="0"/>
          <w:sz w:val="32"/>
          <w:szCs w:val="32"/>
          <w:lang w:bidi="en-US"/>
        </w:rPr>
        <w:t>8</w:t>
      </w:r>
      <w:r w:rsidR="00793776" w:rsidRPr="00220115">
        <w:rPr>
          <w:rFonts w:eastAsia="仿宋_GB2312" w:hint="eastAsia"/>
          <w:bCs/>
          <w:color w:val="000000"/>
          <w:kern w:val="0"/>
          <w:sz w:val="32"/>
          <w:szCs w:val="32"/>
          <w:lang w:bidi="en-US"/>
        </w:rPr>
        <w:t>月</w:t>
      </w:r>
      <w:r w:rsidRPr="00220115">
        <w:rPr>
          <w:rFonts w:eastAsia="仿宋_GB2312" w:hint="eastAsia"/>
          <w:bCs/>
          <w:color w:val="000000"/>
          <w:kern w:val="0"/>
          <w:sz w:val="32"/>
          <w:szCs w:val="32"/>
          <w:lang w:bidi="en-US"/>
        </w:rPr>
        <w:t>，</w:t>
      </w:r>
      <w:r w:rsidR="00793776" w:rsidRPr="00584F93">
        <w:rPr>
          <w:rFonts w:eastAsia="仿宋_GB2312" w:hint="eastAsia"/>
          <w:bCs/>
          <w:color w:val="000000"/>
          <w:kern w:val="0"/>
          <w:sz w:val="32"/>
          <w:szCs w:val="32"/>
          <w:lang w:bidi="en-US"/>
        </w:rPr>
        <w:t>课题</w:t>
      </w:r>
      <w:r w:rsidRPr="00584F93">
        <w:rPr>
          <w:rFonts w:eastAsia="仿宋_GB2312" w:hint="eastAsia"/>
          <w:bCs/>
          <w:color w:val="000000"/>
          <w:kern w:val="0"/>
          <w:sz w:val="32"/>
          <w:szCs w:val="32"/>
          <w:lang w:bidi="en-US"/>
        </w:rPr>
        <w:t>组</w:t>
      </w:r>
      <w:r w:rsidR="00793776" w:rsidRPr="00584F93">
        <w:rPr>
          <w:rFonts w:eastAsia="仿宋_GB2312" w:hint="eastAsia"/>
          <w:bCs/>
          <w:color w:val="000000"/>
          <w:kern w:val="0"/>
          <w:sz w:val="32"/>
          <w:szCs w:val="32"/>
          <w:lang w:bidi="en-US"/>
        </w:rPr>
        <w:t>收集</w:t>
      </w:r>
      <w:r w:rsidRPr="00584F93">
        <w:rPr>
          <w:rFonts w:eastAsia="仿宋_GB2312" w:hint="eastAsia"/>
          <w:bCs/>
          <w:color w:val="000000"/>
          <w:kern w:val="0"/>
          <w:sz w:val="32"/>
          <w:szCs w:val="32"/>
          <w:lang w:bidi="en-US"/>
        </w:rPr>
        <w:t>了</w:t>
      </w:r>
      <w:r w:rsidR="00793776" w:rsidRPr="00584F93">
        <w:rPr>
          <w:rFonts w:eastAsia="仿宋_GB2312" w:hint="eastAsia"/>
          <w:bCs/>
          <w:color w:val="000000"/>
          <w:kern w:val="0"/>
          <w:sz w:val="32"/>
          <w:szCs w:val="32"/>
          <w:lang w:bidi="en-US"/>
        </w:rPr>
        <w:t>与</w:t>
      </w:r>
      <w:r w:rsidRPr="00584F93">
        <w:rPr>
          <w:rFonts w:eastAsia="仿宋_GB2312" w:hint="eastAsia"/>
          <w:bCs/>
          <w:color w:val="000000"/>
          <w:kern w:val="0"/>
          <w:sz w:val="32"/>
          <w:szCs w:val="32"/>
          <w:lang w:bidi="en-US"/>
        </w:rPr>
        <w:t>《标准》</w:t>
      </w:r>
      <w:r w:rsidR="00793776" w:rsidRPr="00584F93">
        <w:rPr>
          <w:rFonts w:eastAsia="仿宋_GB2312" w:hint="eastAsia"/>
          <w:bCs/>
          <w:color w:val="000000"/>
          <w:kern w:val="0"/>
          <w:sz w:val="32"/>
          <w:szCs w:val="32"/>
          <w:lang w:bidi="en-US"/>
        </w:rPr>
        <w:t>相关的</w:t>
      </w:r>
      <w:r w:rsidR="00593EAA" w:rsidRPr="00584F93">
        <w:rPr>
          <w:rFonts w:eastAsia="仿宋_GB2312" w:hint="eastAsia"/>
          <w:bCs/>
          <w:color w:val="000000"/>
          <w:kern w:val="0"/>
          <w:sz w:val="32"/>
          <w:szCs w:val="32"/>
          <w:lang w:bidi="en-US"/>
        </w:rPr>
        <w:t>省际毗邻</w:t>
      </w:r>
      <w:r w:rsidR="00793776" w:rsidRPr="00584F93">
        <w:rPr>
          <w:rFonts w:eastAsia="仿宋_GB2312" w:hint="eastAsia"/>
          <w:bCs/>
          <w:color w:val="000000"/>
          <w:kern w:val="0"/>
          <w:sz w:val="32"/>
          <w:szCs w:val="32"/>
          <w:lang w:bidi="en-US"/>
        </w:rPr>
        <w:t>公交</w:t>
      </w:r>
      <w:r w:rsidR="0056582E" w:rsidRPr="00584F93">
        <w:rPr>
          <w:rFonts w:eastAsia="仿宋_GB2312" w:hint="eastAsia"/>
          <w:bCs/>
          <w:color w:val="000000"/>
          <w:kern w:val="0"/>
          <w:sz w:val="32"/>
          <w:szCs w:val="32"/>
          <w:lang w:bidi="en-US"/>
        </w:rPr>
        <w:t>运营、</w:t>
      </w:r>
      <w:r w:rsidR="00793776" w:rsidRPr="00584F93">
        <w:rPr>
          <w:rFonts w:eastAsia="仿宋_GB2312" w:hint="eastAsia"/>
          <w:bCs/>
          <w:color w:val="000000"/>
          <w:kern w:val="0"/>
          <w:sz w:val="32"/>
          <w:szCs w:val="32"/>
          <w:lang w:bidi="en-US"/>
        </w:rPr>
        <w:lastRenderedPageBreak/>
        <w:t>运营服务</w:t>
      </w:r>
      <w:r w:rsidR="0056582E" w:rsidRPr="00584F93">
        <w:rPr>
          <w:rFonts w:eastAsia="仿宋_GB2312" w:hint="eastAsia"/>
          <w:bCs/>
          <w:color w:val="000000"/>
          <w:kern w:val="0"/>
          <w:sz w:val="32"/>
          <w:szCs w:val="32"/>
          <w:lang w:bidi="en-US"/>
        </w:rPr>
        <w:t>规范等</w:t>
      </w:r>
      <w:r w:rsidR="00793776" w:rsidRPr="00584F93">
        <w:rPr>
          <w:rFonts w:eastAsia="仿宋_GB2312" w:hint="eastAsia"/>
          <w:bCs/>
          <w:color w:val="000000"/>
          <w:kern w:val="0"/>
          <w:sz w:val="32"/>
          <w:szCs w:val="32"/>
          <w:lang w:bidi="en-US"/>
        </w:rPr>
        <w:t>方面的</w:t>
      </w:r>
      <w:r w:rsidR="0056582E" w:rsidRPr="00584F93">
        <w:rPr>
          <w:rFonts w:eastAsia="仿宋_GB2312" w:hint="eastAsia"/>
          <w:bCs/>
          <w:color w:val="000000"/>
          <w:kern w:val="0"/>
          <w:sz w:val="32"/>
          <w:szCs w:val="32"/>
          <w:lang w:bidi="en-US"/>
        </w:rPr>
        <w:t>政策</w:t>
      </w:r>
      <w:r w:rsidR="00793776" w:rsidRPr="00584F93">
        <w:rPr>
          <w:rFonts w:eastAsia="仿宋_GB2312" w:hint="eastAsia"/>
          <w:bCs/>
          <w:color w:val="000000"/>
          <w:kern w:val="0"/>
          <w:sz w:val="32"/>
          <w:szCs w:val="32"/>
          <w:lang w:bidi="en-US"/>
        </w:rPr>
        <w:t>法规</w:t>
      </w:r>
      <w:r w:rsidR="00793776" w:rsidRPr="00F970FA">
        <w:rPr>
          <w:rFonts w:eastAsia="仿宋_GB2312" w:hint="eastAsia"/>
          <w:bCs/>
          <w:color w:val="000000"/>
          <w:kern w:val="0"/>
          <w:sz w:val="32"/>
          <w:szCs w:val="32"/>
          <w:lang w:bidi="en-US"/>
        </w:rPr>
        <w:t>和</w:t>
      </w:r>
      <w:r w:rsidR="0056582E">
        <w:rPr>
          <w:rFonts w:eastAsia="仿宋_GB2312" w:hint="eastAsia"/>
          <w:bCs/>
          <w:color w:val="000000"/>
          <w:kern w:val="0"/>
          <w:sz w:val="32"/>
          <w:szCs w:val="32"/>
          <w:lang w:bidi="en-US"/>
        </w:rPr>
        <w:t>标准规范</w:t>
      </w:r>
      <w:r w:rsidR="00793776" w:rsidRPr="00F970FA">
        <w:rPr>
          <w:rFonts w:eastAsia="仿宋_GB2312" w:hint="eastAsia"/>
          <w:bCs/>
          <w:color w:val="000000"/>
          <w:kern w:val="0"/>
          <w:sz w:val="32"/>
          <w:szCs w:val="32"/>
          <w:lang w:bidi="en-US"/>
        </w:rPr>
        <w:t>，</w:t>
      </w:r>
      <w:r w:rsidR="0056582E">
        <w:rPr>
          <w:rFonts w:eastAsia="仿宋_GB2312" w:hint="eastAsia"/>
          <w:bCs/>
          <w:color w:val="000000"/>
          <w:kern w:val="0"/>
          <w:sz w:val="32"/>
          <w:szCs w:val="32"/>
          <w:lang w:bidi="en-US"/>
        </w:rPr>
        <w:t>对</w:t>
      </w:r>
      <w:r w:rsidR="00593EAA">
        <w:rPr>
          <w:rFonts w:eastAsia="仿宋_GB2312" w:hint="eastAsia"/>
          <w:bCs/>
          <w:color w:val="000000"/>
          <w:kern w:val="0"/>
          <w:sz w:val="32"/>
          <w:szCs w:val="32"/>
          <w:lang w:bidi="en-US"/>
        </w:rPr>
        <w:t>毗邻</w:t>
      </w:r>
      <w:r w:rsidR="00793776" w:rsidRPr="00F970FA">
        <w:rPr>
          <w:rFonts w:eastAsia="仿宋_GB2312" w:hint="eastAsia"/>
          <w:bCs/>
          <w:color w:val="000000"/>
          <w:kern w:val="0"/>
          <w:sz w:val="32"/>
          <w:szCs w:val="32"/>
          <w:lang w:bidi="en-US"/>
        </w:rPr>
        <w:t>公交运营服务现状</w:t>
      </w:r>
      <w:r w:rsidR="008A4A45">
        <w:rPr>
          <w:rFonts w:eastAsia="仿宋_GB2312" w:hint="eastAsia"/>
          <w:bCs/>
          <w:color w:val="000000"/>
          <w:kern w:val="0"/>
          <w:sz w:val="32"/>
          <w:szCs w:val="32"/>
          <w:lang w:bidi="en-US"/>
        </w:rPr>
        <w:t>、问题及发展</w:t>
      </w:r>
      <w:r w:rsidR="00D3475E">
        <w:rPr>
          <w:rFonts w:eastAsia="仿宋_GB2312" w:hint="eastAsia"/>
          <w:bCs/>
          <w:color w:val="000000"/>
          <w:kern w:val="0"/>
          <w:sz w:val="32"/>
          <w:szCs w:val="32"/>
          <w:lang w:bidi="en-US"/>
        </w:rPr>
        <w:t>诉</w:t>
      </w:r>
      <w:r w:rsidR="008A4A45">
        <w:rPr>
          <w:rFonts w:eastAsia="仿宋_GB2312" w:hint="eastAsia"/>
          <w:bCs/>
          <w:color w:val="000000"/>
          <w:kern w:val="0"/>
          <w:sz w:val="32"/>
          <w:szCs w:val="32"/>
          <w:lang w:bidi="en-US"/>
        </w:rPr>
        <w:t>求</w:t>
      </w:r>
      <w:r w:rsidR="0056582E">
        <w:rPr>
          <w:rFonts w:eastAsia="仿宋_GB2312" w:hint="eastAsia"/>
          <w:bCs/>
          <w:color w:val="000000"/>
          <w:kern w:val="0"/>
          <w:sz w:val="32"/>
          <w:szCs w:val="32"/>
          <w:lang w:bidi="en-US"/>
        </w:rPr>
        <w:t>进行了</w:t>
      </w:r>
      <w:r w:rsidR="008A4A45">
        <w:rPr>
          <w:rFonts w:eastAsia="仿宋_GB2312" w:hint="eastAsia"/>
          <w:bCs/>
          <w:color w:val="000000"/>
          <w:kern w:val="0"/>
          <w:sz w:val="32"/>
          <w:szCs w:val="32"/>
          <w:lang w:bidi="en-US"/>
        </w:rPr>
        <w:t>函调和</w:t>
      </w:r>
      <w:r w:rsidR="0056582E">
        <w:rPr>
          <w:rFonts w:eastAsia="仿宋_GB2312" w:hint="eastAsia"/>
          <w:bCs/>
          <w:color w:val="000000"/>
          <w:kern w:val="0"/>
          <w:sz w:val="32"/>
          <w:szCs w:val="32"/>
          <w:lang w:bidi="en-US"/>
        </w:rPr>
        <w:t>详细的</w:t>
      </w:r>
      <w:r w:rsidR="00793776" w:rsidRPr="00F970FA">
        <w:rPr>
          <w:rFonts w:eastAsia="仿宋_GB2312" w:hint="eastAsia"/>
          <w:bCs/>
          <w:color w:val="000000"/>
          <w:kern w:val="0"/>
          <w:sz w:val="32"/>
          <w:szCs w:val="32"/>
          <w:lang w:bidi="en-US"/>
        </w:rPr>
        <w:t>分析。</w:t>
      </w:r>
      <w:r w:rsidR="0056582E">
        <w:rPr>
          <w:rFonts w:eastAsia="仿宋_GB2312" w:hint="eastAsia"/>
          <w:bCs/>
          <w:color w:val="000000"/>
          <w:kern w:val="0"/>
          <w:sz w:val="32"/>
          <w:szCs w:val="32"/>
          <w:lang w:bidi="en-US"/>
        </w:rPr>
        <w:t>同时就毗邻公交运营的基本要求，</w:t>
      </w:r>
      <w:r w:rsidR="00D3475E">
        <w:rPr>
          <w:rFonts w:eastAsia="仿宋_GB2312" w:hint="eastAsia"/>
          <w:bCs/>
          <w:color w:val="000000"/>
          <w:kern w:val="0"/>
          <w:sz w:val="32"/>
          <w:szCs w:val="32"/>
          <w:lang w:bidi="en-US"/>
        </w:rPr>
        <w:t>参加由</w:t>
      </w:r>
      <w:r w:rsidR="0056582E">
        <w:rPr>
          <w:rFonts w:eastAsia="仿宋_GB2312" w:hint="eastAsia"/>
          <w:bCs/>
          <w:color w:val="000000"/>
          <w:kern w:val="0"/>
          <w:sz w:val="32"/>
          <w:szCs w:val="32"/>
          <w:lang w:bidi="en-US"/>
        </w:rPr>
        <w:t>长三角三省一市</w:t>
      </w:r>
      <w:r w:rsidR="00D3475E">
        <w:rPr>
          <w:rFonts w:eastAsia="仿宋_GB2312" w:hint="eastAsia"/>
          <w:bCs/>
          <w:color w:val="000000"/>
          <w:kern w:val="0"/>
          <w:sz w:val="32"/>
          <w:szCs w:val="32"/>
          <w:lang w:bidi="en-US"/>
        </w:rPr>
        <w:t>行业发展协会、</w:t>
      </w:r>
      <w:r w:rsidR="0056582E">
        <w:rPr>
          <w:rFonts w:eastAsia="仿宋_GB2312" w:hint="eastAsia"/>
          <w:bCs/>
          <w:color w:val="000000"/>
          <w:kern w:val="0"/>
          <w:sz w:val="32"/>
          <w:szCs w:val="32"/>
          <w:lang w:bidi="en-US"/>
        </w:rPr>
        <w:t>企业代表</w:t>
      </w:r>
      <w:r w:rsidR="00D3475E">
        <w:rPr>
          <w:rFonts w:eastAsia="仿宋_GB2312" w:hint="eastAsia"/>
          <w:bCs/>
          <w:color w:val="000000"/>
          <w:kern w:val="0"/>
          <w:sz w:val="32"/>
          <w:szCs w:val="32"/>
          <w:lang w:bidi="en-US"/>
        </w:rPr>
        <w:t>等</w:t>
      </w:r>
      <w:r w:rsidR="003A1904">
        <w:rPr>
          <w:rFonts w:eastAsia="仿宋_GB2312" w:hint="eastAsia"/>
          <w:bCs/>
          <w:color w:val="000000"/>
          <w:kern w:val="0"/>
          <w:sz w:val="32"/>
          <w:szCs w:val="32"/>
          <w:lang w:bidi="en-US"/>
        </w:rPr>
        <w:t>进行了交流座谈，并专门赴南京六合、苏州吴江等部门地区开展了实地调研。根据政策标准学习、发展需求分析和实际情况调研等，课题组组织编制了《标准》初稿</w:t>
      </w:r>
      <w:r w:rsidR="00793776" w:rsidRPr="00F970FA">
        <w:rPr>
          <w:rFonts w:eastAsia="仿宋_GB2312" w:hint="eastAsia"/>
          <w:bCs/>
          <w:color w:val="000000"/>
          <w:kern w:val="0"/>
          <w:sz w:val="32"/>
          <w:szCs w:val="32"/>
          <w:lang w:bidi="en-US"/>
        </w:rPr>
        <w:t>。</w:t>
      </w:r>
    </w:p>
    <w:p w:rsidR="00793776" w:rsidRDefault="00584F93" w:rsidP="00220115">
      <w:pPr>
        <w:spacing w:line="560" w:lineRule="exact"/>
        <w:ind w:firstLineChars="200" w:firstLine="643"/>
        <w:rPr>
          <w:rFonts w:eastAsia="仿宋_GB2312"/>
          <w:color w:val="000000"/>
          <w:sz w:val="32"/>
          <w:szCs w:val="32"/>
          <w:lang w:bidi="en-US"/>
        </w:rPr>
      </w:pPr>
      <w:r w:rsidRPr="00220115">
        <w:rPr>
          <w:rFonts w:eastAsia="仿宋_GB2312" w:hint="eastAsia"/>
          <w:b/>
          <w:bCs/>
          <w:color w:val="000000"/>
          <w:kern w:val="0"/>
          <w:sz w:val="32"/>
          <w:szCs w:val="32"/>
          <w:lang w:bidi="en-US"/>
        </w:rPr>
        <w:t>三是</w:t>
      </w:r>
      <w:r w:rsidR="00B1185F" w:rsidRPr="00220115">
        <w:rPr>
          <w:rFonts w:eastAsia="仿宋_GB2312" w:hint="eastAsia"/>
          <w:b/>
          <w:bCs/>
          <w:color w:val="000000"/>
          <w:kern w:val="0"/>
          <w:sz w:val="32"/>
          <w:szCs w:val="32"/>
          <w:lang w:bidi="en-US"/>
        </w:rPr>
        <w:t>意见</w:t>
      </w:r>
      <w:r w:rsidR="00946A1D" w:rsidRPr="00220115">
        <w:rPr>
          <w:rFonts w:eastAsia="仿宋_GB2312" w:hint="eastAsia"/>
          <w:b/>
          <w:bCs/>
          <w:color w:val="000000"/>
          <w:kern w:val="0"/>
          <w:sz w:val="32"/>
          <w:szCs w:val="32"/>
          <w:lang w:bidi="en-US"/>
        </w:rPr>
        <w:t>征求</w:t>
      </w:r>
      <w:r w:rsidR="00B1185F" w:rsidRPr="00220115">
        <w:rPr>
          <w:rFonts w:eastAsia="仿宋_GB2312" w:hint="eastAsia"/>
          <w:b/>
          <w:bCs/>
          <w:color w:val="000000"/>
          <w:kern w:val="0"/>
          <w:sz w:val="32"/>
          <w:szCs w:val="32"/>
          <w:lang w:bidi="en-US"/>
        </w:rPr>
        <w:t>和中间成果阶段。</w:t>
      </w:r>
      <w:r w:rsidR="00793776" w:rsidRPr="00220115">
        <w:rPr>
          <w:rFonts w:eastAsia="仿宋_GB2312"/>
          <w:color w:val="000000"/>
          <w:sz w:val="32"/>
          <w:szCs w:val="32"/>
          <w:lang w:bidi="en-US"/>
        </w:rPr>
        <w:t>20</w:t>
      </w:r>
      <w:r w:rsidR="00946A1D" w:rsidRPr="00220115">
        <w:rPr>
          <w:rFonts w:eastAsia="仿宋_GB2312"/>
          <w:color w:val="000000"/>
          <w:sz w:val="32"/>
          <w:szCs w:val="32"/>
          <w:lang w:bidi="en-US"/>
        </w:rPr>
        <w:t>20</w:t>
      </w:r>
      <w:r w:rsidR="00793776" w:rsidRPr="00220115">
        <w:rPr>
          <w:rFonts w:eastAsia="仿宋_GB2312" w:hAnsi="Arial" w:hint="eastAsia"/>
          <w:bCs/>
          <w:color w:val="000000"/>
          <w:kern w:val="0"/>
          <w:sz w:val="32"/>
          <w:szCs w:val="32"/>
          <w:lang w:bidi="en-US"/>
        </w:rPr>
        <w:t>年</w:t>
      </w:r>
      <w:r w:rsidR="008A4A45">
        <w:rPr>
          <w:rFonts w:eastAsia="仿宋_GB2312" w:hint="eastAsia"/>
          <w:bCs/>
          <w:color w:val="000000"/>
          <w:kern w:val="0"/>
          <w:sz w:val="32"/>
          <w:szCs w:val="32"/>
          <w:lang w:bidi="en-US"/>
        </w:rPr>
        <w:t>9</w:t>
      </w:r>
      <w:r w:rsidR="00793776" w:rsidRPr="00220115">
        <w:rPr>
          <w:rFonts w:eastAsia="仿宋_GB2312" w:hAnsi="Arial" w:hint="eastAsia"/>
          <w:bCs/>
          <w:color w:val="000000"/>
          <w:kern w:val="0"/>
          <w:sz w:val="32"/>
          <w:szCs w:val="32"/>
          <w:lang w:bidi="en-US"/>
        </w:rPr>
        <w:t>月至</w:t>
      </w:r>
      <w:r w:rsidR="00946A1D" w:rsidRPr="00220115">
        <w:rPr>
          <w:rFonts w:eastAsia="仿宋_GB2312" w:hAnsi="Arial" w:hint="eastAsia"/>
          <w:bCs/>
          <w:color w:val="000000"/>
          <w:kern w:val="0"/>
          <w:sz w:val="32"/>
          <w:szCs w:val="32"/>
          <w:lang w:bidi="en-US"/>
        </w:rPr>
        <w:t>今</w:t>
      </w:r>
      <w:r w:rsidR="00793776" w:rsidRPr="00220115">
        <w:rPr>
          <w:rFonts w:eastAsia="仿宋_GB2312" w:hAnsi="Arial" w:hint="eastAsia"/>
          <w:bCs/>
          <w:color w:val="000000"/>
          <w:kern w:val="0"/>
          <w:sz w:val="32"/>
          <w:szCs w:val="32"/>
          <w:lang w:bidi="en-US"/>
        </w:rPr>
        <w:t>。</w:t>
      </w:r>
      <w:r w:rsidR="00793776" w:rsidRPr="00F970FA">
        <w:rPr>
          <w:rFonts w:eastAsia="仿宋_GB2312" w:hAnsi="Arial" w:hint="eastAsia"/>
          <w:bCs/>
          <w:color w:val="000000"/>
          <w:kern w:val="0"/>
          <w:sz w:val="32"/>
          <w:szCs w:val="32"/>
          <w:lang w:bidi="en-US"/>
        </w:rPr>
        <w:t>课题组在</w:t>
      </w:r>
      <w:r w:rsidR="00946A1D">
        <w:rPr>
          <w:rFonts w:eastAsia="仿宋_GB2312" w:hAnsi="Arial" w:hint="eastAsia"/>
          <w:bCs/>
          <w:color w:val="000000"/>
          <w:kern w:val="0"/>
          <w:sz w:val="32"/>
          <w:szCs w:val="32"/>
          <w:lang w:bidi="en-US"/>
        </w:rPr>
        <w:t>完成</w:t>
      </w:r>
      <w:r w:rsidR="00793776" w:rsidRPr="00F970FA">
        <w:rPr>
          <w:rFonts w:eastAsia="仿宋_GB2312" w:hAnsi="Arial" w:hint="eastAsia"/>
          <w:bCs/>
          <w:color w:val="000000"/>
          <w:kern w:val="0"/>
          <w:sz w:val="32"/>
          <w:szCs w:val="32"/>
          <w:lang w:bidi="en-US"/>
        </w:rPr>
        <w:t>初稿的基础上，内部多次讨论修改完善</w:t>
      </w:r>
      <w:r w:rsidR="00946A1D">
        <w:rPr>
          <w:rFonts w:eastAsia="仿宋_GB2312" w:hAnsi="Arial" w:hint="eastAsia"/>
          <w:bCs/>
          <w:color w:val="000000"/>
          <w:kern w:val="0"/>
          <w:sz w:val="32"/>
          <w:szCs w:val="32"/>
          <w:lang w:bidi="en-US"/>
        </w:rPr>
        <w:t>，并先后组织开展了省内专家内部征求意见，三省一市行业主管部门书面征求意见</w:t>
      </w:r>
      <w:r w:rsidR="00E03A1D">
        <w:rPr>
          <w:rFonts w:eastAsia="仿宋_GB2312" w:hAnsi="Arial" w:hint="eastAsia"/>
          <w:bCs/>
          <w:color w:val="000000"/>
          <w:kern w:val="0"/>
          <w:sz w:val="32"/>
          <w:szCs w:val="32"/>
          <w:lang w:bidi="en-US"/>
        </w:rPr>
        <w:t>、三省一市专家研讨、征求公众意见</w:t>
      </w:r>
      <w:r w:rsidR="00946A1D">
        <w:rPr>
          <w:rFonts w:eastAsia="仿宋_GB2312" w:hAnsi="Arial" w:hint="eastAsia"/>
          <w:bCs/>
          <w:color w:val="000000"/>
          <w:kern w:val="0"/>
          <w:sz w:val="32"/>
          <w:szCs w:val="32"/>
          <w:lang w:bidi="en-US"/>
        </w:rPr>
        <w:t>等具体工作，目前已经根据意见形成最新一稿《标准》和起草说明，提交</w:t>
      </w:r>
      <w:r w:rsidR="00750996">
        <w:rPr>
          <w:rFonts w:eastAsia="仿宋_GB2312" w:hAnsi="Arial" w:hint="eastAsia"/>
          <w:bCs/>
          <w:color w:val="000000"/>
          <w:kern w:val="0"/>
          <w:sz w:val="32"/>
          <w:szCs w:val="32"/>
          <w:lang w:bidi="en-US"/>
        </w:rPr>
        <w:t>三省一市行业主管部门讨论</w:t>
      </w:r>
      <w:r w:rsidR="00793776" w:rsidRPr="00F970FA">
        <w:rPr>
          <w:rFonts w:eastAsia="仿宋_GB2312" w:hAnsi="Arial" w:hint="eastAsia"/>
          <w:bCs/>
          <w:color w:val="000000"/>
          <w:kern w:val="0"/>
          <w:sz w:val="32"/>
          <w:szCs w:val="32"/>
          <w:lang w:bidi="en-US"/>
        </w:rPr>
        <w:t>。</w:t>
      </w:r>
    </w:p>
    <w:p w:rsidR="00E4530E" w:rsidRPr="00F970FA" w:rsidRDefault="00793776" w:rsidP="00E4530E">
      <w:pPr>
        <w:pStyle w:val="1"/>
        <w:spacing w:before="0" w:after="0" w:line="560" w:lineRule="exact"/>
        <w:ind w:firstLineChars="200" w:firstLine="640"/>
        <w:rPr>
          <w:rFonts w:eastAsia="黑体"/>
          <w:b w:val="0"/>
          <w:bCs w:val="0"/>
          <w:kern w:val="2"/>
          <w:sz w:val="32"/>
          <w:szCs w:val="32"/>
        </w:rPr>
      </w:pPr>
      <w:bookmarkStart w:id="9" w:name="_Toc446922139"/>
      <w:r w:rsidRPr="00F970FA">
        <w:rPr>
          <w:rFonts w:eastAsia="黑体" w:hAnsi="黑体" w:hint="eastAsia"/>
          <w:b w:val="0"/>
          <w:bCs w:val="0"/>
          <w:kern w:val="2"/>
          <w:sz w:val="32"/>
          <w:szCs w:val="32"/>
        </w:rPr>
        <w:t>二、编制目的及意义</w:t>
      </w:r>
      <w:bookmarkEnd w:id="9"/>
    </w:p>
    <w:p w:rsidR="00416165" w:rsidRPr="00220115" w:rsidRDefault="00416165" w:rsidP="00B03BBA">
      <w:pPr>
        <w:spacing w:line="560" w:lineRule="exact"/>
        <w:ind w:firstLineChars="200" w:firstLine="643"/>
        <w:rPr>
          <w:rFonts w:ascii="楷体" w:eastAsia="楷体" w:hAnsi="楷体"/>
          <w:b/>
          <w:bCs/>
          <w:sz w:val="32"/>
          <w:szCs w:val="32"/>
          <w:highlight w:val="cyan"/>
        </w:rPr>
      </w:pPr>
      <w:r w:rsidRPr="00220115">
        <w:rPr>
          <w:rFonts w:ascii="楷体" w:eastAsia="楷体" w:hAnsi="楷体"/>
          <w:b/>
          <w:bCs/>
          <w:sz w:val="32"/>
          <w:szCs w:val="32"/>
        </w:rPr>
        <w:t>1.</w:t>
      </w:r>
      <w:r w:rsidR="00A71014" w:rsidRPr="00220115">
        <w:rPr>
          <w:rFonts w:ascii="楷体" w:eastAsia="楷体" w:hAnsi="楷体" w:hint="eastAsia"/>
          <w:b/>
          <w:bCs/>
          <w:sz w:val="32"/>
          <w:szCs w:val="32"/>
        </w:rPr>
        <w:t>统筹谋划区域一体化出行服务体系</w:t>
      </w:r>
      <w:r w:rsidR="000C1630" w:rsidRPr="00220115">
        <w:rPr>
          <w:rFonts w:ascii="楷体" w:eastAsia="楷体" w:hAnsi="楷体" w:hint="eastAsia"/>
          <w:b/>
          <w:bCs/>
          <w:sz w:val="32"/>
          <w:szCs w:val="32"/>
        </w:rPr>
        <w:t>需要高质量一体化的运营服务</w:t>
      </w:r>
      <w:r w:rsidR="005C2B3F" w:rsidRPr="00220115">
        <w:rPr>
          <w:rFonts w:ascii="楷体" w:eastAsia="楷体" w:hAnsi="楷体" w:hint="eastAsia"/>
          <w:b/>
          <w:bCs/>
          <w:sz w:val="32"/>
          <w:szCs w:val="32"/>
        </w:rPr>
        <w:t>规范</w:t>
      </w:r>
      <w:r w:rsidR="000C1630" w:rsidRPr="00220115">
        <w:rPr>
          <w:rFonts w:ascii="楷体" w:eastAsia="楷体" w:hAnsi="楷体" w:hint="eastAsia"/>
          <w:b/>
          <w:bCs/>
          <w:sz w:val="32"/>
          <w:szCs w:val="32"/>
        </w:rPr>
        <w:t>作为保障</w:t>
      </w:r>
    </w:p>
    <w:p w:rsidR="001E6751" w:rsidRDefault="00A71014" w:rsidP="001E6751">
      <w:pPr>
        <w:spacing w:line="560" w:lineRule="exact"/>
        <w:ind w:firstLineChars="200" w:firstLine="640"/>
        <w:rPr>
          <w:rFonts w:ascii="仿宋_GB2312" w:eastAsia="仿宋_GB2312" w:hAnsi="Arial"/>
          <w:bCs/>
          <w:kern w:val="0"/>
          <w:sz w:val="32"/>
          <w:szCs w:val="32"/>
        </w:rPr>
      </w:pPr>
      <w:r w:rsidRPr="00A71014">
        <w:rPr>
          <w:rFonts w:ascii="仿宋_GB2312" w:eastAsia="仿宋_GB2312" w:hAnsi="Arial" w:hint="eastAsia"/>
          <w:bCs/>
          <w:kern w:val="0"/>
          <w:sz w:val="32"/>
          <w:szCs w:val="32"/>
        </w:rPr>
        <w:t>长三角一体化上升为国家战略</w:t>
      </w:r>
      <w:r w:rsidR="00B03BBA">
        <w:rPr>
          <w:rFonts w:ascii="仿宋_GB2312" w:eastAsia="仿宋_GB2312" w:hAnsi="Arial" w:hint="eastAsia"/>
          <w:bCs/>
          <w:kern w:val="0"/>
          <w:sz w:val="32"/>
          <w:szCs w:val="32"/>
        </w:rPr>
        <w:t>后</w:t>
      </w:r>
      <w:r w:rsidRPr="00A71014">
        <w:rPr>
          <w:rFonts w:ascii="仿宋_GB2312" w:eastAsia="仿宋_GB2312" w:hAnsi="Arial" w:hint="eastAsia"/>
          <w:bCs/>
          <w:kern w:val="0"/>
          <w:sz w:val="32"/>
          <w:szCs w:val="32"/>
        </w:rPr>
        <w:t>，对城市群跨区域、毗邻地区的一体化出行提出更高要求</w:t>
      </w:r>
      <w:r w:rsidR="00382891">
        <w:rPr>
          <w:rFonts w:ascii="仿宋_GB2312" w:eastAsia="仿宋_GB2312" w:hAnsi="Arial" w:hint="eastAsia"/>
          <w:bCs/>
          <w:kern w:val="0"/>
          <w:sz w:val="32"/>
          <w:szCs w:val="32"/>
        </w:rPr>
        <w:t>。</w:t>
      </w:r>
      <w:r w:rsidRPr="00A71014">
        <w:rPr>
          <w:rFonts w:ascii="仿宋_GB2312" w:eastAsia="仿宋_GB2312" w:hAnsi="Arial" w:hint="eastAsia"/>
          <w:bCs/>
          <w:kern w:val="0"/>
          <w:sz w:val="32"/>
          <w:szCs w:val="32"/>
        </w:rPr>
        <w:t>《长江三角洲地区交通运输更高质量一体化发展规划》提出：到2025年，中心城市之间享受 1—1.5 小时客运服务，上海大都市圈以及南京、杭州、合肥、苏锡常、宁波都市圈内享受 1 小时公交化通勤客运服务，传统公共交通、城际客运与个性化、定制化客运服务有效衔接</w:t>
      </w:r>
      <w:r w:rsidR="000C1630">
        <w:rPr>
          <w:rFonts w:ascii="仿宋_GB2312" w:eastAsia="仿宋_GB2312" w:hAnsi="Arial" w:hint="eastAsia"/>
          <w:bCs/>
          <w:kern w:val="0"/>
          <w:sz w:val="32"/>
          <w:szCs w:val="32"/>
        </w:rPr>
        <w:t>。然而，</w:t>
      </w:r>
      <w:r w:rsidR="001E6751">
        <w:rPr>
          <w:rFonts w:ascii="仿宋_GB2312" w:eastAsia="仿宋_GB2312" w:hAnsi="Arial" w:hint="eastAsia"/>
          <w:bCs/>
          <w:kern w:val="0"/>
          <w:sz w:val="32"/>
          <w:szCs w:val="32"/>
        </w:rPr>
        <w:t>目前</w:t>
      </w:r>
      <w:r w:rsidR="000C1630">
        <w:rPr>
          <w:rFonts w:ascii="仿宋_GB2312" w:eastAsia="仿宋_GB2312" w:hAnsi="Arial" w:hint="eastAsia"/>
          <w:bCs/>
          <w:kern w:val="0"/>
          <w:sz w:val="32"/>
          <w:szCs w:val="32"/>
        </w:rPr>
        <w:t>长三角地区毗邻公交在</w:t>
      </w:r>
      <w:r w:rsidR="001E6751">
        <w:rPr>
          <w:rFonts w:ascii="仿宋_GB2312" w:eastAsia="仿宋_GB2312" w:hAnsi="Arial" w:hint="eastAsia"/>
          <w:bCs/>
          <w:kern w:val="0"/>
          <w:sz w:val="32"/>
          <w:szCs w:val="32"/>
        </w:rPr>
        <w:t>车辆要求、场站要求</w:t>
      </w:r>
      <w:r w:rsidR="000C1630">
        <w:rPr>
          <w:rFonts w:ascii="仿宋_GB2312" w:eastAsia="仿宋_GB2312" w:hAnsi="Arial" w:hint="eastAsia"/>
          <w:bCs/>
          <w:kern w:val="0"/>
          <w:sz w:val="32"/>
          <w:szCs w:val="32"/>
        </w:rPr>
        <w:t>、线路命名</w:t>
      </w:r>
      <w:r w:rsidR="001E6751">
        <w:rPr>
          <w:rFonts w:ascii="仿宋_GB2312" w:eastAsia="仿宋_GB2312" w:hAnsi="Arial" w:hint="eastAsia"/>
          <w:bCs/>
          <w:kern w:val="0"/>
          <w:sz w:val="32"/>
          <w:szCs w:val="32"/>
        </w:rPr>
        <w:t>、安全要求</w:t>
      </w:r>
      <w:r w:rsidR="000C1630">
        <w:rPr>
          <w:rFonts w:ascii="仿宋_GB2312" w:eastAsia="仿宋_GB2312" w:hAnsi="Arial" w:hint="eastAsia"/>
          <w:bCs/>
          <w:kern w:val="0"/>
          <w:sz w:val="32"/>
          <w:szCs w:val="32"/>
        </w:rPr>
        <w:t>等方面缺少</w:t>
      </w:r>
      <w:r w:rsidR="001E6751">
        <w:rPr>
          <w:rFonts w:ascii="仿宋_GB2312" w:eastAsia="仿宋_GB2312" w:hAnsi="Arial" w:hint="eastAsia"/>
          <w:bCs/>
          <w:kern w:val="0"/>
          <w:sz w:val="32"/>
          <w:szCs w:val="32"/>
        </w:rPr>
        <w:t>统一的标准，</w:t>
      </w:r>
      <w:r w:rsidR="001E6751">
        <w:rPr>
          <w:rFonts w:ascii="仿宋_GB2312" w:eastAsia="仿宋_GB2312" w:hAnsi="Arial" w:hint="eastAsia"/>
          <w:bCs/>
          <w:kern w:val="0"/>
          <w:sz w:val="32"/>
          <w:szCs w:val="32"/>
        </w:rPr>
        <w:lastRenderedPageBreak/>
        <w:t>一定程度制约了线路的开行和服务的提升，迫切需要符合长三角三省一市实际情况的</w:t>
      </w:r>
      <w:r w:rsidR="001E6751" w:rsidRPr="001E6751">
        <w:rPr>
          <w:rFonts w:ascii="仿宋_GB2312" w:eastAsia="仿宋_GB2312" w:hAnsi="Arial" w:hint="eastAsia"/>
          <w:bCs/>
          <w:kern w:val="0"/>
          <w:sz w:val="32"/>
          <w:szCs w:val="32"/>
        </w:rPr>
        <w:t>运营服务标准作为保障</w:t>
      </w:r>
      <w:r w:rsidR="001E6751">
        <w:rPr>
          <w:rFonts w:ascii="仿宋_GB2312" w:eastAsia="仿宋_GB2312" w:hAnsi="Arial" w:hint="eastAsia"/>
          <w:bCs/>
          <w:kern w:val="0"/>
          <w:sz w:val="32"/>
          <w:szCs w:val="32"/>
        </w:rPr>
        <w:t>。</w:t>
      </w:r>
    </w:p>
    <w:p w:rsidR="00750996" w:rsidRDefault="00750996" w:rsidP="00220115">
      <w:pPr>
        <w:spacing w:line="560" w:lineRule="exact"/>
        <w:ind w:firstLineChars="200" w:firstLine="643"/>
        <w:rPr>
          <w:rFonts w:ascii="楷体" w:eastAsia="楷体" w:hAnsi="楷体"/>
          <w:b/>
          <w:bCs/>
          <w:sz w:val="32"/>
          <w:szCs w:val="32"/>
        </w:rPr>
      </w:pPr>
      <w:r w:rsidRPr="00220115">
        <w:rPr>
          <w:rFonts w:ascii="楷体" w:eastAsia="楷体" w:hAnsi="楷体" w:hint="eastAsia"/>
          <w:b/>
          <w:bCs/>
          <w:sz w:val="32"/>
          <w:szCs w:val="32"/>
        </w:rPr>
        <w:t>2、长三角地区率先发展省际毗邻公交需要运营服务规范引导健康可持续发展。</w:t>
      </w:r>
    </w:p>
    <w:p w:rsidR="00A37CBA" w:rsidRPr="00220115" w:rsidRDefault="00220115" w:rsidP="00A37CBA">
      <w:pPr>
        <w:spacing w:line="560" w:lineRule="exact"/>
        <w:ind w:firstLineChars="200" w:firstLine="640"/>
        <w:rPr>
          <w:rFonts w:ascii="仿宋_GB2312" w:eastAsia="仿宋_GB2312" w:hAnsi="Arial"/>
          <w:bCs/>
          <w:kern w:val="0"/>
          <w:sz w:val="32"/>
          <w:szCs w:val="32"/>
        </w:rPr>
      </w:pPr>
      <w:r>
        <w:rPr>
          <w:rFonts w:ascii="仿宋_GB2312" w:eastAsia="仿宋_GB2312" w:hAnsi="Arial" w:hint="eastAsia"/>
          <w:bCs/>
          <w:kern w:val="0"/>
          <w:sz w:val="32"/>
          <w:szCs w:val="32"/>
        </w:rPr>
        <w:t>长三角省际毗邻公交</w:t>
      </w:r>
      <w:r w:rsidR="006F1E39" w:rsidRPr="00220115">
        <w:rPr>
          <w:rFonts w:ascii="仿宋_GB2312" w:eastAsia="仿宋_GB2312" w:hAnsi="Arial" w:hint="eastAsia"/>
          <w:bCs/>
          <w:kern w:val="0"/>
          <w:sz w:val="32"/>
          <w:szCs w:val="32"/>
        </w:rPr>
        <w:t>是长三角在全国率先发展的一种跨区域城乡公共交通形式，在规划、运营机制、服务模式、安全保障、监督管理等方面积累了宝贵的经验，取得了明显的社会效应。</w:t>
      </w:r>
      <w:r w:rsidR="00750996" w:rsidRPr="00220115">
        <w:rPr>
          <w:rFonts w:ascii="仿宋_GB2312" w:eastAsia="仿宋_GB2312" w:hAnsi="Arial" w:hint="eastAsia"/>
          <w:bCs/>
          <w:kern w:val="0"/>
          <w:sz w:val="32"/>
          <w:szCs w:val="32"/>
        </w:rPr>
        <w:t>近年来，</w:t>
      </w:r>
      <w:proofErr w:type="gramStart"/>
      <w:r w:rsidR="00750996" w:rsidRPr="00220115">
        <w:rPr>
          <w:rFonts w:ascii="仿宋_GB2312" w:eastAsia="仿宋_GB2312" w:hAnsi="Arial" w:hint="eastAsia"/>
          <w:bCs/>
          <w:kern w:val="0"/>
          <w:sz w:val="32"/>
          <w:szCs w:val="32"/>
        </w:rPr>
        <w:t>随着长</w:t>
      </w:r>
      <w:proofErr w:type="gramEnd"/>
      <w:r w:rsidR="00750996" w:rsidRPr="00220115">
        <w:rPr>
          <w:rFonts w:ascii="仿宋_GB2312" w:eastAsia="仿宋_GB2312" w:hAnsi="Arial" w:hint="eastAsia"/>
          <w:bCs/>
          <w:kern w:val="0"/>
          <w:sz w:val="32"/>
          <w:szCs w:val="32"/>
        </w:rPr>
        <w:t>三角经济社会的快速发展和区域经济一体化进程的不断加快，长三角地区交往日趋密切，长三角毗邻城镇接壤区域已形成了</w:t>
      </w:r>
      <w:r w:rsidR="00750996" w:rsidRPr="00220115">
        <w:rPr>
          <w:rFonts w:ascii="仿宋_GB2312" w:eastAsia="仿宋_GB2312" w:hAnsi="Arial"/>
          <w:bCs/>
          <w:kern w:val="0"/>
          <w:sz w:val="32"/>
          <w:szCs w:val="32"/>
        </w:rPr>
        <w:t>“</w:t>
      </w:r>
      <w:r w:rsidR="00750996" w:rsidRPr="00220115">
        <w:rPr>
          <w:rFonts w:ascii="仿宋_GB2312" w:eastAsia="仿宋_GB2312" w:hAnsi="Arial" w:hint="eastAsia"/>
          <w:bCs/>
          <w:kern w:val="0"/>
          <w:sz w:val="32"/>
          <w:szCs w:val="32"/>
        </w:rPr>
        <w:t>同城化</w:t>
      </w:r>
      <w:r w:rsidR="00750996" w:rsidRPr="00220115">
        <w:rPr>
          <w:rFonts w:ascii="仿宋_GB2312" w:eastAsia="仿宋_GB2312" w:hAnsi="Arial"/>
          <w:bCs/>
          <w:kern w:val="0"/>
          <w:sz w:val="32"/>
          <w:szCs w:val="32"/>
        </w:rPr>
        <w:t>”</w:t>
      </w:r>
      <w:r w:rsidR="00750996" w:rsidRPr="00220115">
        <w:rPr>
          <w:rFonts w:ascii="仿宋_GB2312" w:eastAsia="仿宋_GB2312" w:hAnsi="Arial" w:hint="eastAsia"/>
          <w:bCs/>
          <w:kern w:val="0"/>
          <w:sz w:val="32"/>
          <w:szCs w:val="32"/>
        </w:rPr>
        <w:t>的雏形，各毗邻地区因地制宜，主动对接，创新机制，通过客运班车公交化改造和公共交通延伸，已累计开通省际毗邻公交化客运线路</w:t>
      </w:r>
      <w:r w:rsidR="00750996" w:rsidRPr="00220115">
        <w:rPr>
          <w:rFonts w:ascii="仿宋_GB2312" w:eastAsia="仿宋_GB2312" w:hAnsi="Arial"/>
          <w:bCs/>
          <w:kern w:val="0"/>
          <w:sz w:val="32"/>
          <w:szCs w:val="32"/>
        </w:rPr>
        <w:t>61</w:t>
      </w:r>
      <w:r w:rsidR="00750996" w:rsidRPr="00220115">
        <w:rPr>
          <w:rFonts w:ascii="仿宋_GB2312" w:eastAsia="仿宋_GB2312" w:hAnsi="Arial" w:hint="eastAsia"/>
          <w:bCs/>
          <w:kern w:val="0"/>
          <w:sz w:val="32"/>
          <w:szCs w:val="32"/>
        </w:rPr>
        <w:t>条，其中长三角一体化示范区内开通5条。从各省市开行情况来看，沪苏之间</w:t>
      </w:r>
      <w:r w:rsidR="00750996" w:rsidRPr="00220115">
        <w:rPr>
          <w:rFonts w:ascii="仿宋_GB2312" w:eastAsia="仿宋_GB2312" w:hAnsi="Arial"/>
          <w:bCs/>
          <w:kern w:val="0"/>
          <w:sz w:val="32"/>
          <w:szCs w:val="32"/>
        </w:rPr>
        <w:t>18</w:t>
      </w:r>
      <w:r w:rsidR="00750996" w:rsidRPr="00220115">
        <w:rPr>
          <w:rFonts w:ascii="仿宋_GB2312" w:eastAsia="仿宋_GB2312" w:hAnsi="Arial" w:hint="eastAsia"/>
          <w:bCs/>
          <w:kern w:val="0"/>
          <w:sz w:val="32"/>
          <w:szCs w:val="32"/>
        </w:rPr>
        <w:t>条，苏皖之间1</w:t>
      </w:r>
      <w:r w:rsidR="00750996" w:rsidRPr="00220115">
        <w:rPr>
          <w:rFonts w:ascii="仿宋_GB2312" w:eastAsia="仿宋_GB2312" w:hAnsi="Arial"/>
          <w:bCs/>
          <w:kern w:val="0"/>
          <w:sz w:val="32"/>
          <w:szCs w:val="32"/>
        </w:rPr>
        <w:t>9</w:t>
      </w:r>
      <w:r w:rsidR="00750996" w:rsidRPr="00220115">
        <w:rPr>
          <w:rFonts w:ascii="仿宋_GB2312" w:eastAsia="仿宋_GB2312" w:hAnsi="Arial" w:hint="eastAsia"/>
          <w:bCs/>
          <w:kern w:val="0"/>
          <w:sz w:val="32"/>
          <w:szCs w:val="32"/>
        </w:rPr>
        <w:t>条，苏浙之间9条，沪浙之间9条，浙</w:t>
      </w:r>
      <w:proofErr w:type="gramStart"/>
      <w:r w:rsidR="00750996" w:rsidRPr="00220115">
        <w:rPr>
          <w:rFonts w:ascii="仿宋_GB2312" w:eastAsia="仿宋_GB2312" w:hAnsi="Arial" w:hint="eastAsia"/>
          <w:bCs/>
          <w:kern w:val="0"/>
          <w:sz w:val="32"/>
          <w:szCs w:val="32"/>
        </w:rPr>
        <w:t>皖之间</w:t>
      </w:r>
      <w:proofErr w:type="gramEnd"/>
      <w:r w:rsidR="00750996" w:rsidRPr="00220115">
        <w:rPr>
          <w:rFonts w:ascii="仿宋_GB2312" w:eastAsia="仿宋_GB2312" w:hAnsi="Arial" w:hint="eastAsia"/>
          <w:bCs/>
          <w:kern w:val="0"/>
          <w:sz w:val="32"/>
          <w:szCs w:val="32"/>
        </w:rPr>
        <w:t>5条。</w:t>
      </w:r>
      <w:r w:rsidR="000D3B16" w:rsidRPr="00220115">
        <w:rPr>
          <w:rFonts w:ascii="仿宋_GB2312" w:eastAsia="仿宋_GB2312" w:hAnsi="Arial" w:hint="eastAsia"/>
          <w:bCs/>
          <w:kern w:val="0"/>
          <w:sz w:val="32"/>
          <w:szCs w:val="32"/>
        </w:rPr>
        <w:t>惠及长三角半数</w:t>
      </w:r>
      <w:r w:rsidR="00A37CBA" w:rsidRPr="00220115">
        <w:rPr>
          <w:rFonts w:ascii="仿宋_GB2312" w:eastAsia="仿宋_GB2312" w:hAnsi="Arial" w:hint="eastAsia"/>
          <w:bCs/>
          <w:kern w:val="0"/>
          <w:sz w:val="32"/>
          <w:szCs w:val="32"/>
        </w:rPr>
        <w:t>以上</w:t>
      </w:r>
      <w:r w:rsidR="000D3B16" w:rsidRPr="00220115">
        <w:rPr>
          <w:rFonts w:ascii="仿宋_GB2312" w:eastAsia="仿宋_GB2312" w:hAnsi="Arial" w:hint="eastAsia"/>
          <w:bCs/>
          <w:kern w:val="0"/>
          <w:sz w:val="32"/>
          <w:szCs w:val="32"/>
        </w:rPr>
        <w:t>毗邻县级节点，方便了</w:t>
      </w:r>
      <w:r w:rsidR="00A37CBA" w:rsidRPr="00220115">
        <w:rPr>
          <w:rFonts w:ascii="仿宋_GB2312" w:eastAsia="仿宋_GB2312" w:hAnsi="Arial" w:hint="eastAsia"/>
          <w:bCs/>
          <w:kern w:val="0"/>
          <w:sz w:val="32"/>
          <w:szCs w:val="32"/>
        </w:rPr>
        <w:t>跨省</w:t>
      </w:r>
      <w:r w:rsidR="000D3B16" w:rsidRPr="00220115">
        <w:rPr>
          <w:rFonts w:ascii="仿宋_GB2312" w:eastAsia="仿宋_GB2312" w:hAnsi="Arial" w:hint="eastAsia"/>
          <w:bCs/>
          <w:kern w:val="0"/>
          <w:sz w:val="32"/>
          <w:szCs w:val="32"/>
        </w:rPr>
        <w:t>城乡居民</w:t>
      </w:r>
      <w:r w:rsidR="00A37CBA" w:rsidRPr="00220115">
        <w:rPr>
          <w:rFonts w:ascii="仿宋_GB2312" w:eastAsia="仿宋_GB2312" w:hAnsi="Arial" w:hint="eastAsia"/>
          <w:bCs/>
          <w:kern w:val="0"/>
          <w:sz w:val="32"/>
          <w:szCs w:val="32"/>
        </w:rPr>
        <w:t>的</w:t>
      </w:r>
      <w:r w:rsidR="000D3B16" w:rsidRPr="00220115">
        <w:rPr>
          <w:rFonts w:ascii="仿宋_GB2312" w:eastAsia="仿宋_GB2312" w:hAnsi="Arial" w:hint="eastAsia"/>
          <w:bCs/>
          <w:kern w:val="0"/>
          <w:sz w:val="32"/>
          <w:szCs w:val="32"/>
        </w:rPr>
        <w:t>出行。</w:t>
      </w:r>
      <w:proofErr w:type="gramStart"/>
      <w:r w:rsidR="00A37CBA" w:rsidRPr="00220115">
        <w:rPr>
          <w:rFonts w:ascii="仿宋_GB2312" w:eastAsia="仿宋_GB2312" w:hAnsi="Arial" w:hint="eastAsia"/>
          <w:bCs/>
          <w:kern w:val="0"/>
          <w:sz w:val="32"/>
          <w:szCs w:val="32"/>
        </w:rPr>
        <w:t>随着</w:t>
      </w:r>
      <w:r>
        <w:rPr>
          <w:rFonts w:ascii="仿宋_GB2312" w:eastAsia="仿宋_GB2312" w:hAnsi="Arial" w:hint="eastAsia"/>
          <w:bCs/>
          <w:kern w:val="0"/>
          <w:sz w:val="32"/>
          <w:szCs w:val="32"/>
        </w:rPr>
        <w:t>长</w:t>
      </w:r>
      <w:proofErr w:type="gramEnd"/>
      <w:r>
        <w:rPr>
          <w:rFonts w:ascii="仿宋_GB2312" w:eastAsia="仿宋_GB2312" w:hAnsi="Arial" w:hint="eastAsia"/>
          <w:bCs/>
          <w:kern w:val="0"/>
          <w:sz w:val="32"/>
          <w:szCs w:val="32"/>
        </w:rPr>
        <w:t>三角省际毗邻公交</w:t>
      </w:r>
      <w:r w:rsidR="00A37CBA" w:rsidRPr="00220115">
        <w:rPr>
          <w:rFonts w:ascii="仿宋_GB2312" w:eastAsia="仿宋_GB2312" w:hAnsi="Arial" w:hint="eastAsia"/>
          <w:bCs/>
          <w:kern w:val="0"/>
          <w:sz w:val="32"/>
          <w:szCs w:val="32"/>
        </w:rPr>
        <w:t>发展的进一步深入，为</w:t>
      </w:r>
      <w:proofErr w:type="gramStart"/>
      <w:r w:rsidR="00A37CBA" w:rsidRPr="00220115">
        <w:rPr>
          <w:rFonts w:ascii="仿宋_GB2312" w:eastAsia="仿宋_GB2312" w:hAnsi="Arial" w:hint="eastAsia"/>
          <w:bCs/>
          <w:kern w:val="0"/>
          <w:sz w:val="32"/>
          <w:szCs w:val="32"/>
        </w:rPr>
        <w:t>促进</w:t>
      </w:r>
      <w:r>
        <w:rPr>
          <w:rFonts w:ascii="仿宋_GB2312" w:eastAsia="仿宋_GB2312" w:hAnsi="Arial" w:hint="eastAsia"/>
          <w:bCs/>
          <w:kern w:val="0"/>
          <w:sz w:val="32"/>
          <w:szCs w:val="32"/>
        </w:rPr>
        <w:t>长</w:t>
      </w:r>
      <w:proofErr w:type="gramEnd"/>
      <w:r>
        <w:rPr>
          <w:rFonts w:ascii="仿宋_GB2312" w:eastAsia="仿宋_GB2312" w:hAnsi="Arial" w:hint="eastAsia"/>
          <w:bCs/>
          <w:kern w:val="0"/>
          <w:sz w:val="32"/>
          <w:szCs w:val="32"/>
        </w:rPr>
        <w:t>三角省际毗邻公交</w:t>
      </w:r>
      <w:r w:rsidR="00A37CBA" w:rsidRPr="00220115">
        <w:rPr>
          <w:rFonts w:ascii="仿宋_GB2312" w:eastAsia="仿宋_GB2312" w:hAnsi="Arial" w:hint="eastAsia"/>
          <w:bCs/>
          <w:kern w:val="0"/>
          <w:sz w:val="32"/>
          <w:szCs w:val="32"/>
        </w:rPr>
        <w:t>健康可持续发展，需要制订符合地方特色的服务规范引导其有序发展，从而进一步</w:t>
      </w:r>
      <w:proofErr w:type="gramStart"/>
      <w:r w:rsidR="00A37CBA" w:rsidRPr="00220115">
        <w:rPr>
          <w:rFonts w:ascii="仿宋_GB2312" w:eastAsia="仿宋_GB2312" w:hAnsi="Arial" w:hint="eastAsia"/>
          <w:bCs/>
          <w:kern w:val="0"/>
          <w:sz w:val="32"/>
          <w:szCs w:val="32"/>
        </w:rPr>
        <w:t>发挥</w:t>
      </w:r>
      <w:r>
        <w:rPr>
          <w:rFonts w:ascii="仿宋_GB2312" w:eastAsia="仿宋_GB2312" w:hAnsi="Arial" w:hint="eastAsia"/>
          <w:bCs/>
          <w:kern w:val="0"/>
          <w:sz w:val="32"/>
          <w:szCs w:val="32"/>
        </w:rPr>
        <w:t>长</w:t>
      </w:r>
      <w:proofErr w:type="gramEnd"/>
      <w:r>
        <w:rPr>
          <w:rFonts w:ascii="仿宋_GB2312" w:eastAsia="仿宋_GB2312" w:hAnsi="Arial" w:hint="eastAsia"/>
          <w:bCs/>
          <w:kern w:val="0"/>
          <w:sz w:val="32"/>
          <w:szCs w:val="32"/>
        </w:rPr>
        <w:t>三角省际毗邻公交</w:t>
      </w:r>
      <w:r w:rsidR="00A37CBA" w:rsidRPr="00220115">
        <w:rPr>
          <w:rFonts w:ascii="仿宋_GB2312" w:eastAsia="仿宋_GB2312" w:hAnsi="Arial" w:hint="eastAsia"/>
          <w:bCs/>
          <w:kern w:val="0"/>
          <w:sz w:val="32"/>
          <w:szCs w:val="32"/>
        </w:rPr>
        <w:t>在全国先行先试的作用，进一步彰显长三角客运服务特色。</w:t>
      </w:r>
    </w:p>
    <w:p w:rsidR="00416165" w:rsidRPr="00220115" w:rsidRDefault="00750996" w:rsidP="00382891">
      <w:pPr>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3</w:t>
      </w:r>
      <w:r w:rsidR="00416165" w:rsidRPr="00220115">
        <w:rPr>
          <w:rFonts w:ascii="楷体" w:eastAsia="楷体" w:hAnsi="楷体"/>
          <w:b/>
          <w:bCs/>
          <w:sz w:val="32"/>
          <w:szCs w:val="32"/>
        </w:rPr>
        <w:t>.</w:t>
      </w:r>
      <w:r w:rsidR="005C2B3F" w:rsidRPr="00220115">
        <w:rPr>
          <w:rFonts w:ascii="楷体" w:eastAsia="楷体" w:hAnsi="楷体" w:hint="eastAsia"/>
          <w:b/>
          <w:bCs/>
          <w:sz w:val="32"/>
          <w:szCs w:val="32"/>
        </w:rPr>
        <w:t>提高省际毗邻公交的辨识度和</w:t>
      </w:r>
      <w:r w:rsidR="00B03BBA" w:rsidRPr="00220115">
        <w:rPr>
          <w:rFonts w:ascii="楷体" w:eastAsia="楷体" w:hAnsi="楷体" w:hint="eastAsia"/>
          <w:b/>
          <w:bCs/>
          <w:sz w:val="32"/>
          <w:szCs w:val="32"/>
        </w:rPr>
        <w:t>群众</w:t>
      </w:r>
      <w:r w:rsidR="005C2B3F" w:rsidRPr="00220115">
        <w:rPr>
          <w:rFonts w:ascii="楷体" w:eastAsia="楷体" w:hAnsi="楷体" w:hint="eastAsia"/>
          <w:b/>
          <w:bCs/>
          <w:sz w:val="32"/>
          <w:szCs w:val="32"/>
        </w:rPr>
        <w:t>满意度，需要运营服务规范作为引领</w:t>
      </w:r>
    </w:p>
    <w:p w:rsidR="005C2B3F" w:rsidRPr="00220115" w:rsidRDefault="005C2B3F" w:rsidP="00220115">
      <w:pPr>
        <w:spacing w:line="560" w:lineRule="exact"/>
        <w:ind w:firstLineChars="200" w:firstLine="640"/>
        <w:rPr>
          <w:rFonts w:ascii="仿宋_GB2312" w:eastAsia="仿宋_GB2312" w:hAnsi="Arial"/>
          <w:bCs/>
          <w:kern w:val="0"/>
          <w:sz w:val="32"/>
          <w:szCs w:val="32"/>
        </w:rPr>
      </w:pPr>
      <w:r w:rsidRPr="00220115">
        <w:rPr>
          <w:rFonts w:ascii="仿宋_GB2312" w:eastAsia="仿宋_GB2312" w:hAnsi="Arial" w:hint="eastAsia"/>
          <w:bCs/>
          <w:kern w:val="0"/>
          <w:sz w:val="32"/>
          <w:szCs w:val="32"/>
        </w:rPr>
        <w:t>省际毗邻公交融合了班线客运和城市公交两种客运</w:t>
      </w:r>
      <w:r w:rsidRPr="00220115">
        <w:rPr>
          <w:rFonts w:ascii="仿宋_GB2312" w:eastAsia="仿宋_GB2312" w:hAnsi="Arial"/>
          <w:bCs/>
          <w:kern w:val="0"/>
          <w:sz w:val="32"/>
          <w:szCs w:val="32"/>
        </w:rPr>
        <w:t>服务</w:t>
      </w:r>
      <w:r w:rsidRPr="00220115">
        <w:rPr>
          <w:rFonts w:ascii="仿宋_GB2312" w:eastAsia="仿宋_GB2312" w:hAnsi="Arial" w:hint="eastAsia"/>
          <w:bCs/>
          <w:kern w:val="0"/>
          <w:sz w:val="32"/>
          <w:szCs w:val="32"/>
        </w:rPr>
        <w:t>方式的</w:t>
      </w:r>
      <w:r w:rsidRPr="00220115">
        <w:rPr>
          <w:rFonts w:ascii="仿宋_GB2312" w:eastAsia="仿宋_GB2312" w:hAnsi="Arial"/>
          <w:bCs/>
          <w:kern w:val="0"/>
          <w:sz w:val="32"/>
          <w:szCs w:val="32"/>
        </w:rPr>
        <w:t>特点</w:t>
      </w:r>
      <w:r w:rsidRPr="00220115">
        <w:rPr>
          <w:rFonts w:ascii="仿宋_GB2312" w:eastAsia="仿宋_GB2312" w:hAnsi="Arial" w:hint="eastAsia"/>
          <w:bCs/>
          <w:kern w:val="0"/>
          <w:sz w:val="32"/>
          <w:szCs w:val="32"/>
        </w:rPr>
        <w:t>，</w:t>
      </w:r>
      <w:r w:rsidR="00A604D6">
        <w:rPr>
          <w:rFonts w:ascii="仿宋_GB2312" w:eastAsia="仿宋_GB2312" w:hAnsi="Arial" w:hint="eastAsia"/>
          <w:bCs/>
          <w:kern w:val="0"/>
          <w:sz w:val="32"/>
          <w:szCs w:val="32"/>
        </w:rPr>
        <w:t>受各地实际情况和线路历史原因等因素影响，</w:t>
      </w:r>
      <w:r w:rsidR="00A604D6">
        <w:rPr>
          <w:rFonts w:ascii="仿宋_GB2312" w:eastAsia="仿宋_GB2312" w:hAnsi="Arial" w:hint="eastAsia"/>
          <w:bCs/>
          <w:kern w:val="0"/>
          <w:sz w:val="32"/>
          <w:szCs w:val="32"/>
        </w:rPr>
        <w:lastRenderedPageBreak/>
        <w:t>在</w:t>
      </w:r>
      <w:r w:rsidR="005F6ADA">
        <w:rPr>
          <w:rFonts w:ascii="仿宋_GB2312" w:eastAsia="仿宋_GB2312" w:hAnsi="Arial" w:hint="eastAsia"/>
          <w:bCs/>
          <w:kern w:val="0"/>
          <w:sz w:val="32"/>
          <w:szCs w:val="32"/>
        </w:rPr>
        <w:t>线路命名、</w:t>
      </w:r>
      <w:r w:rsidRPr="00220115">
        <w:rPr>
          <w:rFonts w:ascii="仿宋_GB2312" w:eastAsia="仿宋_GB2312" w:hAnsi="Arial" w:hint="eastAsia"/>
          <w:bCs/>
          <w:kern w:val="0"/>
          <w:sz w:val="32"/>
          <w:szCs w:val="32"/>
        </w:rPr>
        <w:t>开行频率、车辆配置、安全监管方面</w:t>
      </w:r>
      <w:r w:rsidR="00A604D6">
        <w:rPr>
          <w:rFonts w:ascii="仿宋_GB2312" w:eastAsia="仿宋_GB2312" w:hAnsi="Arial" w:hint="eastAsia"/>
          <w:bCs/>
          <w:kern w:val="0"/>
          <w:sz w:val="32"/>
          <w:szCs w:val="32"/>
        </w:rPr>
        <w:t>多采用“一线一议”或“一地一议”的方式，缺少统一的标准规范，百姓对线路的辨识度不高，也缺少对线路运营效果的科学评价体系，</w:t>
      </w:r>
      <w:r w:rsidRPr="00220115">
        <w:rPr>
          <w:rFonts w:ascii="仿宋_GB2312" w:eastAsia="仿宋_GB2312" w:hAnsi="Arial" w:hint="eastAsia"/>
          <w:bCs/>
          <w:kern w:val="0"/>
          <w:sz w:val="32"/>
          <w:szCs w:val="32"/>
        </w:rPr>
        <w:t>因此迫切需要一套相对系统、完善的运营服务规范标准来提升省际毗邻公交的运营服务水平。</w:t>
      </w:r>
    </w:p>
    <w:p w:rsidR="00360B1B" w:rsidRPr="00F970FA" w:rsidRDefault="00793776" w:rsidP="00700BB2">
      <w:pPr>
        <w:pStyle w:val="1"/>
        <w:spacing w:before="0" w:after="0" w:line="560" w:lineRule="exact"/>
        <w:ind w:firstLineChars="200" w:firstLine="640"/>
        <w:rPr>
          <w:rFonts w:eastAsia="黑体"/>
          <w:bCs w:val="0"/>
          <w:sz w:val="32"/>
          <w:szCs w:val="32"/>
        </w:rPr>
      </w:pPr>
      <w:bookmarkStart w:id="10" w:name="_Toc446922140"/>
      <w:r w:rsidRPr="00F970FA">
        <w:rPr>
          <w:rFonts w:eastAsia="黑体" w:hAnsi="黑体" w:hint="eastAsia"/>
          <w:b w:val="0"/>
          <w:bCs w:val="0"/>
          <w:kern w:val="2"/>
          <w:sz w:val="32"/>
          <w:szCs w:val="32"/>
        </w:rPr>
        <w:t>三、编制原则和确定依据</w:t>
      </w:r>
      <w:bookmarkEnd w:id="10"/>
    </w:p>
    <w:p w:rsidR="00A76846" w:rsidRPr="00F970FA" w:rsidRDefault="00793776" w:rsidP="00F970FA">
      <w:pPr>
        <w:pStyle w:val="2"/>
        <w:spacing w:before="0" w:after="0" w:line="560" w:lineRule="exact"/>
        <w:ind w:firstLineChars="200" w:firstLine="643"/>
        <w:rPr>
          <w:rFonts w:ascii="Times New Roman" w:eastAsia="楷体_GB2312" w:hAnsi="Times New Roman"/>
          <w:color w:val="000000"/>
          <w:lang w:bidi="en-US"/>
        </w:rPr>
      </w:pPr>
      <w:bookmarkStart w:id="11" w:name="_Toc433896783"/>
      <w:bookmarkStart w:id="12" w:name="_Toc446765956"/>
      <w:bookmarkStart w:id="13" w:name="_Toc446922141"/>
      <w:r w:rsidRPr="00F970FA">
        <w:rPr>
          <w:rFonts w:ascii="Times New Roman" w:eastAsia="楷体_GB2312" w:hAnsi="Times New Roman"/>
          <w:color w:val="000000"/>
          <w:lang w:bidi="en-US"/>
        </w:rPr>
        <w:t>1.</w:t>
      </w:r>
      <w:r w:rsidRPr="00F970FA">
        <w:rPr>
          <w:rFonts w:ascii="Times New Roman" w:eastAsia="楷体_GB2312" w:hAnsi="Times New Roman" w:hint="eastAsia"/>
          <w:color w:val="000000"/>
          <w:lang w:bidi="en-US"/>
        </w:rPr>
        <w:t>标准编制原则</w:t>
      </w:r>
      <w:bookmarkEnd w:id="11"/>
      <w:bookmarkEnd w:id="12"/>
      <w:bookmarkEnd w:id="13"/>
    </w:p>
    <w:p w:rsidR="00360B1B" w:rsidRPr="00220115" w:rsidRDefault="00793776" w:rsidP="00220115">
      <w:pPr>
        <w:spacing w:line="560" w:lineRule="exact"/>
        <w:ind w:firstLineChars="200" w:firstLine="640"/>
        <w:rPr>
          <w:rFonts w:ascii="仿宋_GB2312" w:eastAsia="仿宋_GB2312" w:hAnsi="Arial"/>
          <w:bCs/>
          <w:kern w:val="0"/>
          <w:sz w:val="32"/>
          <w:szCs w:val="32"/>
        </w:rPr>
      </w:pPr>
      <w:r w:rsidRPr="00220115">
        <w:rPr>
          <w:rFonts w:ascii="仿宋_GB2312" w:eastAsia="仿宋_GB2312" w:hAnsi="Arial" w:hint="eastAsia"/>
          <w:bCs/>
          <w:kern w:val="0"/>
          <w:sz w:val="32"/>
          <w:szCs w:val="32"/>
        </w:rPr>
        <w:t>一是与现行的国家标准和行业标准相衔接；二是与国家行政法规相配套；三是与国家确定的部门管理职责相一致；四是兼顾简洁目标和详实操作需要。</w:t>
      </w:r>
    </w:p>
    <w:p w:rsidR="00A76846" w:rsidRPr="00F970FA" w:rsidRDefault="00793776" w:rsidP="00F970FA">
      <w:pPr>
        <w:pStyle w:val="2"/>
        <w:spacing w:before="0" w:after="0" w:line="560" w:lineRule="exact"/>
        <w:ind w:firstLineChars="200" w:firstLine="643"/>
        <w:rPr>
          <w:rFonts w:ascii="Times New Roman" w:eastAsia="楷体_GB2312" w:hAnsi="Times New Roman"/>
          <w:color w:val="000000"/>
          <w:lang w:bidi="en-US"/>
        </w:rPr>
      </w:pPr>
      <w:bookmarkStart w:id="14" w:name="_Toc446765957"/>
      <w:bookmarkStart w:id="15" w:name="_Toc446922142"/>
      <w:r w:rsidRPr="009625AC">
        <w:rPr>
          <w:rFonts w:ascii="Times New Roman" w:eastAsia="楷体_GB2312" w:hAnsi="Times New Roman"/>
          <w:color w:val="000000"/>
          <w:lang w:bidi="en-US"/>
        </w:rPr>
        <w:t>2.</w:t>
      </w:r>
      <w:r w:rsidRPr="009625AC">
        <w:rPr>
          <w:rFonts w:ascii="Times New Roman" w:eastAsia="楷体_GB2312" w:hAnsi="Times New Roman" w:hint="eastAsia"/>
          <w:color w:val="000000"/>
          <w:lang w:bidi="en-US"/>
        </w:rPr>
        <w:t>标准编制依据</w:t>
      </w:r>
      <w:bookmarkEnd w:id="14"/>
      <w:bookmarkEnd w:id="15"/>
    </w:p>
    <w:p w:rsidR="0092340D" w:rsidRPr="00220115" w:rsidRDefault="00793776" w:rsidP="00B03BBA">
      <w:pPr>
        <w:spacing w:line="560" w:lineRule="exact"/>
        <w:ind w:firstLineChars="200" w:firstLine="643"/>
        <w:rPr>
          <w:rFonts w:ascii="仿宋_GB2312" w:eastAsia="仿宋_GB2312" w:hAnsi="Arial"/>
          <w:b/>
          <w:bCs/>
          <w:kern w:val="0"/>
          <w:sz w:val="32"/>
          <w:szCs w:val="32"/>
        </w:rPr>
      </w:pPr>
      <w:r w:rsidRPr="00220115">
        <w:rPr>
          <w:rFonts w:ascii="仿宋_GB2312" w:eastAsia="仿宋_GB2312" w:hAnsi="Arial" w:hint="eastAsia"/>
          <w:b/>
          <w:bCs/>
          <w:kern w:val="0"/>
          <w:sz w:val="32"/>
          <w:szCs w:val="32"/>
        </w:rPr>
        <w:t>（</w:t>
      </w:r>
      <w:r w:rsidRPr="00220115">
        <w:rPr>
          <w:rFonts w:ascii="仿宋_GB2312" w:eastAsia="仿宋_GB2312" w:hAnsi="Arial"/>
          <w:b/>
          <w:bCs/>
          <w:kern w:val="0"/>
          <w:sz w:val="32"/>
          <w:szCs w:val="32"/>
        </w:rPr>
        <w:t>1</w:t>
      </w:r>
      <w:r w:rsidRPr="00220115">
        <w:rPr>
          <w:rFonts w:ascii="仿宋_GB2312" w:eastAsia="仿宋_GB2312" w:hAnsi="Arial" w:hint="eastAsia"/>
          <w:b/>
          <w:bCs/>
          <w:kern w:val="0"/>
          <w:sz w:val="32"/>
          <w:szCs w:val="32"/>
        </w:rPr>
        <w:t>）符合地方实际和特色</w:t>
      </w:r>
    </w:p>
    <w:p w:rsidR="00793776" w:rsidRPr="00220115" w:rsidRDefault="00793776" w:rsidP="00BF756B">
      <w:pPr>
        <w:spacing w:line="560" w:lineRule="exact"/>
        <w:ind w:firstLineChars="200" w:firstLine="640"/>
        <w:rPr>
          <w:rFonts w:ascii="仿宋_GB2312" w:eastAsia="仿宋_GB2312" w:hAnsi="Arial"/>
          <w:bCs/>
          <w:kern w:val="0"/>
          <w:sz w:val="32"/>
          <w:szCs w:val="32"/>
        </w:rPr>
      </w:pPr>
      <w:r w:rsidRPr="00220115">
        <w:rPr>
          <w:rFonts w:ascii="仿宋_GB2312" w:eastAsia="仿宋_GB2312" w:hAnsi="Arial" w:hint="eastAsia"/>
          <w:bCs/>
          <w:kern w:val="0"/>
          <w:sz w:val="32"/>
          <w:szCs w:val="32"/>
        </w:rPr>
        <w:t>结合实践经验，</w:t>
      </w:r>
      <w:proofErr w:type="gramStart"/>
      <w:r w:rsidRPr="00220115">
        <w:rPr>
          <w:rFonts w:ascii="仿宋_GB2312" w:eastAsia="仿宋_GB2312" w:hAnsi="Arial" w:hint="eastAsia"/>
          <w:bCs/>
          <w:kern w:val="0"/>
          <w:sz w:val="32"/>
          <w:szCs w:val="32"/>
        </w:rPr>
        <w:t>总结</w:t>
      </w:r>
      <w:r w:rsidR="00220115">
        <w:rPr>
          <w:rFonts w:ascii="仿宋_GB2312" w:eastAsia="仿宋_GB2312" w:hAnsi="Arial" w:hint="eastAsia"/>
          <w:bCs/>
          <w:kern w:val="0"/>
          <w:sz w:val="32"/>
          <w:szCs w:val="32"/>
        </w:rPr>
        <w:t>长</w:t>
      </w:r>
      <w:proofErr w:type="gramEnd"/>
      <w:r w:rsidR="00220115">
        <w:rPr>
          <w:rFonts w:ascii="仿宋_GB2312" w:eastAsia="仿宋_GB2312" w:hAnsi="Arial" w:hint="eastAsia"/>
          <w:bCs/>
          <w:kern w:val="0"/>
          <w:sz w:val="32"/>
          <w:szCs w:val="32"/>
        </w:rPr>
        <w:t>三角省际毗邻公交</w:t>
      </w:r>
      <w:r w:rsidRPr="00220115">
        <w:rPr>
          <w:rFonts w:ascii="仿宋_GB2312" w:eastAsia="仿宋_GB2312" w:hAnsi="Arial" w:hint="eastAsia"/>
          <w:bCs/>
          <w:kern w:val="0"/>
          <w:sz w:val="32"/>
          <w:szCs w:val="32"/>
        </w:rPr>
        <w:t>运营中存在的问题，体现标准的适用性、地方性和前瞻性，尤其充分考虑了</w:t>
      </w:r>
      <w:r w:rsidR="0063139F" w:rsidRPr="00220115">
        <w:rPr>
          <w:rFonts w:ascii="仿宋_GB2312" w:eastAsia="仿宋_GB2312" w:hAnsi="Arial" w:hint="eastAsia"/>
          <w:bCs/>
          <w:kern w:val="0"/>
          <w:sz w:val="32"/>
          <w:szCs w:val="32"/>
        </w:rPr>
        <w:t>毗邻</w:t>
      </w:r>
      <w:r w:rsidRPr="00220115">
        <w:rPr>
          <w:rFonts w:ascii="仿宋_GB2312" w:eastAsia="仿宋_GB2312" w:hAnsi="Arial" w:hint="eastAsia"/>
          <w:bCs/>
          <w:kern w:val="0"/>
          <w:sz w:val="32"/>
          <w:szCs w:val="32"/>
        </w:rPr>
        <w:t>地区客运需求和客流特征的特殊性，并吸纳了</w:t>
      </w:r>
      <w:r w:rsidR="008260BF">
        <w:rPr>
          <w:rFonts w:ascii="仿宋_GB2312" w:eastAsia="仿宋_GB2312" w:hAnsi="Arial" w:hint="eastAsia"/>
          <w:bCs/>
          <w:kern w:val="0"/>
          <w:sz w:val="32"/>
          <w:szCs w:val="32"/>
        </w:rPr>
        <w:t>国家及</w:t>
      </w:r>
      <w:r w:rsidR="0063139F" w:rsidRPr="00220115">
        <w:rPr>
          <w:rFonts w:ascii="仿宋_GB2312" w:eastAsia="仿宋_GB2312" w:hAnsi="Arial" w:hint="eastAsia"/>
          <w:bCs/>
          <w:kern w:val="0"/>
          <w:sz w:val="32"/>
          <w:szCs w:val="32"/>
        </w:rPr>
        <w:t>长三角地区各</w:t>
      </w:r>
      <w:r w:rsidRPr="00220115">
        <w:rPr>
          <w:rFonts w:ascii="仿宋_GB2312" w:eastAsia="仿宋_GB2312" w:hAnsi="Arial" w:hint="eastAsia"/>
          <w:bCs/>
          <w:kern w:val="0"/>
          <w:sz w:val="32"/>
          <w:szCs w:val="32"/>
        </w:rPr>
        <w:t>省已经发布的</w:t>
      </w:r>
      <w:r w:rsidR="0063139F" w:rsidRPr="00220115">
        <w:rPr>
          <w:rFonts w:ascii="仿宋_GB2312" w:eastAsia="仿宋_GB2312" w:hAnsi="Arial" w:hint="eastAsia"/>
          <w:bCs/>
          <w:kern w:val="0"/>
          <w:sz w:val="32"/>
          <w:szCs w:val="32"/>
        </w:rPr>
        <w:t>公交</w:t>
      </w:r>
      <w:r w:rsidRPr="00220115">
        <w:rPr>
          <w:rFonts w:ascii="仿宋_GB2312" w:eastAsia="仿宋_GB2312" w:hAnsi="Arial" w:hint="eastAsia"/>
          <w:bCs/>
          <w:kern w:val="0"/>
          <w:sz w:val="32"/>
          <w:szCs w:val="32"/>
        </w:rPr>
        <w:t>相关政策文件，如</w:t>
      </w:r>
      <w:r w:rsidR="00B03BBA">
        <w:rPr>
          <w:rFonts w:ascii="仿宋_GB2312" w:eastAsia="仿宋_GB2312" w:hAnsi="Arial" w:hint="eastAsia"/>
          <w:bCs/>
          <w:kern w:val="0"/>
          <w:sz w:val="32"/>
          <w:szCs w:val="32"/>
        </w:rPr>
        <w:t>：</w:t>
      </w:r>
      <w:r w:rsidR="00C26474">
        <w:rPr>
          <w:rFonts w:ascii="仿宋_GB2312" w:eastAsia="仿宋_GB2312" w:hAnsi="Arial" w:hint="eastAsia"/>
          <w:bCs/>
          <w:kern w:val="0"/>
          <w:sz w:val="32"/>
          <w:szCs w:val="32"/>
        </w:rPr>
        <w:t>上海市交通委员会、江苏省交通运输厅、浙江省交通运输厅、安徽省交通运输厅联合印发的《关于促进长三角省际毗邻地区公化客运更高质量一体化发展的指导意见》（沪交道运</w:t>
      </w:r>
      <w:r w:rsidR="00C26474" w:rsidRPr="000B354F">
        <w:rPr>
          <w:rFonts w:ascii="仿宋_GB2312" w:eastAsia="仿宋_GB2312" w:hAnsi="Arial" w:hint="eastAsia"/>
          <w:bCs/>
          <w:kern w:val="0"/>
          <w:sz w:val="32"/>
          <w:szCs w:val="32"/>
        </w:rPr>
        <w:t>〔</w:t>
      </w:r>
      <w:r w:rsidR="00C26474">
        <w:rPr>
          <w:rFonts w:ascii="仿宋_GB2312" w:eastAsia="仿宋_GB2312" w:hAnsi="Arial"/>
          <w:bCs/>
          <w:kern w:val="0"/>
          <w:sz w:val="32"/>
          <w:szCs w:val="32"/>
        </w:rPr>
        <w:t>20</w:t>
      </w:r>
      <w:r w:rsidR="00C26474">
        <w:rPr>
          <w:rFonts w:ascii="仿宋_GB2312" w:eastAsia="仿宋_GB2312" w:hAnsi="Arial" w:hint="eastAsia"/>
          <w:bCs/>
          <w:kern w:val="0"/>
          <w:sz w:val="32"/>
          <w:szCs w:val="32"/>
        </w:rPr>
        <w:t>21</w:t>
      </w:r>
      <w:r w:rsidR="00C26474" w:rsidRPr="000B354F">
        <w:rPr>
          <w:rFonts w:ascii="仿宋_GB2312" w:eastAsia="仿宋_GB2312" w:hAnsi="Arial" w:hint="eastAsia"/>
          <w:bCs/>
          <w:kern w:val="0"/>
          <w:sz w:val="32"/>
          <w:szCs w:val="32"/>
        </w:rPr>
        <w:t>〕</w:t>
      </w:r>
      <w:r w:rsidR="00C26474">
        <w:rPr>
          <w:rFonts w:ascii="仿宋_GB2312" w:eastAsia="仿宋_GB2312" w:hAnsi="Arial" w:hint="eastAsia"/>
          <w:bCs/>
          <w:kern w:val="0"/>
          <w:sz w:val="32"/>
          <w:szCs w:val="32"/>
        </w:rPr>
        <w:t>50号）、</w:t>
      </w:r>
      <w:r w:rsidR="0063139F" w:rsidRPr="00220115">
        <w:rPr>
          <w:rFonts w:ascii="仿宋_GB2312" w:eastAsia="仿宋_GB2312" w:hAnsi="Arial" w:hint="eastAsia"/>
          <w:bCs/>
          <w:kern w:val="0"/>
          <w:sz w:val="32"/>
          <w:szCs w:val="32"/>
        </w:rPr>
        <w:t>《江苏省道路运输条例》（</w:t>
      </w:r>
      <w:r w:rsidR="0063139F" w:rsidRPr="00220115">
        <w:rPr>
          <w:rFonts w:ascii="仿宋_GB2312" w:eastAsia="仿宋_GB2312" w:hAnsi="Arial"/>
          <w:bCs/>
          <w:kern w:val="0"/>
          <w:sz w:val="32"/>
          <w:szCs w:val="32"/>
        </w:rPr>
        <w:t>2017</w:t>
      </w:r>
      <w:r w:rsidR="0063139F" w:rsidRPr="00220115">
        <w:rPr>
          <w:rFonts w:ascii="仿宋_GB2312" w:eastAsia="仿宋_GB2312" w:hAnsi="Arial" w:hint="eastAsia"/>
          <w:bCs/>
          <w:kern w:val="0"/>
          <w:sz w:val="32"/>
          <w:szCs w:val="32"/>
        </w:rPr>
        <w:t>年修订）</w:t>
      </w:r>
      <w:r w:rsidRPr="00220115">
        <w:rPr>
          <w:rFonts w:ascii="仿宋_GB2312" w:eastAsia="仿宋_GB2312" w:hAnsi="Arial" w:hint="eastAsia"/>
          <w:bCs/>
          <w:kern w:val="0"/>
          <w:sz w:val="32"/>
          <w:szCs w:val="32"/>
        </w:rPr>
        <w:t>、</w:t>
      </w:r>
      <w:r w:rsidR="0063139F" w:rsidRPr="00220115">
        <w:rPr>
          <w:rFonts w:ascii="仿宋_GB2312" w:eastAsia="仿宋_GB2312" w:hAnsi="Arial" w:hint="eastAsia"/>
          <w:bCs/>
          <w:kern w:val="0"/>
          <w:sz w:val="32"/>
          <w:szCs w:val="32"/>
        </w:rPr>
        <w:t>《上海市公共汽车和电车客运管理条例》、《</w:t>
      </w:r>
      <w:r w:rsidR="00FD3366">
        <w:rPr>
          <w:rFonts w:ascii="仿宋_GB2312" w:eastAsia="仿宋_GB2312" w:hAnsi="Arial" w:hint="eastAsia"/>
          <w:bCs/>
          <w:kern w:val="0"/>
          <w:sz w:val="32"/>
          <w:szCs w:val="32"/>
        </w:rPr>
        <w:t>江苏</w:t>
      </w:r>
      <w:r w:rsidR="0063139F" w:rsidRPr="00220115">
        <w:rPr>
          <w:rFonts w:ascii="仿宋_GB2312" w:eastAsia="仿宋_GB2312" w:hAnsi="Arial" w:hint="eastAsia"/>
          <w:bCs/>
          <w:kern w:val="0"/>
          <w:sz w:val="32"/>
          <w:szCs w:val="32"/>
        </w:rPr>
        <w:t>省交通运输厅关于加快推进全省道路客运转型升级的实施意见》（苏交运〔</w:t>
      </w:r>
      <w:r w:rsidR="0063139F" w:rsidRPr="00220115">
        <w:rPr>
          <w:rFonts w:ascii="仿宋_GB2312" w:eastAsia="仿宋_GB2312" w:hAnsi="Arial"/>
          <w:bCs/>
          <w:kern w:val="0"/>
          <w:sz w:val="32"/>
          <w:szCs w:val="32"/>
        </w:rPr>
        <w:t>2018</w:t>
      </w:r>
      <w:r w:rsidR="0063139F" w:rsidRPr="00220115">
        <w:rPr>
          <w:rFonts w:ascii="仿宋_GB2312" w:eastAsia="仿宋_GB2312" w:hAnsi="Arial" w:hint="eastAsia"/>
          <w:bCs/>
          <w:kern w:val="0"/>
          <w:sz w:val="32"/>
          <w:szCs w:val="32"/>
        </w:rPr>
        <w:t>〕</w:t>
      </w:r>
      <w:r w:rsidR="0063139F" w:rsidRPr="00220115">
        <w:rPr>
          <w:rFonts w:ascii="仿宋_GB2312" w:eastAsia="仿宋_GB2312" w:hAnsi="Arial"/>
          <w:bCs/>
          <w:kern w:val="0"/>
          <w:sz w:val="32"/>
          <w:szCs w:val="32"/>
        </w:rPr>
        <w:t>38</w:t>
      </w:r>
      <w:r w:rsidR="0063139F" w:rsidRPr="00220115">
        <w:rPr>
          <w:rFonts w:ascii="仿宋_GB2312" w:eastAsia="仿宋_GB2312" w:hAnsi="Arial" w:hint="eastAsia"/>
          <w:bCs/>
          <w:kern w:val="0"/>
          <w:sz w:val="32"/>
          <w:szCs w:val="32"/>
        </w:rPr>
        <w:t>号）</w:t>
      </w:r>
      <w:r w:rsidR="00286DFF">
        <w:rPr>
          <w:rFonts w:ascii="仿宋_GB2312" w:eastAsia="仿宋_GB2312" w:hAnsi="Arial" w:hint="eastAsia"/>
          <w:bCs/>
          <w:kern w:val="0"/>
          <w:sz w:val="32"/>
          <w:szCs w:val="32"/>
        </w:rPr>
        <w:t>、</w:t>
      </w:r>
      <w:r w:rsidR="00286DFF" w:rsidRPr="00220115">
        <w:rPr>
          <w:rFonts w:ascii="仿宋_GB2312" w:eastAsia="仿宋_GB2312" w:hAnsi="Arial" w:hint="eastAsia"/>
          <w:bCs/>
          <w:kern w:val="0"/>
          <w:sz w:val="32"/>
          <w:szCs w:val="32"/>
        </w:rPr>
        <w:t>《关于促进和规范省内毗邻县（市、区）之间道路客运和城市公交发展的通知》</w:t>
      </w:r>
      <w:r w:rsidR="0063139F" w:rsidRPr="00220115">
        <w:rPr>
          <w:rFonts w:ascii="仿宋_GB2312" w:eastAsia="仿宋_GB2312" w:hAnsi="Arial" w:hint="eastAsia"/>
          <w:bCs/>
          <w:kern w:val="0"/>
          <w:sz w:val="32"/>
          <w:szCs w:val="32"/>
        </w:rPr>
        <w:t>、浙江省道路运输管</w:t>
      </w:r>
      <w:r w:rsidR="0063139F" w:rsidRPr="00220115">
        <w:rPr>
          <w:rFonts w:ascii="仿宋_GB2312" w:eastAsia="仿宋_GB2312" w:hAnsi="Arial" w:hint="eastAsia"/>
          <w:bCs/>
          <w:kern w:val="0"/>
          <w:sz w:val="32"/>
          <w:szCs w:val="32"/>
        </w:rPr>
        <w:lastRenderedPageBreak/>
        <w:t>理局印发《关于加快推进我省道路客运转型升级的实施意见》的通知、《安徽省道路运输管理条例》（</w:t>
      </w:r>
      <w:r w:rsidR="0063139F" w:rsidRPr="00220115">
        <w:rPr>
          <w:rFonts w:ascii="仿宋_GB2312" w:eastAsia="仿宋_GB2312" w:hAnsi="Arial"/>
          <w:bCs/>
          <w:kern w:val="0"/>
          <w:sz w:val="32"/>
          <w:szCs w:val="32"/>
        </w:rPr>
        <w:t>2015</w:t>
      </w:r>
      <w:r w:rsidR="0063139F" w:rsidRPr="00220115">
        <w:rPr>
          <w:rFonts w:ascii="仿宋_GB2312" w:eastAsia="仿宋_GB2312" w:hAnsi="Arial" w:hint="eastAsia"/>
          <w:bCs/>
          <w:kern w:val="0"/>
          <w:sz w:val="32"/>
          <w:szCs w:val="32"/>
        </w:rPr>
        <w:t>年修订）、《安徽省城市公共汽车客运管理条例》（</w:t>
      </w:r>
      <w:r w:rsidR="0063139F" w:rsidRPr="00220115">
        <w:rPr>
          <w:rFonts w:ascii="仿宋_GB2312" w:eastAsia="仿宋_GB2312" w:hAnsi="Arial"/>
          <w:bCs/>
          <w:kern w:val="0"/>
          <w:sz w:val="32"/>
          <w:szCs w:val="32"/>
        </w:rPr>
        <w:t>2016</w:t>
      </w:r>
      <w:r w:rsidR="0063139F" w:rsidRPr="00220115">
        <w:rPr>
          <w:rFonts w:ascii="仿宋_GB2312" w:eastAsia="仿宋_GB2312" w:hAnsi="Arial" w:hint="eastAsia"/>
          <w:bCs/>
          <w:kern w:val="0"/>
          <w:sz w:val="32"/>
          <w:szCs w:val="32"/>
        </w:rPr>
        <w:t>年修订）等</w:t>
      </w:r>
      <w:r w:rsidRPr="00220115">
        <w:rPr>
          <w:rFonts w:ascii="仿宋_GB2312" w:eastAsia="仿宋_GB2312" w:hAnsi="Arial" w:hint="eastAsia"/>
          <w:bCs/>
          <w:kern w:val="0"/>
          <w:sz w:val="32"/>
          <w:szCs w:val="32"/>
        </w:rPr>
        <w:t>。</w:t>
      </w:r>
    </w:p>
    <w:p w:rsidR="0092340D" w:rsidRPr="00220115" w:rsidRDefault="00793776" w:rsidP="0092340D">
      <w:pPr>
        <w:spacing w:line="560" w:lineRule="exact"/>
        <w:ind w:firstLineChars="200" w:firstLine="643"/>
        <w:rPr>
          <w:rFonts w:ascii="仿宋_GB2312" w:eastAsia="仿宋_GB2312" w:hAnsi="Arial"/>
          <w:b/>
          <w:bCs/>
          <w:kern w:val="0"/>
          <w:sz w:val="32"/>
          <w:szCs w:val="32"/>
        </w:rPr>
      </w:pPr>
      <w:bookmarkStart w:id="16" w:name="_Toc367976043"/>
      <w:r w:rsidRPr="00220115">
        <w:rPr>
          <w:rFonts w:ascii="仿宋_GB2312" w:eastAsia="仿宋_GB2312" w:hAnsi="Arial" w:hint="eastAsia"/>
          <w:b/>
          <w:bCs/>
          <w:kern w:val="0"/>
          <w:sz w:val="32"/>
          <w:szCs w:val="32"/>
        </w:rPr>
        <w:t>（</w:t>
      </w:r>
      <w:r w:rsidRPr="00220115">
        <w:rPr>
          <w:rFonts w:ascii="仿宋_GB2312" w:eastAsia="仿宋_GB2312" w:hAnsi="Arial"/>
          <w:b/>
          <w:bCs/>
          <w:kern w:val="0"/>
          <w:sz w:val="32"/>
          <w:szCs w:val="32"/>
        </w:rPr>
        <w:t>2</w:t>
      </w:r>
      <w:r w:rsidRPr="00220115">
        <w:rPr>
          <w:rFonts w:ascii="仿宋_GB2312" w:eastAsia="仿宋_GB2312" w:hAnsi="Arial" w:hint="eastAsia"/>
          <w:b/>
          <w:bCs/>
          <w:kern w:val="0"/>
          <w:sz w:val="32"/>
          <w:szCs w:val="32"/>
        </w:rPr>
        <w:t>）</w:t>
      </w:r>
      <w:bookmarkEnd w:id="16"/>
      <w:r w:rsidRPr="00220115">
        <w:rPr>
          <w:rFonts w:ascii="仿宋_GB2312" w:eastAsia="仿宋_GB2312" w:hAnsi="Arial" w:hint="eastAsia"/>
          <w:b/>
          <w:bCs/>
          <w:kern w:val="0"/>
          <w:sz w:val="32"/>
          <w:szCs w:val="32"/>
        </w:rPr>
        <w:t>国内相关资料借鉴</w:t>
      </w:r>
    </w:p>
    <w:p w:rsidR="00793776" w:rsidRPr="00220115" w:rsidRDefault="00C83544" w:rsidP="00220115">
      <w:pPr>
        <w:spacing w:line="560" w:lineRule="exact"/>
        <w:ind w:firstLineChars="200" w:firstLine="640"/>
        <w:rPr>
          <w:rFonts w:ascii="仿宋_GB2312" w:eastAsia="仿宋_GB2312" w:hAnsi="Arial"/>
          <w:bCs/>
          <w:kern w:val="0"/>
          <w:sz w:val="32"/>
          <w:szCs w:val="32"/>
        </w:rPr>
      </w:pPr>
      <w:bookmarkStart w:id="17" w:name="OLE_LINK44"/>
      <w:r w:rsidRPr="00220115">
        <w:rPr>
          <w:rFonts w:ascii="仿宋_GB2312" w:eastAsia="仿宋_GB2312" w:hAnsi="Arial" w:hint="eastAsia"/>
          <w:bCs/>
          <w:kern w:val="0"/>
          <w:sz w:val="32"/>
          <w:szCs w:val="32"/>
        </w:rPr>
        <w:t>长三角地区在全国率先探索省际</w:t>
      </w:r>
      <w:r w:rsidR="0063139F" w:rsidRPr="00220115">
        <w:rPr>
          <w:rFonts w:ascii="仿宋_GB2312" w:eastAsia="仿宋_GB2312" w:hAnsi="Arial" w:hint="eastAsia"/>
          <w:bCs/>
          <w:kern w:val="0"/>
          <w:sz w:val="32"/>
          <w:szCs w:val="32"/>
        </w:rPr>
        <w:t>毗邻</w:t>
      </w:r>
      <w:r w:rsidR="00793776" w:rsidRPr="00220115">
        <w:rPr>
          <w:rFonts w:ascii="仿宋_GB2312" w:eastAsia="仿宋_GB2312" w:hAnsi="Arial" w:hint="eastAsia"/>
          <w:bCs/>
          <w:kern w:val="0"/>
          <w:sz w:val="32"/>
          <w:szCs w:val="32"/>
        </w:rPr>
        <w:t>公交</w:t>
      </w:r>
      <w:r w:rsidRPr="00220115">
        <w:rPr>
          <w:rFonts w:ascii="仿宋_GB2312" w:eastAsia="仿宋_GB2312" w:hAnsi="Arial" w:hint="eastAsia"/>
          <w:bCs/>
          <w:kern w:val="0"/>
          <w:sz w:val="32"/>
          <w:szCs w:val="32"/>
        </w:rPr>
        <w:t>发展模式</w:t>
      </w:r>
      <w:r w:rsidR="00793776" w:rsidRPr="00220115">
        <w:rPr>
          <w:rFonts w:ascii="仿宋_GB2312" w:eastAsia="仿宋_GB2312" w:hAnsi="Arial" w:hint="eastAsia"/>
          <w:bCs/>
          <w:kern w:val="0"/>
          <w:sz w:val="32"/>
          <w:szCs w:val="32"/>
        </w:rPr>
        <w:t>，</w:t>
      </w:r>
      <w:r w:rsidR="009625AC" w:rsidRPr="00220115">
        <w:rPr>
          <w:rFonts w:ascii="仿宋_GB2312" w:eastAsia="仿宋_GB2312" w:hAnsi="Arial" w:hint="eastAsia"/>
          <w:bCs/>
          <w:kern w:val="0"/>
          <w:sz w:val="32"/>
          <w:szCs w:val="32"/>
        </w:rPr>
        <w:t>在运输服务模式上分为</w:t>
      </w:r>
      <w:r w:rsidR="00DD1D0E">
        <w:rPr>
          <w:rFonts w:ascii="仿宋_GB2312" w:eastAsia="仿宋_GB2312" w:hAnsi="Arial" w:hint="eastAsia"/>
          <w:bCs/>
          <w:kern w:val="0"/>
          <w:sz w:val="32"/>
          <w:szCs w:val="32"/>
        </w:rPr>
        <w:t>跨省</w:t>
      </w:r>
      <w:r w:rsidR="009625AC" w:rsidRPr="00220115">
        <w:rPr>
          <w:rFonts w:ascii="仿宋_GB2312" w:eastAsia="仿宋_GB2312" w:hAnsi="Arial" w:hint="eastAsia"/>
          <w:bCs/>
          <w:kern w:val="0"/>
          <w:sz w:val="32"/>
          <w:szCs w:val="32"/>
        </w:rPr>
        <w:t>城市公交</w:t>
      </w:r>
      <w:r w:rsidR="00DD1D0E">
        <w:rPr>
          <w:rFonts w:ascii="仿宋_GB2312" w:eastAsia="仿宋_GB2312" w:hAnsi="Arial" w:hint="eastAsia"/>
          <w:bCs/>
          <w:kern w:val="0"/>
          <w:sz w:val="32"/>
          <w:szCs w:val="32"/>
        </w:rPr>
        <w:t>客运</w:t>
      </w:r>
      <w:r w:rsidR="009625AC" w:rsidRPr="00220115">
        <w:rPr>
          <w:rFonts w:ascii="仿宋_GB2312" w:eastAsia="仿宋_GB2312" w:hAnsi="Arial" w:hint="eastAsia"/>
          <w:bCs/>
          <w:kern w:val="0"/>
          <w:sz w:val="32"/>
          <w:szCs w:val="32"/>
        </w:rPr>
        <w:t>及</w:t>
      </w:r>
      <w:r w:rsidR="00DD1D0E">
        <w:rPr>
          <w:rFonts w:ascii="仿宋_GB2312" w:eastAsia="仿宋_GB2312" w:hAnsi="Arial" w:hint="eastAsia"/>
          <w:bCs/>
          <w:kern w:val="0"/>
          <w:sz w:val="32"/>
          <w:szCs w:val="32"/>
        </w:rPr>
        <w:t>道路旅客运输班车客运</w:t>
      </w:r>
      <w:r w:rsidR="009625AC" w:rsidRPr="00220115">
        <w:rPr>
          <w:rFonts w:ascii="仿宋_GB2312" w:eastAsia="仿宋_GB2312" w:hAnsi="Arial" w:hint="eastAsia"/>
          <w:bCs/>
          <w:kern w:val="0"/>
          <w:sz w:val="32"/>
          <w:szCs w:val="32"/>
        </w:rPr>
        <w:t>两种模式，</w:t>
      </w:r>
      <w:r w:rsidR="00793776" w:rsidRPr="00220115">
        <w:rPr>
          <w:rFonts w:ascii="仿宋_GB2312" w:eastAsia="仿宋_GB2312" w:hAnsi="Arial" w:hint="eastAsia"/>
          <w:bCs/>
          <w:kern w:val="0"/>
          <w:sz w:val="32"/>
          <w:szCs w:val="32"/>
        </w:rPr>
        <w:t>因此在车辆、线路、场站和服务要求方面借鉴了城市公共汽电车</w:t>
      </w:r>
      <w:r w:rsidR="00A816E8" w:rsidRPr="00220115">
        <w:rPr>
          <w:rFonts w:ascii="仿宋_GB2312" w:eastAsia="仿宋_GB2312" w:hAnsi="Arial" w:hint="eastAsia"/>
          <w:bCs/>
          <w:kern w:val="0"/>
          <w:sz w:val="32"/>
          <w:szCs w:val="32"/>
        </w:rPr>
        <w:t>和道路客运</w:t>
      </w:r>
      <w:r w:rsidR="00793776" w:rsidRPr="00220115">
        <w:rPr>
          <w:rFonts w:ascii="仿宋_GB2312" w:eastAsia="仿宋_GB2312" w:hAnsi="Arial" w:hint="eastAsia"/>
          <w:bCs/>
          <w:kern w:val="0"/>
          <w:sz w:val="32"/>
          <w:szCs w:val="32"/>
        </w:rPr>
        <w:t>的相关标准</w:t>
      </w:r>
      <w:r w:rsidR="008260BF">
        <w:rPr>
          <w:rFonts w:ascii="仿宋_GB2312" w:eastAsia="仿宋_GB2312" w:hAnsi="Arial" w:hint="eastAsia"/>
          <w:bCs/>
          <w:kern w:val="0"/>
          <w:sz w:val="32"/>
          <w:szCs w:val="32"/>
        </w:rPr>
        <w:t>，如</w:t>
      </w:r>
      <w:r w:rsidR="00B17A30" w:rsidRPr="00ED34E5">
        <w:rPr>
          <w:rFonts w:ascii="仿宋_GB2312" w:eastAsia="仿宋_GB2312" w:hAnsi="Arial" w:hint="eastAsia"/>
          <w:bCs/>
          <w:kern w:val="0"/>
          <w:sz w:val="32"/>
          <w:szCs w:val="32"/>
        </w:rPr>
        <w:t>《道路旅客运输及客运站管理规定》（交通运输部令2020年第17号）、</w:t>
      </w:r>
      <w:r w:rsidR="00B17A30" w:rsidRPr="000D36FE">
        <w:rPr>
          <w:rFonts w:ascii="仿宋_GB2312" w:eastAsia="仿宋_GB2312" w:hAnsi="Arial" w:hint="eastAsia"/>
          <w:bCs/>
          <w:kern w:val="0"/>
          <w:sz w:val="32"/>
          <w:szCs w:val="32"/>
        </w:rPr>
        <w:t>GB/T</w:t>
      </w:r>
      <w:r w:rsidR="00B17A30" w:rsidRPr="000D36FE">
        <w:rPr>
          <w:rFonts w:ascii="仿宋_GB2312" w:eastAsia="仿宋_GB2312" w:hAnsi="Arial"/>
          <w:bCs/>
          <w:kern w:val="0"/>
          <w:sz w:val="32"/>
          <w:szCs w:val="32"/>
        </w:rPr>
        <w:t xml:space="preserve"> 22484</w:t>
      </w:r>
      <w:r w:rsidR="00B17A30">
        <w:rPr>
          <w:rFonts w:ascii="仿宋_GB2312" w:eastAsia="仿宋_GB2312" w:hAnsi="Arial" w:hint="eastAsia"/>
          <w:bCs/>
          <w:kern w:val="0"/>
          <w:sz w:val="32"/>
          <w:szCs w:val="32"/>
        </w:rPr>
        <w:t>-2016</w:t>
      </w:r>
      <w:r w:rsidR="00B17A30" w:rsidRPr="000D36FE">
        <w:rPr>
          <w:rFonts w:ascii="仿宋_GB2312" w:eastAsia="仿宋_GB2312" w:hAnsi="Arial"/>
          <w:bCs/>
          <w:kern w:val="0"/>
          <w:sz w:val="32"/>
          <w:szCs w:val="32"/>
        </w:rPr>
        <w:t xml:space="preserve"> </w:t>
      </w:r>
      <w:r w:rsidR="00B17A30" w:rsidRPr="000D36FE">
        <w:rPr>
          <w:rFonts w:ascii="仿宋_GB2312" w:eastAsia="仿宋_GB2312" w:hAnsi="Arial" w:hint="eastAsia"/>
          <w:bCs/>
          <w:kern w:val="0"/>
          <w:sz w:val="32"/>
          <w:szCs w:val="32"/>
        </w:rPr>
        <w:t>城市公共汽电车客运服务规范</w:t>
      </w:r>
      <w:r w:rsidR="00793776" w:rsidRPr="00220115">
        <w:rPr>
          <w:rFonts w:ascii="仿宋_GB2312" w:eastAsia="仿宋_GB2312" w:hAnsi="Arial" w:hint="eastAsia"/>
          <w:bCs/>
          <w:kern w:val="0"/>
          <w:sz w:val="32"/>
          <w:szCs w:val="32"/>
        </w:rPr>
        <w:t>。</w:t>
      </w:r>
      <w:proofErr w:type="gramStart"/>
      <w:r w:rsidR="00793776" w:rsidRPr="00220115">
        <w:rPr>
          <w:rFonts w:ascii="仿宋_GB2312" w:eastAsia="仿宋_GB2312" w:hAnsi="Arial" w:hint="eastAsia"/>
          <w:bCs/>
          <w:kern w:val="0"/>
          <w:sz w:val="32"/>
          <w:szCs w:val="32"/>
        </w:rPr>
        <w:t>国内</w:t>
      </w:r>
      <w:r w:rsidR="009625AC" w:rsidRPr="00220115">
        <w:rPr>
          <w:rFonts w:ascii="仿宋_GB2312" w:eastAsia="仿宋_GB2312" w:hAnsi="Arial" w:hint="eastAsia"/>
          <w:bCs/>
          <w:kern w:val="0"/>
          <w:sz w:val="32"/>
          <w:szCs w:val="32"/>
        </w:rPr>
        <w:t>宁</w:t>
      </w:r>
      <w:proofErr w:type="gramEnd"/>
      <w:r w:rsidR="009625AC" w:rsidRPr="00220115">
        <w:rPr>
          <w:rFonts w:ascii="仿宋_GB2312" w:eastAsia="仿宋_GB2312" w:hAnsi="Arial" w:hint="eastAsia"/>
          <w:bCs/>
          <w:kern w:val="0"/>
          <w:sz w:val="32"/>
          <w:szCs w:val="32"/>
        </w:rPr>
        <w:t>镇扬都市圈、杭州都市圈、广佛都市圈等在城际公交的定位与适应性以及相关机制体制方</w:t>
      </w:r>
      <w:r w:rsidR="00B03BBA" w:rsidRPr="00A816E8">
        <w:rPr>
          <w:rFonts w:ascii="仿宋_GB2312" w:eastAsia="仿宋_GB2312" w:hAnsi="Arial" w:hint="eastAsia"/>
          <w:bCs/>
          <w:kern w:val="0"/>
          <w:sz w:val="32"/>
          <w:szCs w:val="32"/>
        </w:rPr>
        <w:t>面</w:t>
      </w:r>
      <w:r w:rsidR="009625AC" w:rsidRPr="00220115">
        <w:rPr>
          <w:rFonts w:ascii="仿宋_GB2312" w:eastAsia="仿宋_GB2312" w:hAnsi="Arial" w:hint="eastAsia"/>
          <w:bCs/>
          <w:kern w:val="0"/>
          <w:sz w:val="32"/>
          <w:szCs w:val="32"/>
        </w:rPr>
        <w:t>有初步探索，可</w:t>
      </w:r>
      <w:r w:rsidR="00793776" w:rsidRPr="00220115">
        <w:rPr>
          <w:rFonts w:ascii="仿宋_GB2312" w:eastAsia="仿宋_GB2312" w:hAnsi="Arial" w:hint="eastAsia"/>
          <w:bCs/>
          <w:kern w:val="0"/>
          <w:sz w:val="32"/>
          <w:szCs w:val="32"/>
        </w:rPr>
        <w:t>作为编制的参考。</w:t>
      </w:r>
    </w:p>
    <w:bookmarkEnd w:id="17"/>
    <w:p w:rsidR="0092340D" w:rsidRPr="00220115" w:rsidRDefault="00793776" w:rsidP="0092340D">
      <w:pPr>
        <w:spacing w:line="560" w:lineRule="exact"/>
        <w:ind w:firstLineChars="200" w:firstLine="643"/>
        <w:rPr>
          <w:rFonts w:ascii="仿宋_GB2312" w:eastAsia="仿宋_GB2312" w:hAnsi="Arial"/>
          <w:b/>
          <w:bCs/>
          <w:kern w:val="0"/>
          <w:sz w:val="32"/>
          <w:szCs w:val="32"/>
        </w:rPr>
      </w:pPr>
      <w:r w:rsidRPr="00220115">
        <w:rPr>
          <w:rFonts w:ascii="仿宋_GB2312" w:eastAsia="仿宋_GB2312" w:hAnsi="Arial" w:hint="eastAsia"/>
          <w:b/>
          <w:bCs/>
          <w:kern w:val="0"/>
          <w:sz w:val="32"/>
          <w:szCs w:val="32"/>
        </w:rPr>
        <w:t>（</w:t>
      </w:r>
      <w:r w:rsidRPr="00220115">
        <w:rPr>
          <w:rFonts w:ascii="仿宋_GB2312" w:eastAsia="仿宋_GB2312" w:hAnsi="Arial"/>
          <w:b/>
          <w:bCs/>
          <w:kern w:val="0"/>
          <w:sz w:val="32"/>
          <w:szCs w:val="32"/>
        </w:rPr>
        <w:t>3</w:t>
      </w:r>
      <w:r w:rsidRPr="00220115">
        <w:rPr>
          <w:rFonts w:ascii="仿宋_GB2312" w:eastAsia="仿宋_GB2312" w:hAnsi="Arial" w:hint="eastAsia"/>
          <w:b/>
          <w:bCs/>
          <w:kern w:val="0"/>
          <w:sz w:val="32"/>
          <w:szCs w:val="32"/>
        </w:rPr>
        <w:t>）依据标准化法律法规规章</w:t>
      </w:r>
    </w:p>
    <w:p w:rsidR="00793776" w:rsidRPr="00220115" w:rsidRDefault="00793776" w:rsidP="00F970FA">
      <w:pPr>
        <w:spacing w:line="560" w:lineRule="exact"/>
        <w:ind w:firstLineChars="200" w:firstLine="640"/>
        <w:rPr>
          <w:rFonts w:ascii="仿宋_GB2312" w:eastAsia="仿宋_GB2312" w:hAnsi="Arial"/>
          <w:bCs/>
          <w:kern w:val="0"/>
          <w:sz w:val="32"/>
          <w:szCs w:val="32"/>
        </w:rPr>
      </w:pPr>
      <w:r w:rsidRPr="00220115">
        <w:rPr>
          <w:rFonts w:ascii="仿宋_GB2312" w:eastAsia="仿宋_GB2312" w:hAnsi="Arial" w:hint="eastAsia"/>
          <w:bCs/>
          <w:kern w:val="0"/>
          <w:sz w:val="32"/>
          <w:szCs w:val="32"/>
        </w:rPr>
        <w:t>依据《中华人民共和国标准化法》、《中华人民共和国标准化法实施条例》、《国家标准管理办法》等法律、法规、规章。标准编写符合</w:t>
      </w:r>
      <w:r w:rsidRPr="00220115">
        <w:rPr>
          <w:rFonts w:ascii="仿宋_GB2312" w:eastAsia="仿宋_GB2312" w:hAnsi="Arial"/>
          <w:bCs/>
          <w:kern w:val="0"/>
          <w:sz w:val="32"/>
          <w:szCs w:val="32"/>
        </w:rPr>
        <w:t>GB/T 1.1-</w:t>
      </w:r>
      <w:r w:rsidR="00A816E8" w:rsidRPr="00220115">
        <w:rPr>
          <w:rFonts w:ascii="仿宋_GB2312" w:eastAsia="仿宋_GB2312" w:hAnsi="Arial"/>
          <w:bCs/>
          <w:kern w:val="0"/>
          <w:sz w:val="32"/>
          <w:szCs w:val="32"/>
        </w:rPr>
        <w:t>20</w:t>
      </w:r>
      <w:r w:rsidR="00A816E8">
        <w:rPr>
          <w:rFonts w:ascii="仿宋_GB2312" w:eastAsia="仿宋_GB2312" w:hAnsi="Arial" w:hint="eastAsia"/>
          <w:bCs/>
          <w:kern w:val="0"/>
          <w:sz w:val="32"/>
          <w:szCs w:val="32"/>
        </w:rPr>
        <w:t>20</w:t>
      </w:r>
      <w:r w:rsidRPr="00220115">
        <w:rPr>
          <w:rFonts w:ascii="仿宋_GB2312" w:eastAsia="仿宋_GB2312" w:hAnsi="Arial" w:hint="eastAsia"/>
          <w:bCs/>
          <w:kern w:val="0"/>
          <w:sz w:val="32"/>
          <w:szCs w:val="32"/>
        </w:rPr>
        <w:t>《标准化工作导则第</w:t>
      </w:r>
      <w:r w:rsidR="00A816E8">
        <w:rPr>
          <w:rFonts w:ascii="仿宋_GB2312" w:eastAsia="仿宋_GB2312" w:hAnsi="Arial" w:hint="eastAsia"/>
          <w:bCs/>
          <w:kern w:val="0"/>
          <w:sz w:val="32"/>
          <w:szCs w:val="32"/>
        </w:rPr>
        <w:t>1</w:t>
      </w:r>
      <w:r w:rsidRPr="00220115">
        <w:rPr>
          <w:rFonts w:ascii="仿宋_GB2312" w:eastAsia="仿宋_GB2312" w:hAnsi="Arial" w:hint="eastAsia"/>
          <w:bCs/>
          <w:kern w:val="0"/>
          <w:sz w:val="32"/>
          <w:szCs w:val="32"/>
        </w:rPr>
        <w:t>部分：标准</w:t>
      </w:r>
      <w:r w:rsidR="00A816E8">
        <w:rPr>
          <w:rFonts w:ascii="仿宋_GB2312" w:eastAsia="仿宋_GB2312" w:hAnsi="Arial" w:hint="eastAsia"/>
          <w:bCs/>
          <w:kern w:val="0"/>
          <w:sz w:val="32"/>
          <w:szCs w:val="32"/>
        </w:rPr>
        <w:t>化文件的结构和起草规则</w:t>
      </w:r>
      <w:r w:rsidRPr="00220115">
        <w:rPr>
          <w:rFonts w:ascii="仿宋_GB2312" w:eastAsia="仿宋_GB2312" w:hAnsi="Arial" w:hint="eastAsia"/>
          <w:bCs/>
          <w:kern w:val="0"/>
          <w:sz w:val="32"/>
          <w:szCs w:val="32"/>
        </w:rPr>
        <w:t>》的规定。</w:t>
      </w:r>
    </w:p>
    <w:p w:rsidR="00360B1B" w:rsidRPr="009625AC" w:rsidRDefault="00793776" w:rsidP="00BA10F8">
      <w:pPr>
        <w:pStyle w:val="1"/>
        <w:spacing w:before="0" w:after="0" w:line="560" w:lineRule="exact"/>
        <w:ind w:firstLineChars="200" w:firstLine="640"/>
        <w:rPr>
          <w:rFonts w:eastAsia="黑体" w:hAnsi="黑体"/>
          <w:b w:val="0"/>
          <w:bCs w:val="0"/>
          <w:kern w:val="2"/>
          <w:sz w:val="32"/>
          <w:szCs w:val="32"/>
        </w:rPr>
      </w:pPr>
      <w:bookmarkStart w:id="18" w:name="_Toc433896784"/>
      <w:bookmarkStart w:id="19" w:name="_Toc446922143"/>
      <w:r w:rsidRPr="009625AC">
        <w:rPr>
          <w:rFonts w:eastAsia="黑体" w:hAnsi="黑体" w:hint="eastAsia"/>
          <w:b w:val="0"/>
          <w:bCs w:val="0"/>
          <w:kern w:val="2"/>
          <w:sz w:val="32"/>
          <w:szCs w:val="32"/>
        </w:rPr>
        <w:t>四、标准主要内容</w:t>
      </w:r>
      <w:bookmarkEnd w:id="18"/>
      <w:r w:rsidRPr="009625AC">
        <w:rPr>
          <w:rFonts w:eastAsia="黑体" w:hAnsi="黑体" w:hint="eastAsia"/>
          <w:b w:val="0"/>
          <w:bCs w:val="0"/>
          <w:kern w:val="2"/>
          <w:sz w:val="32"/>
          <w:szCs w:val="32"/>
        </w:rPr>
        <w:t>说明</w:t>
      </w:r>
      <w:bookmarkEnd w:id="19"/>
    </w:p>
    <w:p w:rsidR="00593EAA" w:rsidRPr="00220115" w:rsidRDefault="00593EAA" w:rsidP="00593EAA">
      <w:pPr>
        <w:spacing w:line="560" w:lineRule="exact"/>
        <w:ind w:firstLineChars="200" w:firstLine="640"/>
        <w:rPr>
          <w:rFonts w:ascii="仿宋_GB2312" w:eastAsia="仿宋_GB2312" w:hAnsi="Arial"/>
          <w:bCs/>
          <w:kern w:val="0"/>
          <w:sz w:val="32"/>
          <w:szCs w:val="32"/>
        </w:rPr>
      </w:pPr>
      <w:r w:rsidRPr="00220115">
        <w:rPr>
          <w:rFonts w:ascii="仿宋_GB2312" w:eastAsia="仿宋_GB2312" w:hAnsi="Arial" w:hint="eastAsia"/>
          <w:bCs/>
          <w:kern w:val="0"/>
          <w:sz w:val="32"/>
          <w:szCs w:val="32"/>
        </w:rPr>
        <w:t>本标准除范围、规范性引用文件外，主要包含术语与定义、</w:t>
      </w:r>
      <w:r w:rsidR="00D07348">
        <w:rPr>
          <w:rFonts w:ascii="仿宋_GB2312" w:eastAsia="仿宋_GB2312" w:hAnsi="Arial" w:hint="eastAsia"/>
          <w:bCs/>
          <w:kern w:val="0"/>
          <w:sz w:val="32"/>
          <w:szCs w:val="32"/>
        </w:rPr>
        <w:t>总体要求</w:t>
      </w:r>
      <w:r w:rsidRPr="00220115">
        <w:rPr>
          <w:rFonts w:ascii="仿宋_GB2312" w:eastAsia="仿宋_GB2312" w:hAnsi="Arial" w:hint="eastAsia"/>
          <w:bCs/>
          <w:kern w:val="0"/>
          <w:sz w:val="32"/>
          <w:szCs w:val="32"/>
        </w:rPr>
        <w:t>、线路、</w:t>
      </w:r>
      <w:r w:rsidR="001258A4">
        <w:rPr>
          <w:rFonts w:ascii="仿宋_GB2312" w:eastAsia="仿宋_GB2312" w:hAnsi="Arial" w:hint="eastAsia"/>
          <w:bCs/>
          <w:kern w:val="0"/>
          <w:sz w:val="32"/>
          <w:szCs w:val="32"/>
        </w:rPr>
        <w:t>运营</w:t>
      </w:r>
      <w:r w:rsidRPr="00220115">
        <w:rPr>
          <w:rFonts w:ascii="仿宋_GB2312" w:eastAsia="仿宋_GB2312" w:hAnsi="Arial" w:hint="eastAsia"/>
          <w:bCs/>
          <w:kern w:val="0"/>
          <w:sz w:val="32"/>
          <w:szCs w:val="32"/>
        </w:rPr>
        <w:t>车辆、场站、</w:t>
      </w:r>
      <w:r w:rsidR="00D07348">
        <w:rPr>
          <w:rFonts w:ascii="仿宋_GB2312" w:eastAsia="仿宋_GB2312" w:hAnsi="Arial" w:hint="eastAsia"/>
          <w:bCs/>
          <w:kern w:val="0"/>
          <w:sz w:val="32"/>
          <w:szCs w:val="32"/>
        </w:rPr>
        <w:t>运营</w:t>
      </w:r>
      <w:r w:rsidR="001258A4">
        <w:rPr>
          <w:rFonts w:ascii="仿宋_GB2312" w:eastAsia="仿宋_GB2312" w:hAnsi="Arial" w:hint="eastAsia"/>
          <w:bCs/>
          <w:kern w:val="0"/>
          <w:sz w:val="32"/>
          <w:szCs w:val="32"/>
        </w:rPr>
        <w:t>调度</w:t>
      </w:r>
      <w:r w:rsidR="00D07348">
        <w:rPr>
          <w:rFonts w:ascii="仿宋_GB2312" w:eastAsia="仿宋_GB2312" w:hAnsi="Arial" w:hint="eastAsia"/>
          <w:bCs/>
          <w:kern w:val="0"/>
          <w:sz w:val="32"/>
          <w:szCs w:val="32"/>
        </w:rPr>
        <w:t>、</w:t>
      </w:r>
      <w:r w:rsidRPr="00220115">
        <w:rPr>
          <w:rFonts w:ascii="仿宋_GB2312" w:eastAsia="仿宋_GB2312" w:hAnsi="Arial" w:hint="eastAsia"/>
          <w:bCs/>
          <w:kern w:val="0"/>
          <w:sz w:val="32"/>
          <w:szCs w:val="32"/>
        </w:rPr>
        <w:t>服务、安全、服务</w:t>
      </w:r>
      <w:r w:rsidR="00D07348">
        <w:rPr>
          <w:rFonts w:ascii="仿宋_GB2312" w:eastAsia="仿宋_GB2312" w:hAnsi="Arial" w:hint="eastAsia"/>
          <w:bCs/>
          <w:kern w:val="0"/>
          <w:sz w:val="32"/>
          <w:szCs w:val="32"/>
        </w:rPr>
        <w:t>监管</w:t>
      </w:r>
      <w:r w:rsidRPr="00220115">
        <w:rPr>
          <w:rFonts w:ascii="仿宋_GB2312" w:eastAsia="仿宋_GB2312" w:hAnsi="Arial" w:hint="eastAsia"/>
          <w:bCs/>
          <w:kern w:val="0"/>
          <w:sz w:val="32"/>
          <w:szCs w:val="32"/>
        </w:rPr>
        <w:t>等</w:t>
      </w:r>
      <w:r w:rsidR="005D7766">
        <w:rPr>
          <w:rFonts w:ascii="仿宋_GB2312" w:eastAsia="仿宋_GB2312" w:hAnsi="Arial" w:hint="eastAsia"/>
          <w:bCs/>
          <w:kern w:val="0"/>
          <w:sz w:val="32"/>
          <w:szCs w:val="32"/>
        </w:rPr>
        <w:t>9</w:t>
      </w:r>
      <w:r w:rsidR="00B03BBA">
        <w:rPr>
          <w:rFonts w:ascii="仿宋_GB2312" w:eastAsia="仿宋_GB2312" w:hAnsi="Arial" w:hint="eastAsia"/>
          <w:bCs/>
          <w:kern w:val="0"/>
          <w:sz w:val="32"/>
          <w:szCs w:val="32"/>
        </w:rPr>
        <w:t>个</w:t>
      </w:r>
      <w:r w:rsidRPr="00220115">
        <w:rPr>
          <w:rFonts w:ascii="仿宋_GB2312" w:eastAsia="仿宋_GB2312" w:hAnsi="Arial" w:hint="eastAsia"/>
          <w:bCs/>
          <w:kern w:val="0"/>
          <w:sz w:val="32"/>
          <w:szCs w:val="32"/>
        </w:rPr>
        <w:t>部分内容。</w:t>
      </w:r>
    </w:p>
    <w:p w:rsidR="00593EAA" w:rsidRPr="00593EAA" w:rsidRDefault="00593EAA" w:rsidP="00593EAA">
      <w:pPr>
        <w:spacing w:line="560" w:lineRule="exact"/>
        <w:ind w:firstLineChars="200" w:firstLine="643"/>
        <w:rPr>
          <w:rFonts w:eastAsia="仿宋_GB2312"/>
          <w:b/>
          <w:color w:val="000000"/>
          <w:sz w:val="32"/>
          <w:szCs w:val="32"/>
          <w:lang w:bidi="en-US"/>
        </w:rPr>
      </w:pPr>
      <w:r w:rsidRPr="00593EAA">
        <w:rPr>
          <w:rFonts w:eastAsia="仿宋_GB2312" w:hint="eastAsia"/>
          <w:b/>
          <w:color w:val="000000"/>
          <w:sz w:val="32"/>
          <w:szCs w:val="32"/>
          <w:lang w:bidi="en-US"/>
        </w:rPr>
        <w:t>（</w:t>
      </w:r>
      <w:r w:rsidRPr="00593EAA">
        <w:rPr>
          <w:rFonts w:eastAsia="仿宋_GB2312" w:hint="eastAsia"/>
          <w:b/>
          <w:color w:val="000000"/>
          <w:sz w:val="32"/>
          <w:szCs w:val="32"/>
          <w:lang w:bidi="en-US"/>
        </w:rPr>
        <w:t>1</w:t>
      </w:r>
      <w:r w:rsidRPr="00593EAA">
        <w:rPr>
          <w:rFonts w:eastAsia="仿宋_GB2312" w:hint="eastAsia"/>
          <w:b/>
          <w:color w:val="000000"/>
          <w:sz w:val="32"/>
          <w:szCs w:val="32"/>
          <w:lang w:bidi="en-US"/>
        </w:rPr>
        <w:t>）术语和定义</w:t>
      </w:r>
    </w:p>
    <w:p w:rsidR="00593EAA" w:rsidRPr="00220115" w:rsidRDefault="00593EAA" w:rsidP="00593EAA">
      <w:pPr>
        <w:spacing w:line="560" w:lineRule="exact"/>
        <w:ind w:firstLineChars="200" w:firstLine="640"/>
        <w:rPr>
          <w:rFonts w:ascii="仿宋_GB2312" w:eastAsia="仿宋_GB2312" w:hAnsi="Arial"/>
          <w:bCs/>
          <w:kern w:val="0"/>
          <w:sz w:val="32"/>
          <w:szCs w:val="32"/>
        </w:rPr>
      </w:pPr>
      <w:r w:rsidRPr="00220115">
        <w:rPr>
          <w:rFonts w:ascii="仿宋_GB2312" w:eastAsia="仿宋_GB2312" w:hAnsi="Arial" w:hint="eastAsia"/>
          <w:bCs/>
          <w:kern w:val="0"/>
          <w:sz w:val="32"/>
          <w:szCs w:val="32"/>
        </w:rPr>
        <w:t>本部分界定了未在既有相关标准规范中定义的术语，</w:t>
      </w:r>
      <w:r w:rsidRPr="00220115">
        <w:rPr>
          <w:rFonts w:ascii="仿宋_GB2312" w:eastAsia="仿宋_GB2312" w:hAnsi="Arial" w:hint="eastAsia"/>
          <w:bCs/>
          <w:kern w:val="0"/>
          <w:sz w:val="32"/>
          <w:szCs w:val="32"/>
        </w:rPr>
        <w:lastRenderedPageBreak/>
        <w:t>“</w:t>
      </w:r>
      <w:r w:rsidR="00220115">
        <w:rPr>
          <w:rFonts w:ascii="仿宋_GB2312" w:eastAsia="仿宋_GB2312" w:hAnsi="Arial" w:hint="eastAsia"/>
          <w:bCs/>
          <w:kern w:val="0"/>
          <w:sz w:val="32"/>
          <w:szCs w:val="32"/>
        </w:rPr>
        <w:t>长三角省际毗邻公交</w:t>
      </w:r>
      <w:r w:rsidRPr="00220115">
        <w:rPr>
          <w:rFonts w:ascii="仿宋_GB2312" w:eastAsia="仿宋_GB2312" w:hAnsi="Arial" w:hint="eastAsia"/>
          <w:bCs/>
          <w:kern w:val="0"/>
          <w:sz w:val="32"/>
          <w:szCs w:val="32"/>
        </w:rPr>
        <w:t>”是新增术语</w:t>
      </w:r>
      <w:r w:rsidR="006B7981" w:rsidRPr="006B7981">
        <w:rPr>
          <w:rFonts w:ascii="仿宋_GB2312" w:eastAsia="仿宋_GB2312" w:hAnsi="Arial" w:hint="eastAsia"/>
          <w:bCs/>
          <w:kern w:val="0"/>
          <w:sz w:val="32"/>
          <w:szCs w:val="32"/>
        </w:rPr>
        <w:t>。</w:t>
      </w:r>
    </w:p>
    <w:p w:rsidR="00593EAA" w:rsidRPr="00593EAA" w:rsidRDefault="00593EAA" w:rsidP="00593EAA">
      <w:pPr>
        <w:spacing w:line="560" w:lineRule="exact"/>
        <w:ind w:firstLineChars="200" w:firstLine="643"/>
        <w:rPr>
          <w:rFonts w:eastAsia="仿宋_GB2312"/>
          <w:b/>
          <w:color w:val="000000"/>
          <w:sz w:val="32"/>
          <w:szCs w:val="32"/>
          <w:lang w:bidi="en-US"/>
        </w:rPr>
      </w:pPr>
      <w:r w:rsidRPr="00593EAA">
        <w:rPr>
          <w:rFonts w:eastAsia="仿宋_GB2312" w:hint="eastAsia"/>
          <w:b/>
          <w:color w:val="000000"/>
          <w:sz w:val="32"/>
          <w:szCs w:val="32"/>
          <w:lang w:bidi="en-US"/>
        </w:rPr>
        <w:t>（</w:t>
      </w:r>
      <w:r w:rsidRPr="00593EAA">
        <w:rPr>
          <w:rFonts w:eastAsia="仿宋_GB2312" w:hint="eastAsia"/>
          <w:b/>
          <w:color w:val="000000"/>
          <w:sz w:val="32"/>
          <w:szCs w:val="32"/>
          <w:lang w:bidi="en-US"/>
        </w:rPr>
        <w:t>2</w:t>
      </w:r>
      <w:r w:rsidRPr="00593EAA">
        <w:rPr>
          <w:rFonts w:eastAsia="仿宋_GB2312" w:hint="eastAsia"/>
          <w:b/>
          <w:color w:val="000000"/>
          <w:sz w:val="32"/>
          <w:szCs w:val="32"/>
          <w:lang w:bidi="en-US"/>
        </w:rPr>
        <w:t>）总</w:t>
      </w:r>
      <w:r w:rsidR="006B7981">
        <w:rPr>
          <w:rFonts w:eastAsia="仿宋_GB2312" w:hint="eastAsia"/>
          <w:b/>
          <w:color w:val="000000"/>
          <w:sz w:val="32"/>
          <w:szCs w:val="32"/>
          <w:lang w:bidi="en-US"/>
        </w:rPr>
        <w:t>体要求</w:t>
      </w:r>
    </w:p>
    <w:p w:rsidR="00593EAA" w:rsidRPr="00220115" w:rsidRDefault="006B7981" w:rsidP="00593EAA">
      <w:pPr>
        <w:spacing w:line="560" w:lineRule="exact"/>
        <w:ind w:firstLineChars="200" w:firstLine="640"/>
        <w:rPr>
          <w:rFonts w:ascii="仿宋_GB2312" w:eastAsia="仿宋_GB2312" w:hAnsi="Arial"/>
          <w:bCs/>
          <w:kern w:val="0"/>
          <w:sz w:val="32"/>
          <w:szCs w:val="32"/>
        </w:rPr>
      </w:pPr>
      <w:r>
        <w:rPr>
          <w:rFonts w:ascii="仿宋_GB2312" w:eastAsia="仿宋_GB2312" w:hAnsi="Arial" w:hint="eastAsia"/>
          <w:bCs/>
          <w:kern w:val="0"/>
          <w:sz w:val="32"/>
          <w:szCs w:val="32"/>
        </w:rPr>
        <w:t>总体要求</w:t>
      </w:r>
      <w:r w:rsidR="00593EAA" w:rsidRPr="00220115">
        <w:rPr>
          <w:rFonts w:ascii="仿宋_GB2312" w:eastAsia="仿宋_GB2312" w:hAnsi="Arial" w:hint="eastAsia"/>
          <w:bCs/>
          <w:kern w:val="0"/>
          <w:sz w:val="32"/>
          <w:szCs w:val="32"/>
        </w:rPr>
        <w:t>包括</w:t>
      </w:r>
      <w:r>
        <w:rPr>
          <w:rFonts w:ascii="仿宋_GB2312" w:eastAsia="仿宋_GB2312" w:hAnsi="Arial" w:hint="eastAsia"/>
          <w:bCs/>
          <w:kern w:val="0"/>
          <w:sz w:val="32"/>
          <w:szCs w:val="32"/>
        </w:rPr>
        <w:t>服务原则</w:t>
      </w:r>
      <w:r w:rsidR="00593EAA" w:rsidRPr="00220115">
        <w:rPr>
          <w:rFonts w:ascii="仿宋_GB2312" w:eastAsia="仿宋_GB2312" w:hAnsi="Arial" w:hint="eastAsia"/>
          <w:bCs/>
          <w:kern w:val="0"/>
          <w:sz w:val="32"/>
          <w:szCs w:val="32"/>
        </w:rPr>
        <w:t>、企业经营要求、车辆和人员、设施配置要求、运营要求、新技术应用要求</w:t>
      </w:r>
      <w:r>
        <w:rPr>
          <w:rFonts w:ascii="仿宋_GB2312" w:eastAsia="仿宋_GB2312" w:hAnsi="Arial" w:hint="eastAsia"/>
          <w:bCs/>
          <w:kern w:val="0"/>
          <w:sz w:val="32"/>
          <w:szCs w:val="32"/>
        </w:rPr>
        <w:t>和</w:t>
      </w:r>
      <w:r w:rsidR="00593EAA" w:rsidRPr="00220115">
        <w:rPr>
          <w:rFonts w:ascii="仿宋_GB2312" w:eastAsia="仿宋_GB2312" w:hAnsi="Arial" w:hint="eastAsia"/>
          <w:bCs/>
          <w:kern w:val="0"/>
          <w:sz w:val="32"/>
          <w:szCs w:val="32"/>
        </w:rPr>
        <w:t>考核评价要求等。总</w:t>
      </w:r>
      <w:r>
        <w:rPr>
          <w:rFonts w:ascii="仿宋_GB2312" w:eastAsia="仿宋_GB2312" w:hAnsi="Arial" w:hint="eastAsia"/>
          <w:bCs/>
          <w:kern w:val="0"/>
          <w:sz w:val="32"/>
          <w:szCs w:val="32"/>
        </w:rPr>
        <w:t>体要求</w:t>
      </w:r>
      <w:r w:rsidR="00593EAA" w:rsidRPr="00220115">
        <w:rPr>
          <w:rFonts w:ascii="仿宋_GB2312" w:eastAsia="仿宋_GB2312" w:hAnsi="Arial" w:hint="eastAsia"/>
          <w:bCs/>
          <w:kern w:val="0"/>
          <w:sz w:val="32"/>
          <w:szCs w:val="32"/>
        </w:rPr>
        <w:t>主要是对</w:t>
      </w:r>
      <w:r w:rsidR="00B1536A">
        <w:rPr>
          <w:rFonts w:ascii="仿宋_GB2312" w:eastAsia="仿宋_GB2312" w:hAnsi="Arial" w:hint="eastAsia"/>
          <w:bCs/>
          <w:kern w:val="0"/>
          <w:sz w:val="32"/>
          <w:szCs w:val="32"/>
        </w:rPr>
        <w:t>《标准》</w:t>
      </w:r>
      <w:r w:rsidR="00593EAA" w:rsidRPr="00220115">
        <w:rPr>
          <w:rFonts w:ascii="仿宋_GB2312" w:eastAsia="仿宋_GB2312" w:hAnsi="Arial" w:hint="eastAsia"/>
          <w:bCs/>
          <w:kern w:val="0"/>
          <w:sz w:val="32"/>
          <w:szCs w:val="32"/>
        </w:rPr>
        <w:t>具体条文的总领，不涉及详细的规范内容，是具有纲领性质的总体要求。</w:t>
      </w:r>
    </w:p>
    <w:p w:rsidR="00593EAA" w:rsidRPr="00593EAA" w:rsidRDefault="00593EAA" w:rsidP="00593EAA">
      <w:pPr>
        <w:spacing w:line="560" w:lineRule="exact"/>
        <w:ind w:firstLineChars="200" w:firstLine="643"/>
        <w:rPr>
          <w:rFonts w:eastAsia="仿宋_GB2312"/>
          <w:b/>
          <w:color w:val="000000"/>
          <w:sz w:val="32"/>
          <w:szCs w:val="32"/>
          <w:lang w:bidi="en-US"/>
        </w:rPr>
      </w:pPr>
      <w:r w:rsidRPr="00593EAA">
        <w:rPr>
          <w:rFonts w:eastAsia="仿宋_GB2312" w:hint="eastAsia"/>
          <w:b/>
          <w:color w:val="000000"/>
          <w:sz w:val="32"/>
          <w:szCs w:val="32"/>
          <w:lang w:bidi="en-US"/>
        </w:rPr>
        <w:t>（</w:t>
      </w:r>
      <w:r w:rsidR="006B7981">
        <w:rPr>
          <w:rFonts w:eastAsia="仿宋_GB2312" w:hint="eastAsia"/>
          <w:b/>
          <w:color w:val="000000"/>
          <w:sz w:val="32"/>
          <w:szCs w:val="32"/>
          <w:lang w:bidi="en-US"/>
        </w:rPr>
        <w:t>3</w:t>
      </w:r>
      <w:r w:rsidRPr="00593EAA">
        <w:rPr>
          <w:rFonts w:eastAsia="仿宋_GB2312" w:hint="eastAsia"/>
          <w:b/>
          <w:color w:val="000000"/>
          <w:sz w:val="32"/>
          <w:szCs w:val="32"/>
          <w:lang w:bidi="en-US"/>
        </w:rPr>
        <w:t>）线路</w:t>
      </w:r>
    </w:p>
    <w:p w:rsidR="00593EAA" w:rsidRPr="00220115" w:rsidRDefault="00593EAA" w:rsidP="00593EAA">
      <w:pPr>
        <w:spacing w:line="560" w:lineRule="exact"/>
        <w:ind w:firstLineChars="200" w:firstLine="640"/>
        <w:rPr>
          <w:rFonts w:ascii="仿宋_GB2312" w:eastAsia="仿宋_GB2312" w:hAnsi="Arial"/>
          <w:bCs/>
          <w:kern w:val="0"/>
          <w:sz w:val="32"/>
          <w:szCs w:val="32"/>
        </w:rPr>
      </w:pPr>
      <w:r w:rsidRPr="00220115">
        <w:rPr>
          <w:rFonts w:ascii="仿宋_GB2312" w:eastAsia="仿宋_GB2312" w:hAnsi="Arial" w:hint="eastAsia"/>
          <w:bCs/>
          <w:kern w:val="0"/>
          <w:sz w:val="32"/>
          <w:szCs w:val="32"/>
        </w:rPr>
        <w:t>从省际毗邻客运服务网络一体化、线路编号原则、线路运行计划、线路调整公告、线路改变信息发布</w:t>
      </w:r>
      <w:r w:rsidR="00FF29A4">
        <w:rPr>
          <w:rFonts w:ascii="仿宋_GB2312" w:eastAsia="仿宋_GB2312" w:hAnsi="Arial" w:hint="eastAsia"/>
          <w:bCs/>
          <w:kern w:val="0"/>
          <w:sz w:val="32"/>
          <w:szCs w:val="32"/>
        </w:rPr>
        <w:t>、线路运营里程</w:t>
      </w:r>
      <w:r w:rsidRPr="00220115">
        <w:rPr>
          <w:rFonts w:ascii="仿宋_GB2312" w:eastAsia="仿宋_GB2312" w:hAnsi="Arial" w:hint="eastAsia"/>
          <w:bCs/>
          <w:kern w:val="0"/>
          <w:sz w:val="32"/>
          <w:szCs w:val="32"/>
        </w:rPr>
        <w:t>等方面提出相关要求。省际毗邻客运服务网络一体化</w:t>
      </w:r>
      <w:r w:rsidR="00FF29A4">
        <w:rPr>
          <w:rFonts w:ascii="仿宋_GB2312" w:eastAsia="仿宋_GB2312" w:hAnsi="Arial" w:hint="eastAsia"/>
          <w:bCs/>
          <w:kern w:val="0"/>
          <w:sz w:val="32"/>
          <w:szCs w:val="32"/>
        </w:rPr>
        <w:t>方面，</w:t>
      </w:r>
      <w:r w:rsidRPr="00220115">
        <w:rPr>
          <w:rFonts w:ascii="仿宋_GB2312" w:eastAsia="仿宋_GB2312" w:hAnsi="Arial" w:hint="eastAsia"/>
          <w:bCs/>
          <w:kern w:val="0"/>
          <w:sz w:val="32"/>
          <w:szCs w:val="32"/>
        </w:rPr>
        <w:t>要求</w:t>
      </w:r>
      <w:r w:rsidR="00FF29A4" w:rsidRPr="00ED34E5">
        <w:rPr>
          <w:rFonts w:ascii="仿宋_GB2312" w:eastAsia="仿宋_GB2312" w:hAnsi="Arial" w:hint="eastAsia"/>
          <w:bCs/>
          <w:kern w:val="0"/>
          <w:sz w:val="32"/>
          <w:szCs w:val="32"/>
        </w:rPr>
        <w:t>根据长江三角洲区域一体化发展相关规划和毗邻地区的相关规划，结合省际毗邻区域城镇布局、经济社会发展和城乡居民出行需求等，科学规划、合理布局，与轨道交通等其他客运方式衔接、协调、融合，构建一体化服务网络</w:t>
      </w:r>
      <w:r w:rsidRPr="00220115">
        <w:rPr>
          <w:rFonts w:ascii="仿宋_GB2312" w:eastAsia="仿宋_GB2312" w:hAnsi="Arial" w:hint="eastAsia"/>
          <w:bCs/>
          <w:kern w:val="0"/>
          <w:sz w:val="32"/>
          <w:szCs w:val="32"/>
        </w:rPr>
        <w:t>；线路编号</w:t>
      </w:r>
      <w:r w:rsidR="00FF29A4">
        <w:rPr>
          <w:rFonts w:ascii="仿宋_GB2312" w:eastAsia="仿宋_GB2312" w:hAnsi="Arial" w:hint="eastAsia"/>
          <w:bCs/>
          <w:kern w:val="0"/>
          <w:sz w:val="32"/>
          <w:szCs w:val="32"/>
        </w:rPr>
        <w:t>方面，</w:t>
      </w:r>
      <w:r w:rsidRPr="00220115">
        <w:rPr>
          <w:rFonts w:ascii="仿宋_GB2312" w:eastAsia="仿宋_GB2312" w:hAnsi="Arial" w:hint="eastAsia"/>
          <w:bCs/>
          <w:kern w:val="0"/>
          <w:sz w:val="32"/>
          <w:szCs w:val="32"/>
        </w:rPr>
        <w:t>应按照区域、线路运营特点进行编号</w:t>
      </w:r>
      <w:r w:rsidR="00FD3366">
        <w:rPr>
          <w:rFonts w:ascii="仿宋_GB2312" w:eastAsia="仿宋_GB2312" w:hAnsi="Arial" w:hint="eastAsia"/>
          <w:bCs/>
          <w:kern w:val="0"/>
          <w:sz w:val="32"/>
          <w:szCs w:val="32"/>
        </w:rPr>
        <w:t>，线路命名原则符合《关于促进长三角省际毗邻地区公化客运更高质量一体化发展的指导意见》（沪交道运</w:t>
      </w:r>
      <w:r w:rsidR="00FD3366" w:rsidRPr="000B354F">
        <w:rPr>
          <w:rFonts w:ascii="仿宋_GB2312" w:eastAsia="仿宋_GB2312" w:hAnsi="Arial" w:hint="eastAsia"/>
          <w:bCs/>
          <w:kern w:val="0"/>
          <w:sz w:val="32"/>
          <w:szCs w:val="32"/>
        </w:rPr>
        <w:t>〔</w:t>
      </w:r>
      <w:r w:rsidR="00FD3366">
        <w:rPr>
          <w:rFonts w:ascii="仿宋_GB2312" w:eastAsia="仿宋_GB2312" w:hAnsi="Arial"/>
          <w:bCs/>
          <w:kern w:val="0"/>
          <w:sz w:val="32"/>
          <w:szCs w:val="32"/>
        </w:rPr>
        <w:t>20</w:t>
      </w:r>
      <w:r w:rsidR="00FD3366">
        <w:rPr>
          <w:rFonts w:ascii="仿宋_GB2312" w:eastAsia="仿宋_GB2312" w:hAnsi="Arial" w:hint="eastAsia"/>
          <w:bCs/>
          <w:kern w:val="0"/>
          <w:sz w:val="32"/>
          <w:szCs w:val="32"/>
        </w:rPr>
        <w:t>21</w:t>
      </w:r>
      <w:r w:rsidR="00FD3366" w:rsidRPr="000B354F">
        <w:rPr>
          <w:rFonts w:ascii="仿宋_GB2312" w:eastAsia="仿宋_GB2312" w:hAnsi="Arial" w:hint="eastAsia"/>
          <w:bCs/>
          <w:kern w:val="0"/>
          <w:sz w:val="32"/>
          <w:szCs w:val="32"/>
        </w:rPr>
        <w:t>〕</w:t>
      </w:r>
      <w:r w:rsidR="00FD3366">
        <w:rPr>
          <w:rFonts w:ascii="仿宋_GB2312" w:eastAsia="仿宋_GB2312" w:hAnsi="Arial" w:hint="eastAsia"/>
          <w:bCs/>
          <w:kern w:val="0"/>
          <w:sz w:val="32"/>
          <w:szCs w:val="32"/>
        </w:rPr>
        <w:t>50号）相关要求</w:t>
      </w:r>
      <w:r w:rsidRPr="00220115">
        <w:rPr>
          <w:rFonts w:ascii="仿宋_GB2312" w:eastAsia="仿宋_GB2312" w:hAnsi="Arial" w:hint="eastAsia"/>
          <w:bCs/>
          <w:kern w:val="0"/>
          <w:sz w:val="32"/>
          <w:szCs w:val="32"/>
        </w:rPr>
        <w:t>；</w:t>
      </w:r>
      <w:r w:rsidR="00FF29A4" w:rsidRPr="00ED34E5">
        <w:rPr>
          <w:rFonts w:ascii="仿宋_GB2312" w:eastAsia="仿宋_GB2312" w:hAnsi="Arial" w:hint="eastAsia"/>
          <w:bCs/>
          <w:kern w:val="0"/>
          <w:sz w:val="32"/>
          <w:szCs w:val="32"/>
        </w:rPr>
        <w:t>新增、调整、取消线路应符合途经地县级及以上交通运输主管部门相关要求。上述情况以及首末班时间变更、线路或车站名变更、票价调整等情况正式实施前，企业应提前</w:t>
      </w:r>
      <w:r w:rsidR="00FF29A4" w:rsidRPr="00ED34E5">
        <w:rPr>
          <w:rFonts w:ascii="仿宋_GB2312" w:eastAsia="仿宋_GB2312" w:hAnsi="Arial"/>
          <w:bCs/>
          <w:kern w:val="0"/>
          <w:sz w:val="32"/>
          <w:szCs w:val="32"/>
        </w:rPr>
        <w:t>7</w:t>
      </w:r>
      <w:r w:rsidR="00FF29A4" w:rsidRPr="00ED34E5">
        <w:rPr>
          <w:rFonts w:ascii="仿宋_GB2312" w:eastAsia="仿宋_GB2312" w:hAnsi="Arial" w:hint="eastAsia"/>
          <w:bCs/>
          <w:kern w:val="0"/>
          <w:sz w:val="32"/>
          <w:szCs w:val="32"/>
        </w:rPr>
        <w:t>日向社会公告</w:t>
      </w:r>
      <w:r w:rsidRPr="00220115">
        <w:rPr>
          <w:rFonts w:ascii="仿宋_GB2312" w:eastAsia="仿宋_GB2312" w:hAnsi="Arial" w:hint="eastAsia"/>
          <w:bCs/>
          <w:kern w:val="0"/>
          <w:sz w:val="32"/>
          <w:szCs w:val="32"/>
        </w:rPr>
        <w:t>。</w:t>
      </w:r>
      <w:r w:rsidR="001258A4">
        <w:rPr>
          <w:rFonts w:ascii="仿宋_GB2312" w:eastAsia="仿宋_GB2312" w:hAnsi="Arial" w:hint="eastAsia"/>
          <w:bCs/>
          <w:kern w:val="0"/>
          <w:sz w:val="32"/>
          <w:szCs w:val="32"/>
        </w:rPr>
        <w:t>同时</w:t>
      </w:r>
      <w:r w:rsidR="0029090F" w:rsidRPr="001A1256">
        <w:rPr>
          <w:rFonts w:ascii="仿宋_GB2312" w:eastAsia="仿宋_GB2312" w:hAnsi="Arial" w:hint="eastAsia"/>
          <w:bCs/>
          <w:kern w:val="0"/>
          <w:sz w:val="32"/>
          <w:szCs w:val="32"/>
        </w:rPr>
        <w:t>，考虑到乘客出行体验，</w:t>
      </w:r>
      <w:r w:rsidR="001258A4">
        <w:rPr>
          <w:rFonts w:ascii="仿宋_GB2312" w:eastAsia="仿宋_GB2312" w:hAnsi="Arial" w:hint="eastAsia"/>
          <w:bCs/>
          <w:kern w:val="0"/>
          <w:sz w:val="32"/>
          <w:szCs w:val="32"/>
        </w:rPr>
        <w:t>公交</w:t>
      </w:r>
      <w:r w:rsidR="0029090F" w:rsidRPr="001A1256">
        <w:rPr>
          <w:rFonts w:ascii="仿宋_GB2312" w:eastAsia="仿宋_GB2312" w:hAnsi="Arial" w:hint="eastAsia"/>
          <w:bCs/>
          <w:kern w:val="0"/>
          <w:sz w:val="32"/>
          <w:szCs w:val="32"/>
        </w:rPr>
        <w:t>乘坐时间一般宜控制在1.5小时以内，</w:t>
      </w:r>
      <w:r w:rsidR="002C362A">
        <w:rPr>
          <w:rFonts w:ascii="仿宋_GB2312" w:eastAsia="仿宋_GB2312" w:hAnsi="Arial" w:hint="eastAsia"/>
          <w:bCs/>
          <w:kern w:val="0"/>
          <w:sz w:val="32"/>
          <w:szCs w:val="32"/>
        </w:rPr>
        <w:t>对于</w:t>
      </w:r>
      <w:r w:rsidR="00F944AE" w:rsidRPr="00220115">
        <w:rPr>
          <w:rFonts w:ascii="仿宋_GB2312" w:eastAsia="仿宋_GB2312" w:hAnsi="Arial" w:hint="eastAsia"/>
          <w:bCs/>
          <w:kern w:val="0"/>
          <w:sz w:val="32"/>
          <w:szCs w:val="32"/>
        </w:rPr>
        <w:t>采用跨省城市公交客运模式运行的线路，</w:t>
      </w:r>
      <w:r w:rsidR="00F944AE">
        <w:rPr>
          <w:rFonts w:ascii="仿宋_GB2312" w:eastAsia="仿宋_GB2312" w:hAnsi="Arial" w:hint="eastAsia"/>
          <w:bCs/>
          <w:kern w:val="0"/>
          <w:sz w:val="32"/>
          <w:szCs w:val="32"/>
        </w:rPr>
        <w:t>运行时速</w:t>
      </w:r>
      <w:r w:rsidR="003357AE" w:rsidRPr="001A1256">
        <w:rPr>
          <w:rFonts w:ascii="仿宋_GB2312" w:eastAsia="仿宋_GB2312" w:hAnsi="Arial" w:hint="eastAsia"/>
          <w:bCs/>
          <w:kern w:val="0"/>
          <w:sz w:val="32"/>
          <w:szCs w:val="32"/>
        </w:rPr>
        <w:t>参考城区公交一般行车速度3</w:t>
      </w:r>
      <w:r w:rsidR="003357AE" w:rsidRPr="001A1256">
        <w:rPr>
          <w:rFonts w:ascii="仿宋_GB2312" w:eastAsia="仿宋_GB2312" w:hAnsi="Arial"/>
          <w:bCs/>
          <w:kern w:val="0"/>
          <w:sz w:val="32"/>
          <w:szCs w:val="32"/>
        </w:rPr>
        <w:t>0</w:t>
      </w:r>
      <w:r w:rsidR="003357AE" w:rsidRPr="001A1256">
        <w:rPr>
          <w:rFonts w:ascii="仿宋_GB2312" w:eastAsia="仿宋_GB2312" w:hAnsi="Arial" w:hint="eastAsia"/>
          <w:bCs/>
          <w:kern w:val="0"/>
          <w:sz w:val="32"/>
          <w:szCs w:val="32"/>
        </w:rPr>
        <w:t>公里/小时，</w:t>
      </w:r>
      <w:r w:rsidR="001A1256">
        <w:rPr>
          <w:rFonts w:ascii="仿宋_GB2312" w:eastAsia="仿宋_GB2312" w:hAnsi="Arial" w:hint="eastAsia"/>
          <w:bCs/>
          <w:kern w:val="0"/>
          <w:sz w:val="32"/>
          <w:szCs w:val="32"/>
        </w:rPr>
        <w:t>考虑各地实际情况，线路里程一般不宜超过50</w:t>
      </w:r>
      <w:r w:rsidR="001A1256">
        <w:rPr>
          <w:rFonts w:ascii="仿宋_GB2312" w:eastAsia="仿宋_GB2312" w:hAnsi="Arial" w:hint="eastAsia"/>
          <w:bCs/>
          <w:kern w:val="0"/>
          <w:sz w:val="32"/>
          <w:szCs w:val="32"/>
        </w:rPr>
        <w:lastRenderedPageBreak/>
        <w:t>公里</w:t>
      </w:r>
      <w:r w:rsidR="001258A4">
        <w:rPr>
          <w:rFonts w:ascii="仿宋_GB2312" w:eastAsia="仿宋_GB2312" w:hAnsi="Arial" w:hint="eastAsia"/>
          <w:bCs/>
          <w:kern w:val="0"/>
          <w:sz w:val="32"/>
          <w:szCs w:val="32"/>
        </w:rPr>
        <w:t>，超过30公里的线路宜同时开通大站快车或更为灵活的运输方式，</w:t>
      </w:r>
      <w:r w:rsidR="002C362A">
        <w:rPr>
          <w:rFonts w:ascii="仿宋_GB2312" w:eastAsia="仿宋_GB2312" w:hAnsi="Arial" w:hint="eastAsia"/>
          <w:bCs/>
          <w:kern w:val="0"/>
          <w:sz w:val="32"/>
          <w:szCs w:val="32"/>
        </w:rPr>
        <w:t>对于</w:t>
      </w:r>
      <w:r w:rsidR="001258A4">
        <w:rPr>
          <w:rFonts w:ascii="仿宋_GB2312" w:eastAsia="仿宋_GB2312" w:hAnsi="Arial" w:hint="eastAsia"/>
          <w:bCs/>
          <w:kern w:val="0"/>
          <w:sz w:val="32"/>
          <w:szCs w:val="32"/>
        </w:rPr>
        <w:t>采用班车客运模式运行的线路</w:t>
      </w:r>
      <w:r w:rsidR="002C362A">
        <w:rPr>
          <w:rFonts w:ascii="仿宋_GB2312" w:eastAsia="仿宋_GB2312" w:hAnsi="Arial" w:hint="eastAsia"/>
          <w:bCs/>
          <w:kern w:val="0"/>
          <w:sz w:val="32"/>
          <w:szCs w:val="32"/>
        </w:rPr>
        <w:t>，运行时速</w:t>
      </w:r>
      <w:r w:rsidR="002C362A" w:rsidRPr="001A1256">
        <w:rPr>
          <w:rFonts w:ascii="仿宋_GB2312" w:eastAsia="仿宋_GB2312" w:hAnsi="Arial" w:hint="eastAsia"/>
          <w:bCs/>
          <w:kern w:val="0"/>
          <w:sz w:val="32"/>
          <w:szCs w:val="32"/>
        </w:rPr>
        <w:t>参考一般行车速度</w:t>
      </w:r>
      <w:r w:rsidR="002C362A">
        <w:rPr>
          <w:rFonts w:ascii="仿宋_GB2312" w:eastAsia="仿宋_GB2312" w:hAnsi="Arial" w:hint="eastAsia"/>
          <w:bCs/>
          <w:kern w:val="0"/>
          <w:sz w:val="32"/>
          <w:szCs w:val="32"/>
        </w:rPr>
        <w:t>60</w:t>
      </w:r>
      <w:r w:rsidR="002C362A" w:rsidRPr="001A1256">
        <w:rPr>
          <w:rFonts w:ascii="仿宋_GB2312" w:eastAsia="仿宋_GB2312" w:hAnsi="Arial" w:hint="eastAsia"/>
          <w:bCs/>
          <w:kern w:val="0"/>
          <w:sz w:val="32"/>
          <w:szCs w:val="32"/>
        </w:rPr>
        <w:t>公里/小时，</w:t>
      </w:r>
      <w:r w:rsidR="001258A4">
        <w:rPr>
          <w:rFonts w:ascii="仿宋_GB2312" w:eastAsia="仿宋_GB2312" w:hAnsi="Arial" w:hint="eastAsia"/>
          <w:bCs/>
          <w:kern w:val="0"/>
          <w:sz w:val="32"/>
          <w:szCs w:val="32"/>
        </w:rPr>
        <w:t>里程宜小于100公里。</w:t>
      </w:r>
    </w:p>
    <w:p w:rsidR="00593EAA" w:rsidRPr="00593EAA" w:rsidRDefault="00593EAA" w:rsidP="00593EAA">
      <w:pPr>
        <w:spacing w:line="560" w:lineRule="exact"/>
        <w:ind w:firstLineChars="200" w:firstLine="643"/>
        <w:rPr>
          <w:rFonts w:eastAsia="仿宋_GB2312"/>
          <w:b/>
          <w:color w:val="000000"/>
          <w:sz w:val="32"/>
          <w:szCs w:val="32"/>
          <w:lang w:bidi="en-US"/>
        </w:rPr>
      </w:pPr>
      <w:r w:rsidRPr="00593EAA">
        <w:rPr>
          <w:rFonts w:eastAsia="仿宋_GB2312" w:hint="eastAsia"/>
          <w:b/>
          <w:color w:val="000000"/>
          <w:sz w:val="32"/>
          <w:szCs w:val="32"/>
          <w:lang w:bidi="en-US"/>
        </w:rPr>
        <w:t>（</w:t>
      </w:r>
      <w:r w:rsidR="001A1256">
        <w:rPr>
          <w:rFonts w:eastAsia="仿宋_GB2312" w:hint="eastAsia"/>
          <w:b/>
          <w:color w:val="000000"/>
          <w:sz w:val="32"/>
          <w:szCs w:val="32"/>
          <w:lang w:bidi="en-US"/>
        </w:rPr>
        <w:t>4</w:t>
      </w:r>
      <w:r w:rsidRPr="00593EAA">
        <w:rPr>
          <w:rFonts w:eastAsia="仿宋_GB2312" w:hint="eastAsia"/>
          <w:b/>
          <w:color w:val="000000"/>
          <w:sz w:val="32"/>
          <w:szCs w:val="32"/>
          <w:lang w:bidi="en-US"/>
        </w:rPr>
        <w:t>）</w:t>
      </w:r>
      <w:r w:rsidR="002C362A">
        <w:rPr>
          <w:rFonts w:eastAsia="仿宋_GB2312" w:hint="eastAsia"/>
          <w:b/>
          <w:color w:val="000000"/>
          <w:sz w:val="32"/>
          <w:szCs w:val="32"/>
          <w:lang w:bidi="en-US"/>
        </w:rPr>
        <w:t>运营车辆</w:t>
      </w:r>
    </w:p>
    <w:p w:rsidR="00593EAA" w:rsidRPr="00220115" w:rsidRDefault="00593EAA">
      <w:pPr>
        <w:spacing w:line="560" w:lineRule="exact"/>
        <w:ind w:firstLineChars="200" w:firstLine="640"/>
        <w:rPr>
          <w:rFonts w:ascii="仿宋_GB2312" w:eastAsia="仿宋_GB2312" w:hAnsi="Arial"/>
          <w:bCs/>
          <w:kern w:val="0"/>
          <w:sz w:val="32"/>
          <w:szCs w:val="32"/>
        </w:rPr>
      </w:pPr>
      <w:r w:rsidRPr="00220115">
        <w:rPr>
          <w:rFonts w:ascii="仿宋_GB2312" w:eastAsia="仿宋_GB2312" w:hAnsi="Arial" w:hint="eastAsia"/>
          <w:bCs/>
          <w:kern w:val="0"/>
          <w:sz w:val="32"/>
          <w:szCs w:val="32"/>
        </w:rPr>
        <w:t>车辆</w:t>
      </w:r>
      <w:r w:rsidR="006339AF">
        <w:rPr>
          <w:rFonts w:ascii="仿宋_GB2312" w:eastAsia="仿宋_GB2312" w:hAnsi="Arial" w:hint="eastAsia"/>
          <w:bCs/>
          <w:kern w:val="0"/>
          <w:sz w:val="32"/>
          <w:szCs w:val="32"/>
        </w:rPr>
        <w:t>要求</w:t>
      </w:r>
      <w:r w:rsidRPr="00220115">
        <w:rPr>
          <w:rFonts w:ascii="仿宋_GB2312" w:eastAsia="仿宋_GB2312" w:hAnsi="Arial" w:hint="eastAsia"/>
          <w:bCs/>
          <w:kern w:val="0"/>
          <w:sz w:val="32"/>
          <w:szCs w:val="32"/>
        </w:rPr>
        <w:t>从</w:t>
      </w:r>
      <w:r w:rsidR="00D13B6E">
        <w:rPr>
          <w:rFonts w:ascii="仿宋_GB2312" w:eastAsia="仿宋_GB2312" w:hAnsi="Arial" w:hint="eastAsia"/>
          <w:bCs/>
          <w:kern w:val="0"/>
          <w:sz w:val="32"/>
          <w:szCs w:val="32"/>
        </w:rPr>
        <w:t>三</w:t>
      </w:r>
      <w:r w:rsidRPr="00220115">
        <w:rPr>
          <w:rFonts w:ascii="仿宋_GB2312" w:eastAsia="仿宋_GB2312" w:hAnsi="Arial" w:hint="eastAsia"/>
          <w:bCs/>
          <w:kern w:val="0"/>
          <w:sz w:val="32"/>
          <w:szCs w:val="32"/>
        </w:rPr>
        <w:t>个方面提出相应规范标准，一是基本要求，</w:t>
      </w:r>
      <w:r w:rsidR="002C362A">
        <w:rPr>
          <w:rFonts w:ascii="仿宋_GB2312" w:eastAsia="仿宋_GB2312" w:hAnsi="Arial" w:hint="eastAsia"/>
          <w:bCs/>
          <w:kern w:val="0"/>
          <w:sz w:val="32"/>
          <w:szCs w:val="32"/>
        </w:rPr>
        <w:t>二</w:t>
      </w:r>
      <w:r w:rsidRPr="00220115">
        <w:rPr>
          <w:rFonts w:ascii="仿宋_GB2312" w:eastAsia="仿宋_GB2312" w:hAnsi="Arial" w:hint="eastAsia"/>
          <w:bCs/>
          <w:kern w:val="0"/>
          <w:sz w:val="32"/>
          <w:szCs w:val="32"/>
        </w:rPr>
        <w:t>是车厢设施，</w:t>
      </w:r>
      <w:r w:rsidR="002C362A">
        <w:rPr>
          <w:rFonts w:ascii="仿宋_GB2312" w:eastAsia="仿宋_GB2312" w:hAnsi="Arial" w:hint="eastAsia"/>
          <w:bCs/>
          <w:kern w:val="0"/>
          <w:sz w:val="32"/>
          <w:szCs w:val="32"/>
        </w:rPr>
        <w:t>三</w:t>
      </w:r>
      <w:r w:rsidRPr="00220115">
        <w:rPr>
          <w:rFonts w:ascii="仿宋_GB2312" w:eastAsia="仿宋_GB2312" w:hAnsi="Arial" w:hint="eastAsia"/>
          <w:bCs/>
          <w:kern w:val="0"/>
          <w:sz w:val="32"/>
          <w:szCs w:val="32"/>
        </w:rPr>
        <w:t>是维修。基本要求主要从公交车型、车辆技术标准和规范、卫星定位装置和线路指示</w:t>
      </w:r>
      <w:proofErr w:type="gramStart"/>
      <w:r w:rsidRPr="00220115">
        <w:rPr>
          <w:rFonts w:ascii="仿宋_GB2312" w:eastAsia="仿宋_GB2312" w:hAnsi="Arial" w:hint="eastAsia"/>
          <w:bCs/>
          <w:kern w:val="0"/>
          <w:sz w:val="32"/>
          <w:szCs w:val="32"/>
        </w:rPr>
        <w:t>牌方面</w:t>
      </w:r>
      <w:proofErr w:type="gramEnd"/>
      <w:r w:rsidRPr="00220115">
        <w:rPr>
          <w:rFonts w:ascii="仿宋_GB2312" w:eastAsia="仿宋_GB2312" w:hAnsi="Arial" w:hint="eastAsia"/>
          <w:bCs/>
          <w:kern w:val="0"/>
          <w:sz w:val="32"/>
          <w:szCs w:val="32"/>
        </w:rPr>
        <w:t>提出了相应要求，鼓励使用节能环保车辆和</w:t>
      </w:r>
      <w:r w:rsidR="001A1256">
        <w:rPr>
          <w:rFonts w:ascii="仿宋_GB2312" w:eastAsia="仿宋_GB2312" w:hAnsi="Arial" w:hint="eastAsia"/>
          <w:bCs/>
          <w:kern w:val="0"/>
          <w:sz w:val="32"/>
          <w:szCs w:val="32"/>
        </w:rPr>
        <w:t>无障碍公交</w:t>
      </w:r>
      <w:r w:rsidRPr="00220115">
        <w:rPr>
          <w:rFonts w:ascii="仿宋_GB2312" w:eastAsia="仿宋_GB2312" w:hAnsi="Arial" w:hint="eastAsia"/>
          <w:bCs/>
          <w:kern w:val="0"/>
          <w:sz w:val="32"/>
          <w:szCs w:val="32"/>
        </w:rPr>
        <w:t>车辆；车容车</w:t>
      </w:r>
      <w:proofErr w:type="gramStart"/>
      <w:r w:rsidRPr="00220115">
        <w:rPr>
          <w:rFonts w:ascii="仿宋_GB2312" w:eastAsia="仿宋_GB2312" w:hAnsi="Arial" w:hint="eastAsia"/>
          <w:bCs/>
          <w:kern w:val="0"/>
          <w:sz w:val="32"/>
          <w:szCs w:val="32"/>
        </w:rPr>
        <w:t>貌要求</w:t>
      </w:r>
      <w:proofErr w:type="gramEnd"/>
      <w:r w:rsidRPr="00220115">
        <w:rPr>
          <w:rFonts w:ascii="仿宋_GB2312" w:eastAsia="仿宋_GB2312" w:hAnsi="Arial" w:hint="eastAsia"/>
          <w:bCs/>
          <w:kern w:val="0"/>
          <w:sz w:val="32"/>
          <w:szCs w:val="32"/>
        </w:rPr>
        <w:t>车辆应按规定</w:t>
      </w:r>
      <w:proofErr w:type="gramStart"/>
      <w:r w:rsidRPr="00220115">
        <w:rPr>
          <w:rFonts w:ascii="仿宋_GB2312" w:eastAsia="仿宋_GB2312" w:hAnsi="Arial" w:hint="eastAsia"/>
          <w:bCs/>
          <w:kern w:val="0"/>
          <w:sz w:val="32"/>
          <w:szCs w:val="32"/>
        </w:rPr>
        <w:t>喷贴相应</w:t>
      </w:r>
      <w:proofErr w:type="gramEnd"/>
      <w:r w:rsidRPr="00220115">
        <w:rPr>
          <w:rFonts w:ascii="仿宋_GB2312" w:eastAsia="仿宋_GB2312" w:hAnsi="Arial" w:hint="eastAsia"/>
          <w:bCs/>
          <w:kern w:val="0"/>
          <w:sz w:val="32"/>
          <w:szCs w:val="32"/>
        </w:rPr>
        <w:t>的内容，且文字要求清晰可辨，</w:t>
      </w:r>
      <w:r w:rsidR="00460B34">
        <w:rPr>
          <w:rFonts w:ascii="仿宋_GB2312" w:eastAsia="仿宋_GB2312" w:hAnsi="Arial" w:hint="eastAsia"/>
          <w:bCs/>
          <w:kern w:val="0"/>
          <w:sz w:val="32"/>
          <w:szCs w:val="32"/>
        </w:rPr>
        <w:t>同时提出了长三角省际毗邻公交统一标识，见附录B；</w:t>
      </w:r>
      <w:r w:rsidR="00D13B6E">
        <w:rPr>
          <w:rFonts w:ascii="仿宋_GB2312" w:eastAsia="仿宋_GB2312" w:hAnsi="Arial" w:hint="eastAsia"/>
          <w:bCs/>
          <w:kern w:val="0"/>
          <w:sz w:val="32"/>
          <w:szCs w:val="32"/>
        </w:rPr>
        <w:t>企业名称、监督电话等信息</w:t>
      </w:r>
      <w:r w:rsidRPr="00220115">
        <w:rPr>
          <w:rFonts w:ascii="仿宋_GB2312" w:eastAsia="仿宋_GB2312" w:hAnsi="Arial" w:hint="eastAsia"/>
          <w:bCs/>
          <w:kern w:val="0"/>
          <w:sz w:val="32"/>
          <w:szCs w:val="32"/>
        </w:rPr>
        <w:t>要求在车身上</w:t>
      </w:r>
      <w:r w:rsidR="00D13B6E">
        <w:rPr>
          <w:rFonts w:ascii="仿宋_GB2312" w:eastAsia="仿宋_GB2312" w:hAnsi="Arial" w:hint="eastAsia"/>
          <w:bCs/>
          <w:kern w:val="0"/>
          <w:sz w:val="32"/>
          <w:szCs w:val="32"/>
        </w:rPr>
        <w:t>清晰可辨</w:t>
      </w:r>
      <w:r w:rsidRPr="00220115">
        <w:rPr>
          <w:rFonts w:ascii="仿宋_GB2312" w:eastAsia="仿宋_GB2312" w:hAnsi="Arial" w:hint="eastAsia"/>
          <w:bCs/>
          <w:kern w:val="0"/>
          <w:sz w:val="32"/>
          <w:szCs w:val="32"/>
        </w:rPr>
        <w:t>。</w:t>
      </w:r>
      <w:r w:rsidR="00D13B6E">
        <w:rPr>
          <w:rFonts w:ascii="仿宋_GB2312" w:eastAsia="仿宋_GB2312" w:hAnsi="Arial" w:hint="eastAsia"/>
          <w:bCs/>
          <w:kern w:val="0"/>
          <w:sz w:val="32"/>
          <w:szCs w:val="32"/>
        </w:rPr>
        <w:t>车厢设施方面，</w:t>
      </w:r>
      <w:r w:rsidR="00D13B6E" w:rsidRPr="00ED34E5">
        <w:rPr>
          <w:rFonts w:ascii="仿宋_GB2312" w:eastAsia="仿宋_GB2312" w:hAnsi="Arial" w:hint="eastAsia"/>
          <w:bCs/>
          <w:kern w:val="0"/>
          <w:sz w:val="32"/>
          <w:szCs w:val="32"/>
        </w:rPr>
        <w:t>车辆应按规定安装符合技术标准的卫星定位终端、视频监控和刷卡设备，并按规定与运营企业及行业管理系统连接，保证其正常运行。</w:t>
      </w:r>
      <w:r w:rsidR="00D13B6E">
        <w:rPr>
          <w:rFonts w:ascii="仿宋_GB2312" w:eastAsia="仿宋_GB2312" w:hAnsi="Arial" w:hint="eastAsia"/>
          <w:bCs/>
          <w:kern w:val="0"/>
          <w:sz w:val="32"/>
          <w:szCs w:val="32"/>
        </w:rPr>
        <w:t>宜安装支持二维码、生物识别等多种支付方式的刷卡设备。</w:t>
      </w:r>
      <w:r w:rsidR="008742B1" w:rsidRPr="00ED34E5">
        <w:rPr>
          <w:rFonts w:ascii="仿宋_GB2312" w:eastAsia="仿宋_GB2312" w:hAnsi="Arial" w:hint="eastAsia"/>
          <w:bCs/>
          <w:kern w:val="0"/>
          <w:sz w:val="32"/>
          <w:szCs w:val="32"/>
        </w:rPr>
        <w:t>运营车辆的前部、后部和靠</w:t>
      </w:r>
      <w:proofErr w:type="gramStart"/>
      <w:r w:rsidR="008742B1" w:rsidRPr="00ED34E5">
        <w:rPr>
          <w:rFonts w:ascii="仿宋_GB2312" w:eastAsia="仿宋_GB2312" w:hAnsi="Arial" w:hint="eastAsia"/>
          <w:bCs/>
          <w:kern w:val="0"/>
          <w:sz w:val="32"/>
          <w:szCs w:val="32"/>
        </w:rPr>
        <w:t>站台侧应安装</w:t>
      </w:r>
      <w:proofErr w:type="gramEnd"/>
      <w:r w:rsidR="008742B1" w:rsidRPr="00ED34E5">
        <w:rPr>
          <w:rFonts w:ascii="仿宋_GB2312" w:eastAsia="仿宋_GB2312" w:hAnsi="Arial" w:hint="eastAsia"/>
          <w:bCs/>
          <w:kern w:val="0"/>
          <w:sz w:val="32"/>
          <w:szCs w:val="32"/>
        </w:rPr>
        <w:t>线路指示牌，宜配置具备夜间显示功能的</w:t>
      </w:r>
      <w:r w:rsidR="008742B1" w:rsidRPr="00ED34E5">
        <w:rPr>
          <w:rFonts w:ascii="仿宋_GB2312" w:eastAsia="仿宋_GB2312" w:hAnsi="Arial"/>
          <w:bCs/>
          <w:kern w:val="0"/>
          <w:sz w:val="32"/>
          <w:szCs w:val="32"/>
        </w:rPr>
        <w:t>LED线路指示牌。</w:t>
      </w:r>
      <w:r w:rsidR="008742B1" w:rsidRPr="00ED34E5">
        <w:rPr>
          <w:rFonts w:ascii="仿宋_GB2312" w:eastAsia="仿宋_GB2312" w:hAnsi="Arial" w:hint="eastAsia"/>
          <w:bCs/>
          <w:kern w:val="0"/>
          <w:sz w:val="32"/>
          <w:szCs w:val="32"/>
        </w:rPr>
        <w:t>车厢内应在明显位置张贴线路走向图、站点名称、票价，公布监督电话和服务承诺，并且应有禁止携带易燃易爆危险品乘车、禁止吸烟、做文明乘客、主动让座等温馨提示。车厢内应配投币箱、灭火器、安全锤。采用公交客运模式运营的车辆，车内服务设施应符合</w:t>
      </w:r>
      <w:r w:rsidR="008742B1" w:rsidRPr="00ED34E5">
        <w:rPr>
          <w:rFonts w:ascii="仿宋_GB2312" w:eastAsia="仿宋_GB2312" w:hAnsi="Arial"/>
          <w:bCs/>
          <w:kern w:val="0"/>
          <w:sz w:val="32"/>
          <w:szCs w:val="32"/>
        </w:rPr>
        <w:t>GB/T 22484的规定</w:t>
      </w:r>
      <w:r w:rsidR="00804610" w:rsidRPr="00ED34E5">
        <w:rPr>
          <w:rFonts w:ascii="仿宋_GB2312" w:eastAsia="仿宋_GB2312" w:hAnsi="Arial" w:hint="eastAsia"/>
          <w:bCs/>
          <w:kern w:val="0"/>
          <w:sz w:val="32"/>
          <w:szCs w:val="32"/>
        </w:rPr>
        <w:t>。</w:t>
      </w:r>
      <w:r w:rsidR="000E32E7" w:rsidRPr="00ED34E5">
        <w:rPr>
          <w:rFonts w:ascii="仿宋_GB2312" w:eastAsia="仿宋_GB2312" w:hAnsi="Arial" w:hint="eastAsia"/>
          <w:bCs/>
          <w:kern w:val="0"/>
          <w:sz w:val="32"/>
          <w:szCs w:val="32"/>
        </w:rPr>
        <w:t>维修方面，</w:t>
      </w:r>
      <w:r w:rsidRPr="00220115">
        <w:rPr>
          <w:rFonts w:ascii="仿宋_GB2312" w:eastAsia="仿宋_GB2312" w:hAnsi="Arial" w:hint="eastAsia"/>
          <w:bCs/>
          <w:kern w:val="0"/>
          <w:sz w:val="32"/>
          <w:szCs w:val="32"/>
        </w:rPr>
        <w:t>省际毗邻公交企业在坚持安全第一、预防为主、定期维护的</w:t>
      </w:r>
      <w:r w:rsidR="006339AF">
        <w:rPr>
          <w:rFonts w:ascii="仿宋_GB2312" w:eastAsia="仿宋_GB2312" w:hAnsi="Arial" w:hint="eastAsia"/>
          <w:bCs/>
          <w:kern w:val="0"/>
          <w:sz w:val="32"/>
          <w:szCs w:val="32"/>
        </w:rPr>
        <w:t>原则</w:t>
      </w:r>
      <w:r w:rsidRPr="00220115">
        <w:rPr>
          <w:rFonts w:ascii="仿宋_GB2312" w:eastAsia="仿宋_GB2312" w:hAnsi="Arial" w:hint="eastAsia"/>
          <w:bCs/>
          <w:kern w:val="0"/>
          <w:sz w:val="32"/>
          <w:szCs w:val="32"/>
        </w:rPr>
        <w:t>，建立车辆维护制度，且维修保养应符合国家、</w:t>
      </w:r>
      <w:r w:rsidR="00B1629C">
        <w:rPr>
          <w:rFonts w:ascii="仿宋_GB2312" w:eastAsia="仿宋_GB2312" w:hAnsi="Arial" w:hint="eastAsia"/>
          <w:bCs/>
          <w:kern w:val="0"/>
          <w:sz w:val="32"/>
          <w:szCs w:val="32"/>
        </w:rPr>
        <w:t>途经地</w:t>
      </w:r>
      <w:r w:rsidRPr="00220115">
        <w:rPr>
          <w:rFonts w:ascii="仿宋_GB2312" w:eastAsia="仿宋_GB2312" w:hAnsi="Arial" w:hint="eastAsia"/>
          <w:bCs/>
          <w:kern w:val="0"/>
          <w:sz w:val="32"/>
          <w:szCs w:val="32"/>
        </w:rPr>
        <w:t>省市和行业最新标准要求。</w:t>
      </w:r>
    </w:p>
    <w:p w:rsidR="00593EAA" w:rsidRPr="00593EAA" w:rsidRDefault="00593EAA" w:rsidP="00593EAA">
      <w:pPr>
        <w:spacing w:line="560" w:lineRule="exact"/>
        <w:ind w:firstLineChars="200" w:firstLine="643"/>
        <w:rPr>
          <w:rFonts w:eastAsia="仿宋_GB2312"/>
          <w:b/>
          <w:color w:val="000000"/>
          <w:sz w:val="32"/>
          <w:szCs w:val="32"/>
          <w:lang w:bidi="en-US"/>
        </w:rPr>
      </w:pPr>
      <w:r w:rsidRPr="00593EAA">
        <w:rPr>
          <w:rFonts w:eastAsia="仿宋_GB2312" w:hint="eastAsia"/>
          <w:b/>
          <w:color w:val="000000"/>
          <w:sz w:val="32"/>
          <w:szCs w:val="32"/>
          <w:lang w:bidi="en-US"/>
        </w:rPr>
        <w:lastRenderedPageBreak/>
        <w:t>（</w:t>
      </w:r>
      <w:r w:rsidRPr="00593EAA">
        <w:rPr>
          <w:rFonts w:eastAsia="仿宋_GB2312" w:hint="eastAsia"/>
          <w:b/>
          <w:color w:val="000000"/>
          <w:sz w:val="32"/>
          <w:szCs w:val="32"/>
          <w:lang w:bidi="en-US"/>
        </w:rPr>
        <w:t>6</w:t>
      </w:r>
      <w:r w:rsidRPr="00593EAA">
        <w:rPr>
          <w:rFonts w:eastAsia="仿宋_GB2312" w:hint="eastAsia"/>
          <w:b/>
          <w:color w:val="000000"/>
          <w:sz w:val="32"/>
          <w:szCs w:val="32"/>
          <w:lang w:bidi="en-US"/>
        </w:rPr>
        <w:t>）场站要求</w:t>
      </w:r>
    </w:p>
    <w:p w:rsidR="00175374" w:rsidRPr="002A169C" w:rsidRDefault="000E32E7">
      <w:pPr>
        <w:spacing w:line="560" w:lineRule="exact"/>
        <w:ind w:firstLineChars="200" w:firstLine="640"/>
        <w:rPr>
          <w:rFonts w:ascii="仿宋_GB2312" w:eastAsia="仿宋_GB2312" w:hAnsi="Arial"/>
          <w:bCs/>
          <w:kern w:val="0"/>
          <w:sz w:val="32"/>
          <w:szCs w:val="32"/>
        </w:rPr>
      </w:pPr>
      <w:r w:rsidRPr="002A169C">
        <w:rPr>
          <w:rFonts w:ascii="仿宋_GB2312" w:eastAsia="仿宋_GB2312" w:hAnsi="Arial" w:hint="eastAsia"/>
          <w:bCs/>
          <w:kern w:val="0"/>
          <w:sz w:val="32"/>
          <w:szCs w:val="32"/>
        </w:rPr>
        <w:t>场站要求从三个方面提出相应规范标准，一是基本要求，二是首末站和停保场，三是中途站。基本要求方面，</w:t>
      </w:r>
      <w:r w:rsidR="007B6994" w:rsidRPr="002A169C">
        <w:rPr>
          <w:rFonts w:ascii="仿宋_GB2312" w:eastAsia="仿宋_GB2312" w:hAnsi="Arial" w:hint="eastAsia"/>
          <w:bCs/>
          <w:kern w:val="0"/>
          <w:sz w:val="32"/>
          <w:szCs w:val="32"/>
        </w:rPr>
        <w:t>毗邻各地应本着</w:t>
      </w:r>
      <w:r w:rsidR="00BF756B" w:rsidRPr="002A169C">
        <w:rPr>
          <w:rFonts w:ascii="仿宋_GB2312" w:eastAsia="仿宋_GB2312" w:hAnsi="Arial" w:hint="eastAsia"/>
          <w:bCs/>
          <w:kern w:val="0"/>
          <w:sz w:val="32"/>
          <w:szCs w:val="32"/>
        </w:rPr>
        <w:t>资源</w:t>
      </w:r>
      <w:r w:rsidR="007B6994" w:rsidRPr="002A169C">
        <w:rPr>
          <w:rFonts w:ascii="仿宋_GB2312" w:eastAsia="仿宋_GB2312" w:hAnsi="Arial" w:hint="eastAsia"/>
          <w:bCs/>
          <w:kern w:val="0"/>
          <w:sz w:val="32"/>
          <w:szCs w:val="32"/>
        </w:rPr>
        <w:t>共享的原则，</w:t>
      </w:r>
      <w:r w:rsidRPr="002A169C">
        <w:rPr>
          <w:rFonts w:ascii="仿宋_GB2312" w:eastAsia="仿宋_GB2312" w:hAnsi="Arial" w:hint="eastAsia"/>
          <w:bCs/>
          <w:kern w:val="0"/>
          <w:sz w:val="32"/>
          <w:szCs w:val="32"/>
        </w:rPr>
        <w:t>共享站点、充电桩等资源，</w:t>
      </w:r>
      <w:r w:rsidR="007B6994" w:rsidRPr="002A169C">
        <w:rPr>
          <w:rFonts w:ascii="仿宋_GB2312" w:eastAsia="仿宋_GB2312" w:hAnsi="Arial" w:hint="eastAsia"/>
          <w:bCs/>
          <w:kern w:val="0"/>
          <w:sz w:val="32"/>
          <w:szCs w:val="32"/>
        </w:rPr>
        <w:t>优先使用现有城市公交和道路客运场站或停靠点，</w:t>
      </w:r>
      <w:r w:rsidR="00B1629C" w:rsidRPr="00ED34E5">
        <w:rPr>
          <w:rFonts w:ascii="仿宋_GB2312" w:eastAsia="仿宋_GB2312" w:hAnsi="Arial" w:hint="eastAsia"/>
          <w:bCs/>
          <w:kern w:val="0"/>
          <w:sz w:val="32"/>
          <w:szCs w:val="32"/>
        </w:rPr>
        <w:t>对非本地企业车辆使用本地设施的条件和要求应与本地企业同等对待</w:t>
      </w:r>
      <w:r w:rsidR="007B6994" w:rsidRPr="002A169C">
        <w:rPr>
          <w:rFonts w:ascii="仿宋_GB2312" w:eastAsia="仿宋_GB2312" w:hAnsi="Arial" w:hint="eastAsia"/>
          <w:bCs/>
          <w:kern w:val="0"/>
          <w:sz w:val="32"/>
          <w:szCs w:val="32"/>
        </w:rPr>
        <w:t>。</w:t>
      </w:r>
      <w:r w:rsidRPr="002A169C">
        <w:rPr>
          <w:rFonts w:ascii="仿宋_GB2312" w:eastAsia="仿宋_GB2312" w:hAnsi="Arial" w:hint="eastAsia"/>
          <w:bCs/>
          <w:kern w:val="0"/>
          <w:sz w:val="32"/>
          <w:szCs w:val="32"/>
        </w:rPr>
        <w:t>首末站和停保场方面，</w:t>
      </w:r>
      <w:r w:rsidR="00220115" w:rsidRPr="002A169C">
        <w:rPr>
          <w:rFonts w:ascii="仿宋_GB2312" w:eastAsia="仿宋_GB2312" w:hAnsi="Arial" w:hint="eastAsia"/>
          <w:bCs/>
          <w:kern w:val="0"/>
          <w:sz w:val="32"/>
          <w:szCs w:val="32"/>
        </w:rPr>
        <w:t>长三角省际毗邻公交</w:t>
      </w:r>
      <w:r w:rsidR="007B6994" w:rsidRPr="002A169C">
        <w:rPr>
          <w:rFonts w:ascii="仿宋_GB2312" w:eastAsia="仿宋_GB2312" w:hAnsi="Arial" w:hint="eastAsia"/>
          <w:bCs/>
          <w:kern w:val="0"/>
          <w:sz w:val="32"/>
          <w:szCs w:val="32"/>
        </w:rPr>
        <w:t>应配置与车辆规模相适应的停车场和维修保养场，选址应方便车辆到达，可与首末站合建。</w:t>
      </w:r>
      <w:r w:rsidR="00B1629C" w:rsidRPr="00ED34E5">
        <w:rPr>
          <w:rFonts w:ascii="仿宋_GB2312" w:eastAsia="仿宋_GB2312" w:hAnsi="Arial" w:hint="eastAsia"/>
          <w:bCs/>
          <w:kern w:val="0"/>
          <w:sz w:val="32"/>
          <w:szCs w:val="32"/>
        </w:rPr>
        <w:t>首末站宜结合等级客运站设置，配置候车、卫生、管理等场所和设施，未设置在等级客运站的应设置候车亭和回车场</w:t>
      </w:r>
      <w:r w:rsidR="00A563F2" w:rsidRPr="002A169C">
        <w:rPr>
          <w:rFonts w:ascii="仿宋_GB2312" w:eastAsia="仿宋_GB2312" w:hAnsi="Arial" w:hint="eastAsia"/>
          <w:bCs/>
          <w:kern w:val="0"/>
          <w:sz w:val="32"/>
          <w:szCs w:val="32"/>
        </w:rPr>
        <w:t>。</w:t>
      </w:r>
      <w:bookmarkStart w:id="20" w:name="_Toc71394265"/>
      <w:r w:rsidR="008840AF">
        <w:rPr>
          <w:rFonts w:ascii="仿宋_GB2312" w:eastAsia="仿宋_GB2312" w:hAnsi="Arial" w:hint="eastAsia"/>
          <w:bCs/>
          <w:kern w:val="0"/>
          <w:sz w:val="32"/>
          <w:szCs w:val="32"/>
        </w:rPr>
        <w:t>中途站方面，</w:t>
      </w:r>
      <w:r w:rsidR="002A169C" w:rsidRPr="00ED34E5">
        <w:rPr>
          <w:rFonts w:ascii="仿宋_GB2312" w:eastAsia="仿宋_GB2312" w:hAnsi="Arial" w:hint="eastAsia"/>
          <w:bCs/>
          <w:kern w:val="0"/>
          <w:sz w:val="32"/>
          <w:szCs w:val="32"/>
        </w:rPr>
        <w:t>采用公交客运模式运营的中途站设置应符合</w:t>
      </w:r>
      <w:r w:rsidR="002A169C" w:rsidRPr="00ED34E5">
        <w:rPr>
          <w:rFonts w:ascii="仿宋_GB2312" w:eastAsia="仿宋_GB2312" w:hAnsi="Arial"/>
          <w:bCs/>
          <w:kern w:val="0"/>
          <w:sz w:val="32"/>
          <w:szCs w:val="32"/>
        </w:rPr>
        <w:t>CJJ/T15的规定，</w:t>
      </w:r>
      <w:r w:rsidR="00604C0F">
        <w:rPr>
          <w:rFonts w:ascii="仿宋_GB2312" w:eastAsia="仿宋_GB2312" w:hAnsi="Arial" w:hint="eastAsia"/>
          <w:bCs/>
          <w:kern w:val="0"/>
          <w:sz w:val="32"/>
          <w:szCs w:val="32"/>
        </w:rPr>
        <w:t>根据GB/T22484-2016相关要求：常规公共汽电车市区站距宜为300m-500m,郊区站距宜为500m-1000m，快速</w:t>
      </w:r>
      <w:proofErr w:type="gramStart"/>
      <w:r w:rsidR="00604C0F">
        <w:rPr>
          <w:rFonts w:ascii="仿宋_GB2312" w:eastAsia="仿宋_GB2312" w:hAnsi="Arial" w:hint="eastAsia"/>
          <w:bCs/>
          <w:kern w:val="0"/>
          <w:sz w:val="32"/>
          <w:szCs w:val="32"/>
        </w:rPr>
        <w:t>公共汽车站距宜为</w:t>
      </w:r>
      <w:proofErr w:type="gramEnd"/>
      <w:r w:rsidR="00604C0F">
        <w:rPr>
          <w:rFonts w:ascii="仿宋_GB2312" w:eastAsia="仿宋_GB2312" w:hAnsi="Arial" w:hint="eastAsia"/>
          <w:bCs/>
          <w:kern w:val="0"/>
          <w:sz w:val="32"/>
          <w:szCs w:val="32"/>
        </w:rPr>
        <w:t>500m-1200m。因此，本规范提出，中途</w:t>
      </w:r>
      <w:r w:rsidR="002A169C" w:rsidRPr="00ED34E5">
        <w:rPr>
          <w:rFonts w:ascii="仿宋_GB2312" w:eastAsia="仿宋_GB2312" w:hAnsi="Arial" w:hint="eastAsia"/>
          <w:bCs/>
          <w:kern w:val="0"/>
          <w:sz w:val="32"/>
          <w:szCs w:val="32"/>
        </w:rPr>
        <w:t>站距宜不大于</w:t>
      </w:r>
      <w:r w:rsidR="002A169C" w:rsidRPr="00ED34E5">
        <w:rPr>
          <w:rFonts w:ascii="仿宋_GB2312" w:eastAsia="仿宋_GB2312" w:hAnsi="Arial"/>
          <w:bCs/>
          <w:kern w:val="0"/>
          <w:sz w:val="32"/>
          <w:szCs w:val="32"/>
        </w:rPr>
        <w:t>1.2公里，</w:t>
      </w:r>
      <w:bookmarkEnd w:id="20"/>
      <w:r w:rsidR="00B1629C" w:rsidRPr="00ED34E5">
        <w:rPr>
          <w:rFonts w:ascii="仿宋_GB2312" w:eastAsia="仿宋_GB2312" w:hAnsi="Arial" w:hint="eastAsia"/>
          <w:bCs/>
          <w:kern w:val="0"/>
          <w:sz w:val="32"/>
          <w:szCs w:val="32"/>
        </w:rPr>
        <w:t>跨境超过</w:t>
      </w:r>
      <w:r w:rsidR="00B1629C" w:rsidRPr="00ED34E5">
        <w:rPr>
          <w:rFonts w:ascii="仿宋_GB2312" w:eastAsia="仿宋_GB2312" w:hAnsi="Arial"/>
          <w:bCs/>
          <w:kern w:val="0"/>
          <w:sz w:val="32"/>
          <w:szCs w:val="32"/>
        </w:rPr>
        <w:t>3</w:t>
      </w:r>
      <w:r w:rsidR="00B1629C" w:rsidRPr="00ED34E5">
        <w:rPr>
          <w:rFonts w:ascii="仿宋_GB2312" w:eastAsia="仿宋_GB2312" w:hAnsi="Arial" w:hint="eastAsia"/>
          <w:bCs/>
          <w:kern w:val="0"/>
          <w:sz w:val="32"/>
          <w:szCs w:val="32"/>
        </w:rPr>
        <w:t>公里</w:t>
      </w:r>
      <w:proofErr w:type="gramStart"/>
      <w:r w:rsidR="00B1629C" w:rsidRPr="00ED34E5">
        <w:rPr>
          <w:rFonts w:ascii="仿宋_GB2312" w:eastAsia="仿宋_GB2312" w:hAnsi="Arial" w:hint="eastAsia"/>
          <w:bCs/>
          <w:kern w:val="0"/>
          <w:sz w:val="32"/>
          <w:szCs w:val="32"/>
        </w:rPr>
        <w:t>宜设置</w:t>
      </w:r>
      <w:proofErr w:type="gramEnd"/>
      <w:r w:rsidR="00B1629C" w:rsidRPr="00ED34E5">
        <w:rPr>
          <w:rFonts w:ascii="仿宋_GB2312" w:eastAsia="仿宋_GB2312" w:hAnsi="Arial" w:hint="eastAsia"/>
          <w:bCs/>
          <w:kern w:val="0"/>
          <w:sz w:val="32"/>
          <w:szCs w:val="32"/>
        </w:rPr>
        <w:t>中途站</w:t>
      </w:r>
      <w:r w:rsidR="00B74BF7" w:rsidRPr="002A169C">
        <w:rPr>
          <w:rFonts w:ascii="仿宋_GB2312" w:eastAsia="仿宋_GB2312" w:hAnsi="Arial" w:hint="eastAsia"/>
          <w:bCs/>
          <w:kern w:val="0"/>
          <w:sz w:val="32"/>
          <w:szCs w:val="32"/>
        </w:rPr>
        <w:t>。</w:t>
      </w:r>
      <w:bookmarkStart w:id="21" w:name="_Toc71394266"/>
      <w:r w:rsidR="00B1629C" w:rsidRPr="00ED34E5">
        <w:rPr>
          <w:rFonts w:ascii="仿宋_GB2312" w:eastAsia="仿宋_GB2312" w:hAnsi="Arial" w:hint="eastAsia"/>
          <w:bCs/>
          <w:kern w:val="0"/>
          <w:sz w:val="32"/>
          <w:szCs w:val="32"/>
        </w:rPr>
        <w:t>站牌应标明本站名称及汉语拼音、线路编号、首末站、中途站、首末班时间、票价票制及行</w:t>
      </w:r>
      <w:r w:rsidR="005D7766" w:rsidRPr="00ED34E5">
        <w:rPr>
          <w:rFonts w:ascii="仿宋_GB2312" w:eastAsia="仿宋_GB2312" w:hAnsi="Arial" w:hint="eastAsia"/>
          <w:bCs/>
          <w:kern w:val="0"/>
          <w:sz w:val="32"/>
          <w:szCs w:val="32"/>
        </w:rPr>
        <w:t>驶方向；宜标明与其他主要交通工具的换乘标志；应公布服务监督电话</w:t>
      </w:r>
      <w:r w:rsidR="008840AF">
        <w:rPr>
          <w:rFonts w:ascii="仿宋_GB2312" w:eastAsia="仿宋_GB2312" w:hAnsi="Arial" w:hint="eastAsia"/>
          <w:bCs/>
          <w:kern w:val="0"/>
          <w:sz w:val="32"/>
          <w:szCs w:val="32"/>
        </w:rPr>
        <w:t>。</w:t>
      </w:r>
      <w:r w:rsidR="005D7766" w:rsidRPr="00ED34E5">
        <w:rPr>
          <w:rFonts w:ascii="仿宋_GB2312" w:eastAsia="仿宋_GB2312" w:hAnsi="Arial" w:hint="eastAsia"/>
          <w:bCs/>
          <w:kern w:val="0"/>
          <w:sz w:val="32"/>
          <w:szCs w:val="32"/>
        </w:rPr>
        <w:t>站牌的形式、技术要求应符合</w:t>
      </w:r>
      <w:r w:rsidR="005D7766" w:rsidRPr="00ED34E5">
        <w:rPr>
          <w:rFonts w:ascii="仿宋_GB2312" w:eastAsia="仿宋_GB2312" w:hAnsi="Arial"/>
          <w:bCs/>
          <w:kern w:val="0"/>
          <w:sz w:val="32"/>
          <w:szCs w:val="32"/>
        </w:rPr>
        <w:t>GB/T 5845.3</w:t>
      </w:r>
      <w:r w:rsidR="005D7766" w:rsidRPr="00ED34E5">
        <w:rPr>
          <w:rFonts w:ascii="仿宋_GB2312" w:eastAsia="仿宋_GB2312" w:hAnsi="Arial" w:hint="eastAsia"/>
          <w:bCs/>
          <w:kern w:val="0"/>
          <w:sz w:val="32"/>
          <w:szCs w:val="32"/>
        </w:rPr>
        <w:t>的规定，夜间应能识别站牌信息，亮度应符合</w:t>
      </w:r>
      <w:r w:rsidR="005D7766" w:rsidRPr="00ED34E5">
        <w:rPr>
          <w:rFonts w:ascii="仿宋_GB2312" w:eastAsia="仿宋_GB2312" w:hAnsi="Arial"/>
          <w:bCs/>
          <w:kern w:val="0"/>
          <w:sz w:val="32"/>
          <w:szCs w:val="32"/>
        </w:rPr>
        <w:t>GB 50034的规定</w:t>
      </w:r>
      <w:r w:rsidR="005D7766" w:rsidRPr="00ED34E5">
        <w:rPr>
          <w:rFonts w:ascii="仿宋_GB2312" w:eastAsia="仿宋_GB2312" w:hAnsi="Arial" w:hint="eastAsia"/>
          <w:bCs/>
          <w:kern w:val="0"/>
          <w:sz w:val="32"/>
          <w:szCs w:val="32"/>
        </w:rPr>
        <w:t>。</w:t>
      </w:r>
      <w:bookmarkEnd w:id="21"/>
    </w:p>
    <w:p w:rsidR="00593EAA" w:rsidRPr="00593EAA" w:rsidRDefault="00593EAA" w:rsidP="00593EAA">
      <w:pPr>
        <w:spacing w:line="560" w:lineRule="exact"/>
        <w:ind w:firstLineChars="200" w:firstLine="643"/>
        <w:rPr>
          <w:rFonts w:eastAsia="仿宋_GB2312"/>
          <w:b/>
          <w:color w:val="000000"/>
          <w:sz w:val="32"/>
          <w:szCs w:val="32"/>
          <w:lang w:bidi="en-US"/>
        </w:rPr>
      </w:pPr>
      <w:r w:rsidRPr="00593EAA">
        <w:rPr>
          <w:rFonts w:eastAsia="仿宋_GB2312" w:hint="eastAsia"/>
          <w:b/>
          <w:color w:val="000000"/>
          <w:sz w:val="32"/>
          <w:szCs w:val="32"/>
          <w:lang w:bidi="en-US"/>
        </w:rPr>
        <w:t>（</w:t>
      </w:r>
      <w:r w:rsidRPr="00593EAA">
        <w:rPr>
          <w:rFonts w:eastAsia="仿宋_GB2312" w:hint="eastAsia"/>
          <w:b/>
          <w:color w:val="000000"/>
          <w:sz w:val="32"/>
          <w:szCs w:val="32"/>
          <w:lang w:bidi="en-US"/>
        </w:rPr>
        <w:t>7</w:t>
      </w:r>
      <w:r w:rsidRPr="00593EAA">
        <w:rPr>
          <w:rFonts w:eastAsia="仿宋_GB2312" w:hint="eastAsia"/>
          <w:b/>
          <w:color w:val="000000"/>
          <w:sz w:val="32"/>
          <w:szCs w:val="32"/>
          <w:lang w:bidi="en-US"/>
        </w:rPr>
        <w:t>）</w:t>
      </w:r>
      <w:r w:rsidR="00762A2A">
        <w:rPr>
          <w:rFonts w:eastAsia="仿宋_GB2312" w:hint="eastAsia"/>
          <w:b/>
          <w:color w:val="000000"/>
          <w:sz w:val="32"/>
          <w:szCs w:val="32"/>
          <w:lang w:bidi="en-US"/>
        </w:rPr>
        <w:t>运营</w:t>
      </w:r>
      <w:r w:rsidR="005D7766">
        <w:rPr>
          <w:rFonts w:eastAsia="仿宋_GB2312" w:hint="eastAsia"/>
          <w:b/>
          <w:color w:val="000000"/>
          <w:sz w:val="32"/>
          <w:szCs w:val="32"/>
          <w:lang w:bidi="en-US"/>
        </w:rPr>
        <w:t>调度</w:t>
      </w:r>
      <w:r w:rsidRPr="00593EAA">
        <w:rPr>
          <w:rFonts w:eastAsia="仿宋_GB2312" w:hint="eastAsia"/>
          <w:b/>
          <w:color w:val="000000"/>
          <w:sz w:val="32"/>
          <w:szCs w:val="32"/>
          <w:lang w:bidi="en-US"/>
        </w:rPr>
        <w:t>要求</w:t>
      </w:r>
    </w:p>
    <w:p w:rsidR="0029354B" w:rsidRPr="00220115" w:rsidRDefault="00762A2A" w:rsidP="00ED34E5">
      <w:pPr>
        <w:pStyle w:val="af"/>
        <w:tabs>
          <w:tab w:val="clear" w:pos="360"/>
        </w:tabs>
        <w:spacing w:beforeLines="50" w:before="156" w:afterLines="50" w:after="156"/>
        <w:ind w:firstLineChars="200" w:firstLine="640"/>
        <w:rPr>
          <w:rFonts w:ascii="仿宋_GB2312" w:eastAsia="仿宋_GB2312" w:hAnsi="Arial"/>
          <w:bCs/>
          <w:sz w:val="32"/>
          <w:szCs w:val="32"/>
        </w:rPr>
      </w:pPr>
      <w:r w:rsidRPr="00220115">
        <w:rPr>
          <w:rFonts w:ascii="仿宋_GB2312" w:eastAsia="仿宋_GB2312" w:hAnsi="Arial" w:hint="eastAsia"/>
          <w:bCs/>
          <w:sz w:val="32"/>
          <w:szCs w:val="32"/>
        </w:rPr>
        <w:t>运营</w:t>
      </w:r>
      <w:r w:rsidR="00593EAA" w:rsidRPr="00220115">
        <w:rPr>
          <w:rFonts w:ascii="仿宋_GB2312" w:eastAsia="仿宋_GB2312" w:hAnsi="Arial" w:hint="eastAsia"/>
          <w:bCs/>
          <w:sz w:val="32"/>
          <w:szCs w:val="32"/>
        </w:rPr>
        <w:t>要求从</w:t>
      </w:r>
      <w:r w:rsidR="008840AF">
        <w:rPr>
          <w:rFonts w:ascii="仿宋_GB2312" w:eastAsia="仿宋_GB2312" w:hAnsi="Arial" w:hint="eastAsia"/>
          <w:bCs/>
          <w:sz w:val="32"/>
          <w:szCs w:val="32"/>
        </w:rPr>
        <w:t>运营</w:t>
      </w:r>
      <w:r w:rsidRPr="00220115">
        <w:rPr>
          <w:rFonts w:ascii="仿宋_GB2312" w:eastAsia="仿宋_GB2312" w:hAnsi="Arial" w:hint="eastAsia"/>
          <w:bCs/>
          <w:sz w:val="32"/>
          <w:szCs w:val="32"/>
        </w:rPr>
        <w:t>时间</w:t>
      </w:r>
      <w:r w:rsidR="00DB2A46" w:rsidRPr="00220115">
        <w:rPr>
          <w:rFonts w:ascii="仿宋_GB2312" w:eastAsia="仿宋_GB2312" w:hAnsi="Arial" w:hint="eastAsia"/>
          <w:bCs/>
          <w:sz w:val="32"/>
          <w:szCs w:val="32"/>
        </w:rPr>
        <w:t>、</w:t>
      </w:r>
      <w:r w:rsidR="008840AF">
        <w:rPr>
          <w:rFonts w:ascii="仿宋_GB2312" w:eastAsia="仿宋_GB2312" w:hAnsi="Arial" w:hint="eastAsia"/>
          <w:bCs/>
          <w:sz w:val="32"/>
          <w:szCs w:val="32"/>
        </w:rPr>
        <w:t>票制票价</w:t>
      </w:r>
      <w:r w:rsidR="00DB2A46" w:rsidRPr="00220115">
        <w:rPr>
          <w:rFonts w:ascii="仿宋_GB2312" w:eastAsia="仿宋_GB2312" w:hAnsi="Arial" w:hint="eastAsia"/>
          <w:bCs/>
          <w:sz w:val="32"/>
          <w:szCs w:val="32"/>
        </w:rPr>
        <w:t>和调度三</w:t>
      </w:r>
      <w:r w:rsidR="00593EAA" w:rsidRPr="00220115">
        <w:rPr>
          <w:rFonts w:ascii="仿宋_GB2312" w:eastAsia="仿宋_GB2312" w:hAnsi="Arial" w:hint="eastAsia"/>
          <w:bCs/>
          <w:sz w:val="32"/>
          <w:szCs w:val="32"/>
        </w:rPr>
        <w:t>个方面提出相应规范标准。</w:t>
      </w:r>
      <w:r w:rsidRPr="00220115">
        <w:rPr>
          <w:rFonts w:ascii="仿宋_GB2312" w:eastAsia="仿宋_GB2312" w:hAnsi="Arial" w:hint="eastAsia"/>
          <w:bCs/>
          <w:sz w:val="32"/>
          <w:szCs w:val="32"/>
        </w:rPr>
        <w:t>时间方面</w:t>
      </w:r>
      <w:r w:rsidR="00DB2A46" w:rsidRPr="00220115">
        <w:rPr>
          <w:rFonts w:ascii="仿宋_GB2312" w:eastAsia="仿宋_GB2312" w:hAnsi="Arial" w:hint="eastAsia"/>
          <w:bCs/>
          <w:sz w:val="32"/>
          <w:szCs w:val="32"/>
        </w:rPr>
        <w:t>，为方便旅客换乘，要求班次运行时间尽可能与</w:t>
      </w:r>
      <w:r w:rsidR="00B1629C" w:rsidRPr="00ED34E5">
        <w:rPr>
          <w:rFonts w:ascii="仿宋_GB2312" w:eastAsia="仿宋_GB2312" w:hAnsi="Arial" w:hint="eastAsia"/>
          <w:bCs/>
          <w:sz w:val="32"/>
          <w:szCs w:val="32"/>
        </w:rPr>
        <w:t>城市公共汽电车、城市轨道交通</w:t>
      </w:r>
      <w:r w:rsidR="00DB2A46" w:rsidRPr="00220115">
        <w:rPr>
          <w:rFonts w:ascii="仿宋_GB2312" w:eastAsia="仿宋_GB2312" w:hAnsi="Arial" w:hint="eastAsia"/>
          <w:bCs/>
          <w:sz w:val="32"/>
          <w:szCs w:val="32"/>
        </w:rPr>
        <w:t>、铁路、航空、</w:t>
      </w:r>
      <w:r w:rsidR="00DB2A46" w:rsidRPr="00220115">
        <w:rPr>
          <w:rFonts w:ascii="仿宋_GB2312" w:eastAsia="仿宋_GB2312" w:hAnsi="Arial" w:hint="eastAsia"/>
          <w:bCs/>
          <w:sz w:val="32"/>
          <w:szCs w:val="32"/>
        </w:rPr>
        <w:lastRenderedPageBreak/>
        <w:t>水路等运输方式相衔接，首末班时间应考虑与之衔接的运输方式的运营时间，满足乘客换乘需求。</w:t>
      </w:r>
      <w:bookmarkStart w:id="22" w:name="_Toc71394252"/>
      <w:r w:rsidR="00B1629C" w:rsidRPr="00ED34E5">
        <w:rPr>
          <w:rFonts w:ascii="仿宋_GB2312" w:eastAsia="仿宋_GB2312" w:hAnsi="Arial" w:hint="eastAsia"/>
          <w:bCs/>
          <w:sz w:val="32"/>
          <w:szCs w:val="32"/>
        </w:rPr>
        <w:t>应根据当地群众出行习惯和季节合理制定首班车、末班车发车时间，首班车发车时间不宜晚于</w:t>
      </w:r>
      <w:r w:rsidR="00B1629C" w:rsidRPr="00ED34E5">
        <w:rPr>
          <w:rFonts w:ascii="仿宋_GB2312" w:eastAsia="仿宋_GB2312" w:hAnsi="Arial"/>
          <w:bCs/>
          <w:sz w:val="32"/>
          <w:szCs w:val="32"/>
        </w:rPr>
        <w:t>7:00，末班车发车时间不宜早于17:00。发车间隔小于30分钟的线路</w:t>
      </w:r>
      <w:proofErr w:type="gramStart"/>
      <w:r w:rsidR="00B1629C" w:rsidRPr="00ED34E5">
        <w:rPr>
          <w:rFonts w:ascii="仿宋_GB2312" w:eastAsia="仿宋_GB2312" w:hAnsi="Arial"/>
          <w:bCs/>
          <w:sz w:val="32"/>
          <w:szCs w:val="32"/>
        </w:rPr>
        <w:t>应标注首末班</w:t>
      </w:r>
      <w:proofErr w:type="gramEnd"/>
      <w:r w:rsidR="00B1629C" w:rsidRPr="00ED34E5">
        <w:rPr>
          <w:rFonts w:ascii="仿宋_GB2312" w:eastAsia="仿宋_GB2312" w:hAnsi="Arial"/>
          <w:bCs/>
          <w:sz w:val="32"/>
          <w:szCs w:val="32"/>
        </w:rPr>
        <w:t>时刻，发车间隔超过30分钟的线路应标注班次时刻和班次间隔，发车间隔最长宜不超过1小时</w:t>
      </w:r>
      <w:r w:rsidR="00DB2A46" w:rsidRPr="00220115">
        <w:rPr>
          <w:rFonts w:ascii="仿宋_GB2312" w:eastAsia="仿宋_GB2312" w:hAnsi="Arial" w:hint="eastAsia"/>
          <w:bCs/>
          <w:sz w:val="32"/>
          <w:szCs w:val="32"/>
        </w:rPr>
        <w:t>。</w:t>
      </w:r>
      <w:bookmarkEnd w:id="22"/>
      <w:r w:rsidR="00DB2A46" w:rsidRPr="00220115">
        <w:rPr>
          <w:rFonts w:ascii="仿宋_GB2312" w:eastAsia="仿宋_GB2312" w:hAnsi="Arial" w:hint="eastAsia"/>
          <w:bCs/>
          <w:sz w:val="32"/>
          <w:szCs w:val="32"/>
        </w:rPr>
        <w:t>根据每天最短运行时间和最长发车间隔计算，每日发车班次不少于10班。</w:t>
      </w:r>
      <w:r w:rsidR="002C3199" w:rsidRPr="00ED34E5">
        <w:rPr>
          <w:rFonts w:ascii="仿宋_GB2312" w:eastAsia="仿宋_GB2312" w:hAnsi="Arial" w:hint="eastAsia"/>
          <w:bCs/>
          <w:sz w:val="32"/>
          <w:szCs w:val="32"/>
        </w:rPr>
        <w:t>企业应做到准点发车，首末班发车准点率应不低于</w:t>
      </w:r>
      <w:r w:rsidR="002C3199" w:rsidRPr="00ED34E5">
        <w:rPr>
          <w:rFonts w:ascii="仿宋_GB2312" w:eastAsia="仿宋_GB2312" w:hAnsi="Arial"/>
          <w:bCs/>
          <w:sz w:val="32"/>
          <w:szCs w:val="32"/>
        </w:rPr>
        <w:t>96%，首末站发车准点率不低于95%。</w:t>
      </w:r>
      <w:r w:rsidR="002C3199">
        <w:rPr>
          <w:rFonts w:ascii="仿宋_GB2312" w:eastAsia="仿宋_GB2312" w:hAnsi="Arial" w:hint="eastAsia"/>
          <w:bCs/>
          <w:sz w:val="32"/>
          <w:szCs w:val="32"/>
        </w:rPr>
        <w:t>票制</w:t>
      </w:r>
      <w:r w:rsidR="00DB2A46" w:rsidRPr="00220115">
        <w:rPr>
          <w:rFonts w:ascii="仿宋_GB2312" w:eastAsia="仿宋_GB2312" w:hAnsi="Arial" w:hint="eastAsia"/>
          <w:bCs/>
          <w:sz w:val="32"/>
          <w:szCs w:val="32"/>
        </w:rPr>
        <w:t>票价方面，</w:t>
      </w:r>
      <w:r w:rsidR="0029354B" w:rsidRPr="00220115">
        <w:rPr>
          <w:rFonts w:ascii="仿宋_GB2312" w:eastAsia="仿宋_GB2312" w:hAnsi="Arial" w:hint="eastAsia"/>
          <w:bCs/>
          <w:sz w:val="32"/>
          <w:szCs w:val="32"/>
        </w:rPr>
        <w:t>为</w:t>
      </w:r>
      <w:proofErr w:type="gramStart"/>
      <w:r w:rsidR="0029354B" w:rsidRPr="00220115">
        <w:rPr>
          <w:rFonts w:ascii="仿宋_GB2312" w:eastAsia="仿宋_GB2312" w:hAnsi="Arial" w:hint="eastAsia"/>
          <w:bCs/>
          <w:sz w:val="32"/>
          <w:szCs w:val="32"/>
        </w:rPr>
        <w:t>促进</w:t>
      </w:r>
      <w:r w:rsidR="00220115" w:rsidRPr="00220115">
        <w:rPr>
          <w:rFonts w:ascii="仿宋_GB2312" w:eastAsia="仿宋_GB2312" w:hAnsi="Arial" w:hint="eastAsia"/>
          <w:bCs/>
          <w:sz w:val="32"/>
          <w:szCs w:val="32"/>
        </w:rPr>
        <w:t>长</w:t>
      </w:r>
      <w:proofErr w:type="gramEnd"/>
      <w:r w:rsidR="00220115" w:rsidRPr="00220115">
        <w:rPr>
          <w:rFonts w:ascii="仿宋_GB2312" w:eastAsia="仿宋_GB2312" w:hAnsi="Arial" w:hint="eastAsia"/>
          <w:bCs/>
          <w:sz w:val="32"/>
          <w:szCs w:val="32"/>
        </w:rPr>
        <w:t>三角省际毗邻公交</w:t>
      </w:r>
      <w:r w:rsidR="0029354B" w:rsidRPr="00220115">
        <w:rPr>
          <w:rFonts w:ascii="仿宋_GB2312" w:eastAsia="仿宋_GB2312" w:hAnsi="Arial" w:hint="eastAsia"/>
          <w:bCs/>
          <w:sz w:val="32"/>
          <w:szCs w:val="32"/>
        </w:rPr>
        <w:t>健康良性发展，应本着“开的出，留得住”的原则，</w:t>
      </w:r>
      <w:r w:rsidR="00DB2A46" w:rsidRPr="00220115">
        <w:rPr>
          <w:rFonts w:ascii="仿宋_GB2312" w:eastAsia="仿宋_GB2312" w:hAnsi="Arial" w:hint="eastAsia"/>
          <w:bCs/>
          <w:sz w:val="32"/>
          <w:szCs w:val="32"/>
        </w:rPr>
        <w:t>综合线路里程、运营成本、地方财力等因素，</w:t>
      </w:r>
      <w:r w:rsidR="0029354B" w:rsidRPr="00220115">
        <w:rPr>
          <w:rFonts w:ascii="仿宋_GB2312" w:eastAsia="仿宋_GB2312" w:hAnsi="Arial" w:hint="eastAsia"/>
          <w:bCs/>
          <w:sz w:val="32"/>
          <w:szCs w:val="32"/>
        </w:rPr>
        <w:t>制定地方财政、企业、当地百姓都能承受的</w:t>
      </w:r>
      <w:r w:rsidR="00DB2A46" w:rsidRPr="00220115">
        <w:rPr>
          <w:rFonts w:ascii="仿宋_GB2312" w:eastAsia="仿宋_GB2312" w:hAnsi="Arial" w:hint="eastAsia"/>
          <w:bCs/>
          <w:sz w:val="32"/>
          <w:szCs w:val="32"/>
        </w:rPr>
        <w:t>票价体系，</w:t>
      </w:r>
      <w:r w:rsidR="00B1629C" w:rsidRPr="00ED34E5">
        <w:rPr>
          <w:rFonts w:ascii="仿宋_GB2312" w:eastAsia="仿宋_GB2312" w:hAnsi="Arial" w:hint="eastAsia"/>
          <w:bCs/>
          <w:sz w:val="32"/>
          <w:szCs w:val="32"/>
        </w:rPr>
        <w:t>具体票价以毗邻地区相关物价部门共同核定为准</w:t>
      </w:r>
      <w:r w:rsidR="00BF756B">
        <w:rPr>
          <w:rFonts w:ascii="仿宋_GB2312" w:eastAsia="仿宋_GB2312" w:hAnsi="Arial" w:hint="eastAsia"/>
          <w:bCs/>
          <w:sz w:val="32"/>
          <w:szCs w:val="32"/>
        </w:rPr>
        <w:t>，同一线路上下行票价宜保持一致</w:t>
      </w:r>
      <w:r w:rsidR="00DB2A46" w:rsidRPr="00220115">
        <w:rPr>
          <w:rFonts w:ascii="仿宋_GB2312" w:eastAsia="仿宋_GB2312" w:hAnsi="Arial" w:hint="eastAsia"/>
          <w:bCs/>
          <w:sz w:val="32"/>
          <w:szCs w:val="32"/>
        </w:rPr>
        <w:t>。</w:t>
      </w:r>
      <w:proofErr w:type="gramStart"/>
      <w:r w:rsidR="0029354B" w:rsidRPr="00220115">
        <w:rPr>
          <w:rFonts w:ascii="仿宋_GB2312" w:eastAsia="仿宋_GB2312" w:hAnsi="Arial" w:hint="eastAsia"/>
          <w:bCs/>
          <w:sz w:val="32"/>
          <w:szCs w:val="32"/>
        </w:rPr>
        <w:t>宜制定</w:t>
      </w:r>
      <w:proofErr w:type="gramEnd"/>
      <w:r w:rsidR="0029354B" w:rsidRPr="00220115">
        <w:rPr>
          <w:rFonts w:ascii="仿宋_GB2312" w:eastAsia="仿宋_GB2312" w:hAnsi="Arial" w:hint="eastAsia"/>
          <w:bCs/>
          <w:sz w:val="32"/>
          <w:szCs w:val="32"/>
        </w:rPr>
        <w:t>与城市公交、轨道交通等其他客运方式的换乘优惠政策。可根据实际情况推行月票、季票、年票等多形式、多层次的票制票价模式。调度方面，为</w:t>
      </w:r>
      <w:proofErr w:type="gramStart"/>
      <w:r w:rsidR="0029354B" w:rsidRPr="00220115">
        <w:rPr>
          <w:rFonts w:ascii="仿宋_GB2312" w:eastAsia="仿宋_GB2312" w:hAnsi="Arial" w:hint="eastAsia"/>
          <w:bCs/>
          <w:sz w:val="32"/>
          <w:szCs w:val="32"/>
        </w:rPr>
        <w:t>保障</w:t>
      </w:r>
      <w:r w:rsidR="00220115" w:rsidRPr="00220115">
        <w:rPr>
          <w:rFonts w:ascii="仿宋_GB2312" w:eastAsia="仿宋_GB2312" w:hAnsi="Arial" w:hint="eastAsia"/>
          <w:bCs/>
          <w:sz w:val="32"/>
          <w:szCs w:val="32"/>
        </w:rPr>
        <w:t>长</w:t>
      </w:r>
      <w:proofErr w:type="gramEnd"/>
      <w:r w:rsidR="00220115" w:rsidRPr="00220115">
        <w:rPr>
          <w:rFonts w:ascii="仿宋_GB2312" w:eastAsia="仿宋_GB2312" w:hAnsi="Arial" w:hint="eastAsia"/>
          <w:bCs/>
          <w:sz w:val="32"/>
          <w:szCs w:val="32"/>
        </w:rPr>
        <w:t>三角省际毗邻公交</w:t>
      </w:r>
      <w:r w:rsidR="0029354B" w:rsidRPr="00220115">
        <w:rPr>
          <w:rFonts w:ascii="仿宋_GB2312" w:eastAsia="仿宋_GB2312" w:hAnsi="Arial" w:hint="eastAsia"/>
          <w:bCs/>
          <w:sz w:val="32"/>
          <w:szCs w:val="32"/>
        </w:rPr>
        <w:t>服务品质，车辆应提前进站，按计划准时发车，首末班车不可提前或延迟发车</w:t>
      </w:r>
      <w:r w:rsidR="002C3199">
        <w:rPr>
          <w:rFonts w:ascii="仿宋_GB2312" w:eastAsia="仿宋_GB2312" w:hAnsi="Arial" w:hint="eastAsia"/>
          <w:bCs/>
          <w:sz w:val="32"/>
          <w:szCs w:val="32"/>
        </w:rPr>
        <w:t>；</w:t>
      </w:r>
      <w:r w:rsidR="0029354B" w:rsidRPr="00220115">
        <w:rPr>
          <w:rFonts w:ascii="仿宋_GB2312" w:eastAsia="仿宋_GB2312" w:hAnsi="Arial" w:hint="eastAsia"/>
          <w:bCs/>
          <w:sz w:val="32"/>
          <w:szCs w:val="32"/>
        </w:rPr>
        <w:t>应根据车辆运行状况和客流变化情况，及时采取调度措施，确保正常的行车间隔</w:t>
      </w:r>
      <w:r w:rsidR="002C3199">
        <w:rPr>
          <w:rFonts w:ascii="仿宋_GB2312" w:eastAsia="仿宋_GB2312" w:hAnsi="Arial" w:hint="eastAsia"/>
          <w:bCs/>
          <w:sz w:val="32"/>
          <w:szCs w:val="32"/>
        </w:rPr>
        <w:t>，同一线路应实现统一调度</w:t>
      </w:r>
      <w:r w:rsidR="0029354B" w:rsidRPr="00220115">
        <w:rPr>
          <w:rFonts w:ascii="仿宋_GB2312" w:eastAsia="仿宋_GB2312" w:hAnsi="Arial" w:hint="eastAsia"/>
          <w:bCs/>
          <w:sz w:val="32"/>
          <w:szCs w:val="32"/>
        </w:rPr>
        <w:t>。客流量剧增、车辆晚点、突发事件和恶劣天气等紧急情况，应及</w:t>
      </w:r>
      <w:r w:rsidR="0029354B" w:rsidRPr="00220115">
        <w:rPr>
          <w:rFonts w:ascii="仿宋_GB2312" w:eastAsia="仿宋_GB2312" w:hAnsi="Arial" w:hint="eastAsia"/>
          <w:bCs/>
          <w:sz w:val="32"/>
          <w:szCs w:val="32"/>
        </w:rPr>
        <w:lastRenderedPageBreak/>
        <w:t>时启动应急预案。应做好行车调度日志，宜实行路单电子化管理。</w:t>
      </w:r>
    </w:p>
    <w:p w:rsidR="00593EAA" w:rsidRPr="00593EAA" w:rsidRDefault="00593EAA" w:rsidP="00593EAA">
      <w:pPr>
        <w:spacing w:line="560" w:lineRule="exact"/>
        <w:ind w:firstLineChars="200" w:firstLine="643"/>
        <w:rPr>
          <w:rFonts w:eastAsia="仿宋_GB2312"/>
          <w:b/>
          <w:color w:val="000000"/>
          <w:sz w:val="32"/>
          <w:szCs w:val="32"/>
          <w:lang w:bidi="en-US"/>
        </w:rPr>
      </w:pPr>
      <w:r w:rsidRPr="00593EAA">
        <w:rPr>
          <w:rFonts w:eastAsia="仿宋_GB2312" w:hint="eastAsia"/>
          <w:b/>
          <w:color w:val="000000"/>
          <w:sz w:val="32"/>
          <w:szCs w:val="32"/>
          <w:lang w:bidi="en-US"/>
        </w:rPr>
        <w:t>（</w:t>
      </w:r>
      <w:r w:rsidRPr="00593EAA">
        <w:rPr>
          <w:rFonts w:eastAsia="仿宋_GB2312" w:hint="eastAsia"/>
          <w:b/>
          <w:color w:val="000000"/>
          <w:sz w:val="32"/>
          <w:szCs w:val="32"/>
          <w:lang w:bidi="en-US"/>
        </w:rPr>
        <w:t>8</w:t>
      </w:r>
      <w:r w:rsidRPr="00593EAA">
        <w:rPr>
          <w:rFonts w:eastAsia="仿宋_GB2312" w:hint="eastAsia"/>
          <w:b/>
          <w:color w:val="000000"/>
          <w:sz w:val="32"/>
          <w:szCs w:val="32"/>
          <w:lang w:bidi="en-US"/>
        </w:rPr>
        <w:t>）服务要求</w:t>
      </w:r>
    </w:p>
    <w:p w:rsidR="00C91014" w:rsidRPr="00220115" w:rsidRDefault="00593EAA" w:rsidP="00220115">
      <w:pPr>
        <w:spacing w:line="560" w:lineRule="exact"/>
        <w:ind w:firstLineChars="200" w:firstLine="640"/>
        <w:rPr>
          <w:rFonts w:ascii="仿宋_GB2312" w:eastAsia="仿宋_GB2312" w:hAnsi="Arial"/>
          <w:bCs/>
          <w:sz w:val="32"/>
          <w:szCs w:val="32"/>
        </w:rPr>
      </w:pPr>
      <w:r w:rsidRPr="00220115">
        <w:rPr>
          <w:rFonts w:ascii="仿宋_GB2312" w:eastAsia="仿宋_GB2312" w:hAnsi="Arial" w:hint="eastAsia"/>
          <w:bCs/>
          <w:kern w:val="0"/>
          <w:sz w:val="32"/>
          <w:szCs w:val="32"/>
        </w:rPr>
        <w:t>服务要求包括行车服务和</w:t>
      </w:r>
      <w:r w:rsidR="00160FF6">
        <w:rPr>
          <w:rFonts w:ascii="仿宋_GB2312" w:eastAsia="仿宋_GB2312" w:hAnsi="Arial" w:hint="eastAsia"/>
          <w:bCs/>
          <w:kern w:val="0"/>
          <w:sz w:val="32"/>
          <w:szCs w:val="32"/>
        </w:rPr>
        <w:t>智能化服务</w:t>
      </w:r>
      <w:r w:rsidRPr="00220115">
        <w:rPr>
          <w:rFonts w:ascii="仿宋_GB2312" w:eastAsia="仿宋_GB2312" w:hAnsi="Arial" w:hint="eastAsia"/>
          <w:bCs/>
          <w:kern w:val="0"/>
          <w:sz w:val="32"/>
          <w:szCs w:val="32"/>
        </w:rPr>
        <w:t>两个方面内容。行车服务方面从出车前、行驶中和进站时提出相应要求和禁止行为，如驾驶员出车前应做好车辆维护保养，保持车辆技术性能完好、牌证齐全和车辆内外整洁。行驶途中履行安全职责，车停稳后开门，车门关好后起步。驾驶人员不得在途中私自更换车辆或者将乘客移交他人运送</w:t>
      </w:r>
      <w:r w:rsidR="00160FF6">
        <w:rPr>
          <w:rFonts w:ascii="仿宋_GB2312" w:eastAsia="仿宋_GB2312" w:hAnsi="Arial" w:hint="eastAsia"/>
          <w:bCs/>
          <w:kern w:val="0"/>
          <w:sz w:val="32"/>
          <w:szCs w:val="32"/>
        </w:rPr>
        <w:t>等</w:t>
      </w:r>
      <w:r w:rsidRPr="00220115">
        <w:rPr>
          <w:rFonts w:ascii="仿宋_GB2312" w:eastAsia="仿宋_GB2312" w:hAnsi="Arial" w:hint="eastAsia"/>
          <w:bCs/>
          <w:kern w:val="0"/>
          <w:sz w:val="32"/>
          <w:szCs w:val="32"/>
        </w:rPr>
        <w:t>。</w:t>
      </w:r>
      <w:r w:rsidR="00160FF6">
        <w:rPr>
          <w:rFonts w:ascii="仿宋_GB2312" w:eastAsia="仿宋_GB2312" w:hAnsi="Arial" w:hint="eastAsia"/>
          <w:bCs/>
          <w:kern w:val="0"/>
          <w:sz w:val="32"/>
          <w:szCs w:val="32"/>
        </w:rPr>
        <w:t>智能化服务方面，</w:t>
      </w:r>
      <w:r w:rsidR="00C91014">
        <w:rPr>
          <w:rFonts w:ascii="仿宋_GB2312" w:eastAsia="仿宋_GB2312" w:hAnsi="Arial" w:hint="eastAsia"/>
          <w:bCs/>
          <w:sz w:val="32"/>
          <w:szCs w:val="32"/>
        </w:rPr>
        <w:t>主要包括信息发布渠道、信息发布要求以及支付手段等内容，信息发布渠道方面，</w:t>
      </w:r>
      <w:r w:rsidR="00C91014" w:rsidRPr="00220115">
        <w:rPr>
          <w:rFonts w:ascii="仿宋_GB2312" w:eastAsia="仿宋_GB2312" w:hAnsi="Arial" w:hint="eastAsia"/>
          <w:bCs/>
          <w:sz w:val="32"/>
          <w:szCs w:val="32"/>
        </w:rPr>
        <w:t>宜采用智能移动终端、公交热线或网站等方式提供</w:t>
      </w:r>
      <w:r w:rsidR="00096004">
        <w:rPr>
          <w:rFonts w:ascii="仿宋_GB2312" w:eastAsia="仿宋_GB2312" w:hAnsi="Arial" w:hint="eastAsia"/>
          <w:bCs/>
          <w:sz w:val="32"/>
          <w:szCs w:val="32"/>
        </w:rPr>
        <w:t>在线时刻表查询</w:t>
      </w:r>
      <w:r w:rsidR="00C91014">
        <w:rPr>
          <w:rFonts w:ascii="仿宋_GB2312" w:eastAsia="仿宋_GB2312" w:hAnsi="Arial" w:hint="eastAsia"/>
          <w:bCs/>
          <w:sz w:val="32"/>
          <w:szCs w:val="32"/>
        </w:rPr>
        <w:t>；信息发布要求方面，</w:t>
      </w:r>
      <w:r w:rsidR="00C91014" w:rsidRPr="00220115">
        <w:rPr>
          <w:rFonts w:ascii="仿宋_GB2312" w:eastAsia="仿宋_GB2312" w:hAnsi="Arial" w:hint="eastAsia"/>
          <w:bCs/>
          <w:sz w:val="32"/>
          <w:szCs w:val="32"/>
        </w:rPr>
        <w:t>遇到线路的开通、调整、撤销、首末班时间变更、线路或车站名变更、票价调整等情况，应提前</w:t>
      </w:r>
      <w:r w:rsidR="008E610D">
        <w:rPr>
          <w:rFonts w:ascii="仿宋_GB2312" w:eastAsia="仿宋_GB2312" w:hAnsi="Arial"/>
          <w:bCs/>
          <w:sz w:val="32"/>
          <w:szCs w:val="32"/>
        </w:rPr>
        <w:t>7</w:t>
      </w:r>
      <w:r w:rsidR="00C91014" w:rsidRPr="00220115">
        <w:rPr>
          <w:rFonts w:ascii="仿宋_GB2312" w:eastAsia="仿宋_GB2312" w:hAnsi="Arial"/>
          <w:bCs/>
          <w:sz w:val="32"/>
          <w:szCs w:val="32"/>
        </w:rPr>
        <w:t>天采用多种方式进行公告</w:t>
      </w:r>
      <w:r w:rsidR="00C91014">
        <w:rPr>
          <w:rFonts w:ascii="仿宋_GB2312" w:eastAsia="仿宋_GB2312" w:hAnsi="Arial" w:hint="eastAsia"/>
          <w:bCs/>
          <w:sz w:val="32"/>
          <w:szCs w:val="32"/>
        </w:rPr>
        <w:t>；</w:t>
      </w:r>
      <w:r w:rsidR="002C3199">
        <w:rPr>
          <w:rFonts w:ascii="仿宋_GB2312" w:eastAsia="仿宋_GB2312" w:hAnsi="Arial" w:hint="eastAsia"/>
          <w:bCs/>
          <w:sz w:val="32"/>
          <w:szCs w:val="32"/>
        </w:rPr>
        <w:t>考虑到长三角省际毗邻公交为跨省线路，刷卡设备应支持毗邻地区公交卡以及全国交通</w:t>
      </w:r>
      <w:proofErr w:type="gramStart"/>
      <w:r w:rsidR="002C3199">
        <w:rPr>
          <w:rFonts w:ascii="仿宋_GB2312" w:eastAsia="仿宋_GB2312" w:hAnsi="Arial" w:hint="eastAsia"/>
          <w:bCs/>
          <w:sz w:val="32"/>
          <w:szCs w:val="32"/>
        </w:rPr>
        <w:t>一</w:t>
      </w:r>
      <w:proofErr w:type="gramEnd"/>
      <w:r w:rsidR="002C3199">
        <w:rPr>
          <w:rFonts w:ascii="仿宋_GB2312" w:eastAsia="仿宋_GB2312" w:hAnsi="Arial" w:hint="eastAsia"/>
          <w:bCs/>
          <w:sz w:val="32"/>
          <w:szCs w:val="32"/>
        </w:rPr>
        <w:t>卡通；</w:t>
      </w:r>
      <w:r w:rsidR="00C91014">
        <w:rPr>
          <w:rFonts w:ascii="仿宋_GB2312" w:eastAsia="仿宋_GB2312" w:hAnsi="Arial" w:hint="eastAsia"/>
          <w:bCs/>
          <w:sz w:val="32"/>
          <w:szCs w:val="32"/>
        </w:rPr>
        <w:t>支付手段方面，</w:t>
      </w:r>
      <w:proofErr w:type="gramStart"/>
      <w:r w:rsidR="00096004">
        <w:rPr>
          <w:rFonts w:ascii="仿宋_GB2312" w:eastAsia="仿宋_GB2312" w:hAnsi="Arial" w:hint="eastAsia"/>
          <w:bCs/>
          <w:sz w:val="32"/>
          <w:szCs w:val="32"/>
        </w:rPr>
        <w:t>鼓励</w:t>
      </w:r>
      <w:r w:rsidR="00220115">
        <w:rPr>
          <w:rFonts w:ascii="仿宋_GB2312" w:eastAsia="仿宋_GB2312" w:hAnsi="Arial" w:hint="eastAsia"/>
          <w:bCs/>
          <w:sz w:val="32"/>
          <w:szCs w:val="32"/>
        </w:rPr>
        <w:t>长</w:t>
      </w:r>
      <w:proofErr w:type="gramEnd"/>
      <w:r w:rsidR="00220115">
        <w:rPr>
          <w:rFonts w:ascii="仿宋_GB2312" w:eastAsia="仿宋_GB2312" w:hAnsi="Arial" w:hint="eastAsia"/>
          <w:bCs/>
          <w:sz w:val="32"/>
          <w:szCs w:val="32"/>
        </w:rPr>
        <w:t>三角省际毗邻公交</w:t>
      </w:r>
      <w:r w:rsidR="00096004">
        <w:rPr>
          <w:rFonts w:ascii="仿宋_GB2312" w:eastAsia="仿宋_GB2312" w:hAnsi="Arial" w:hint="eastAsia"/>
          <w:bCs/>
          <w:sz w:val="32"/>
          <w:szCs w:val="32"/>
        </w:rPr>
        <w:t>推行电子客票和非现金支付方式，方便乘客购票出行，考虑到方便老年人购票出行，传统的线下购票方式应当始终保留。</w:t>
      </w:r>
    </w:p>
    <w:p w:rsidR="00593EAA" w:rsidRPr="00593EAA" w:rsidRDefault="00593EAA" w:rsidP="00593EAA">
      <w:pPr>
        <w:spacing w:line="560" w:lineRule="exact"/>
        <w:ind w:firstLineChars="200" w:firstLine="643"/>
        <w:rPr>
          <w:rFonts w:eastAsia="仿宋_GB2312"/>
          <w:b/>
          <w:color w:val="000000"/>
          <w:sz w:val="32"/>
          <w:szCs w:val="32"/>
          <w:lang w:bidi="en-US"/>
        </w:rPr>
      </w:pPr>
      <w:r w:rsidRPr="00593EAA">
        <w:rPr>
          <w:rFonts w:eastAsia="仿宋_GB2312" w:hint="eastAsia"/>
          <w:b/>
          <w:color w:val="000000"/>
          <w:sz w:val="32"/>
          <w:szCs w:val="32"/>
          <w:lang w:bidi="en-US"/>
        </w:rPr>
        <w:t>（</w:t>
      </w:r>
      <w:r w:rsidRPr="00593EAA">
        <w:rPr>
          <w:rFonts w:eastAsia="仿宋_GB2312" w:hint="eastAsia"/>
          <w:b/>
          <w:color w:val="000000"/>
          <w:sz w:val="32"/>
          <w:szCs w:val="32"/>
          <w:lang w:bidi="en-US"/>
        </w:rPr>
        <w:t>9</w:t>
      </w:r>
      <w:r w:rsidRPr="00593EAA">
        <w:rPr>
          <w:rFonts w:eastAsia="仿宋_GB2312" w:hint="eastAsia"/>
          <w:b/>
          <w:color w:val="000000"/>
          <w:sz w:val="32"/>
          <w:szCs w:val="32"/>
          <w:lang w:bidi="en-US"/>
        </w:rPr>
        <w:t>）安全要求</w:t>
      </w:r>
    </w:p>
    <w:p w:rsidR="0029069F" w:rsidRPr="00BF756B" w:rsidRDefault="00593EAA" w:rsidP="00ED34E5">
      <w:pPr>
        <w:spacing w:line="560" w:lineRule="exact"/>
        <w:ind w:firstLineChars="200" w:firstLine="640"/>
        <w:rPr>
          <w:rFonts w:eastAsia="仿宋_GB2312"/>
          <w:color w:val="000000"/>
          <w:sz w:val="32"/>
          <w:szCs w:val="32"/>
          <w:lang w:bidi="en-US"/>
        </w:rPr>
      </w:pPr>
      <w:r w:rsidRPr="00ED34E5">
        <w:rPr>
          <w:rFonts w:eastAsia="仿宋_GB2312" w:hint="eastAsia"/>
          <w:color w:val="000000"/>
          <w:sz w:val="32"/>
          <w:szCs w:val="32"/>
          <w:lang w:bidi="en-US"/>
        </w:rPr>
        <w:t>安全要求主要从安全</w:t>
      </w:r>
      <w:r w:rsidR="00C91014" w:rsidRPr="00ED34E5">
        <w:rPr>
          <w:rFonts w:eastAsia="仿宋_GB2312" w:hint="eastAsia"/>
          <w:color w:val="000000"/>
          <w:sz w:val="32"/>
          <w:szCs w:val="32"/>
          <w:lang w:bidi="en-US"/>
        </w:rPr>
        <w:t>管理和突发事件处置两方面</w:t>
      </w:r>
      <w:r w:rsidRPr="00ED34E5">
        <w:rPr>
          <w:rFonts w:eastAsia="仿宋_GB2312" w:hint="eastAsia"/>
          <w:color w:val="000000"/>
          <w:sz w:val="32"/>
          <w:szCs w:val="32"/>
          <w:lang w:bidi="en-US"/>
        </w:rPr>
        <w:t>提出。</w:t>
      </w:r>
      <w:r w:rsidR="00C91014" w:rsidRPr="00ED34E5">
        <w:rPr>
          <w:rFonts w:eastAsia="仿宋_GB2312" w:hint="eastAsia"/>
          <w:color w:val="000000"/>
          <w:sz w:val="32"/>
          <w:szCs w:val="32"/>
          <w:lang w:bidi="en-US"/>
        </w:rPr>
        <w:t>安全管理方面，</w:t>
      </w:r>
      <w:r w:rsidR="0029069F" w:rsidRPr="00ED34E5">
        <w:rPr>
          <w:rFonts w:eastAsia="仿宋_GB2312" w:hint="eastAsia"/>
          <w:color w:val="000000"/>
          <w:sz w:val="32"/>
          <w:szCs w:val="32"/>
          <w:lang w:bidi="en-US"/>
        </w:rPr>
        <w:t>从</w:t>
      </w:r>
      <w:r w:rsidR="00C91014" w:rsidRPr="00ED34E5">
        <w:rPr>
          <w:rFonts w:eastAsia="仿宋_GB2312" w:hint="eastAsia"/>
          <w:color w:val="000000"/>
          <w:sz w:val="32"/>
          <w:szCs w:val="32"/>
          <w:lang w:bidi="en-US"/>
        </w:rPr>
        <w:t>企业安全生产主体责任，</w:t>
      </w:r>
      <w:r w:rsidR="00324AFA" w:rsidRPr="0029069F">
        <w:rPr>
          <w:rFonts w:eastAsia="仿宋_GB2312" w:hint="eastAsia"/>
          <w:color w:val="000000"/>
          <w:sz w:val="32"/>
          <w:szCs w:val="32"/>
          <w:lang w:bidi="en-US"/>
        </w:rPr>
        <w:t>安全生产管理机构设置、车辆维护检测、</w:t>
      </w:r>
      <w:r w:rsidR="0029069F">
        <w:rPr>
          <w:rFonts w:eastAsia="仿宋_GB2312" w:hint="eastAsia"/>
          <w:color w:val="000000"/>
          <w:sz w:val="32"/>
          <w:szCs w:val="32"/>
          <w:lang w:bidi="en-US"/>
        </w:rPr>
        <w:t>乘车</w:t>
      </w:r>
      <w:r w:rsidR="00324AFA" w:rsidRPr="0029069F">
        <w:rPr>
          <w:rFonts w:eastAsia="仿宋_GB2312" w:hint="eastAsia"/>
          <w:color w:val="000000"/>
          <w:sz w:val="32"/>
          <w:szCs w:val="32"/>
          <w:lang w:bidi="en-US"/>
        </w:rPr>
        <w:t>危险物品</w:t>
      </w:r>
      <w:r w:rsidR="0029069F">
        <w:rPr>
          <w:rFonts w:eastAsia="仿宋_GB2312" w:hint="eastAsia"/>
          <w:color w:val="000000"/>
          <w:sz w:val="32"/>
          <w:szCs w:val="32"/>
          <w:lang w:bidi="en-US"/>
        </w:rPr>
        <w:t>管理要求</w:t>
      </w:r>
      <w:r w:rsidR="00324AFA" w:rsidRPr="0029069F">
        <w:rPr>
          <w:rFonts w:eastAsia="仿宋_GB2312" w:hint="eastAsia"/>
          <w:color w:val="000000"/>
          <w:sz w:val="32"/>
          <w:szCs w:val="32"/>
          <w:lang w:bidi="en-US"/>
        </w:rPr>
        <w:t>、安全隐患排查</w:t>
      </w:r>
      <w:r w:rsidR="0029069F">
        <w:rPr>
          <w:rFonts w:eastAsia="仿宋_GB2312" w:hint="eastAsia"/>
          <w:color w:val="000000"/>
          <w:sz w:val="32"/>
          <w:szCs w:val="32"/>
          <w:lang w:bidi="en-US"/>
        </w:rPr>
        <w:t>、行车站立</w:t>
      </w:r>
      <w:proofErr w:type="gramStart"/>
      <w:r w:rsidR="0029069F">
        <w:rPr>
          <w:rFonts w:eastAsia="仿宋_GB2312" w:hint="eastAsia"/>
          <w:color w:val="000000"/>
          <w:sz w:val="32"/>
          <w:szCs w:val="32"/>
          <w:lang w:bidi="en-US"/>
        </w:rPr>
        <w:t>位设置</w:t>
      </w:r>
      <w:proofErr w:type="gramEnd"/>
      <w:r w:rsidR="0029069F">
        <w:rPr>
          <w:rFonts w:eastAsia="仿宋_GB2312" w:hint="eastAsia"/>
          <w:color w:val="000000"/>
          <w:sz w:val="32"/>
          <w:szCs w:val="32"/>
          <w:lang w:bidi="en-US"/>
        </w:rPr>
        <w:t>等方面形成安全生产闭环</w:t>
      </w:r>
      <w:r w:rsidR="00324AFA" w:rsidRPr="0029069F">
        <w:rPr>
          <w:rFonts w:eastAsia="仿宋_GB2312" w:hint="eastAsia"/>
          <w:color w:val="000000"/>
          <w:sz w:val="32"/>
          <w:szCs w:val="32"/>
          <w:lang w:bidi="en-US"/>
        </w:rPr>
        <w:t>。</w:t>
      </w:r>
      <w:r w:rsidR="0029069F" w:rsidRPr="0029069F">
        <w:rPr>
          <w:rFonts w:eastAsia="仿宋_GB2312" w:hint="eastAsia"/>
          <w:color w:val="000000"/>
          <w:sz w:val="32"/>
          <w:szCs w:val="32"/>
          <w:lang w:bidi="en-US"/>
        </w:rPr>
        <w:t>企业安全</w:t>
      </w:r>
      <w:r w:rsidR="0029069F" w:rsidRPr="0029069F">
        <w:rPr>
          <w:rFonts w:eastAsia="仿宋_GB2312" w:hint="eastAsia"/>
          <w:color w:val="000000"/>
          <w:sz w:val="32"/>
          <w:szCs w:val="32"/>
          <w:lang w:bidi="en-US"/>
        </w:rPr>
        <w:lastRenderedPageBreak/>
        <w:t>生产主体责任方面，</w:t>
      </w:r>
      <w:r w:rsidR="0029069F" w:rsidRPr="00ED34E5">
        <w:rPr>
          <w:rFonts w:eastAsia="仿宋_GB2312" w:hint="eastAsia"/>
          <w:color w:val="000000"/>
          <w:sz w:val="32"/>
          <w:szCs w:val="32"/>
          <w:lang w:bidi="en-US"/>
        </w:rPr>
        <w:t>应建立、健全本单位的安全生产责任制、本单位安全规章制度和操作规程、客运生产事故应急救援预案，接受交通、公安、安监等部门的管理，严格遵守途经地的安全生产法律法规，落实企业各项管理制度。应保证本单位安全投入的有效实施，加强企业职工安全教育</w:t>
      </w:r>
      <w:r w:rsidR="008736A4">
        <w:rPr>
          <w:rFonts w:eastAsia="仿宋_GB2312" w:hint="eastAsia"/>
          <w:color w:val="000000"/>
          <w:sz w:val="32"/>
          <w:szCs w:val="32"/>
          <w:lang w:bidi="en-US"/>
        </w:rPr>
        <w:t>，并建立</w:t>
      </w:r>
      <w:r w:rsidR="0029069F" w:rsidRPr="00ED34E5">
        <w:rPr>
          <w:rFonts w:eastAsia="仿宋_GB2312" w:hint="eastAsia"/>
          <w:color w:val="000000"/>
          <w:sz w:val="32"/>
          <w:szCs w:val="32"/>
          <w:lang w:bidi="en-US"/>
        </w:rPr>
        <w:t>培训制度；安全生产管理机构设置方面，应依法设置安全生产管理机构，配备与本企业安全生产工作相适应的专职安全管理人员；</w:t>
      </w:r>
      <w:r w:rsidR="0029069F" w:rsidRPr="00BF756B">
        <w:rPr>
          <w:rFonts w:eastAsia="仿宋_GB2312" w:hint="eastAsia"/>
          <w:color w:val="000000"/>
          <w:sz w:val="32"/>
          <w:szCs w:val="32"/>
          <w:lang w:bidi="en-US"/>
        </w:rPr>
        <w:t>车辆维护检测方面，</w:t>
      </w:r>
      <w:r w:rsidR="0029069F" w:rsidRPr="00ED34E5">
        <w:rPr>
          <w:rFonts w:eastAsia="仿宋_GB2312" w:hint="eastAsia"/>
          <w:color w:val="000000"/>
          <w:sz w:val="32"/>
          <w:szCs w:val="32"/>
          <w:lang w:bidi="en-US"/>
        </w:rPr>
        <w:t>应加强对车辆技术管理，按规定对车辆进行维护和检测，保证车辆技术状况良好；</w:t>
      </w:r>
      <w:r w:rsidR="0029069F">
        <w:rPr>
          <w:rFonts w:eastAsia="仿宋_GB2312" w:hint="eastAsia"/>
          <w:color w:val="000000"/>
          <w:sz w:val="32"/>
          <w:szCs w:val="32"/>
          <w:lang w:bidi="en-US"/>
        </w:rPr>
        <w:t>乘车</w:t>
      </w:r>
      <w:r w:rsidR="0029069F" w:rsidRPr="0029069F">
        <w:rPr>
          <w:rFonts w:eastAsia="仿宋_GB2312" w:hint="eastAsia"/>
          <w:color w:val="000000"/>
          <w:sz w:val="32"/>
          <w:szCs w:val="32"/>
          <w:lang w:bidi="en-US"/>
        </w:rPr>
        <w:t>危险物品</w:t>
      </w:r>
      <w:r w:rsidR="0029069F">
        <w:rPr>
          <w:rFonts w:eastAsia="仿宋_GB2312" w:hint="eastAsia"/>
          <w:color w:val="000000"/>
          <w:sz w:val="32"/>
          <w:szCs w:val="32"/>
          <w:lang w:bidi="en-US"/>
        </w:rPr>
        <w:t>管理要求方面，</w:t>
      </w:r>
      <w:r w:rsidR="0029069F" w:rsidRPr="00ED34E5">
        <w:rPr>
          <w:rFonts w:eastAsia="仿宋_GB2312" w:hint="eastAsia"/>
          <w:color w:val="000000"/>
          <w:sz w:val="32"/>
          <w:szCs w:val="32"/>
          <w:lang w:bidi="en-US"/>
        </w:rPr>
        <w:t>应依法运营，严禁乘客携带易燃、易爆、有毒等危险物品；</w:t>
      </w:r>
      <w:r w:rsidR="0029069F" w:rsidRPr="0029069F">
        <w:rPr>
          <w:rFonts w:eastAsia="仿宋_GB2312" w:hint="eastAsia"/>
          <w:color w:val="000000"/>
          <w:sz w:val="32"/>
          <w:szCs w:val="32"/>
          <w:lang w:bidi="en-US"/>
        </w:rPr>
        <w:t>安全隐患排查</w:t>
      </w:r>
      <w:r w:rsidR="0029069F">
        <w:rPr>
          <w:rFonts w:eastAsia="仿宋_GB2312" w:hint="eastAsia"/>
          <w:color w:val="000000"/>
          <w:sz w:val="32"/>
          <w:szCs w:val="32"/>
          <w:lang w:bidi="en-US"/>
        </w:rPr>
        <w:t>方面，</w:t>
      </w:r>
      <w:r w:rsidR="0029069F" w:rsidRPr="00ED34E5">
        <w:rPr>
          <w:rFonts w:eastAsia="仿宋_GB2312" w:hint="eastAsia"/>
          <w:color w:val="000000"/>
          <w:sz w:val="32"/>
          <w:szCs w:val="32"/>
          <w:lang w:bidi="en-US"/>
        </w:rPr>
        <w:t>应加强车辆、场站设施日常巡查，发现安全隐患，及时报告并采取相应措施；行车站立</w:t>
      </w:r>
      <w:proofErr w:type="gramStart"/>
      <w:r w:rsidR="0029069F" w:rsidRPr="00ED34E5">
        <w:rPr>
          <w:rFonts w:eastAsia="仿宋_GB2312" w:hint="eastAsia"/>
          <w:color w:val="000000"/>
          <w:sz w:val="32"/>
          <w:szCs w:val="32"/>
          <w:lang w:bidi="en-US"/>
        </w:rPr>
        <w:t>位设置</w:t>
      </w:r>
      <w:proofErr w:type="gramEnd"/>
      <w:r w:rsidR="0029069F" w:rsidRPr="00ED34E5">
        <w:rPr>
          <w:rFonts w:eastAsia="仿宋_GB2312" w:hint="eastAsia"/>
          <w:color w:val="000000"/>
          <w:sz w:val="32"/>
          <w:szCs w:val="32"/>
          <w:lang w:bidi="en-US"/>
        </w:rPr>
        <w:t>方面，提出对于采用城市公交方式运营的线路在符合安全要求的路段可设立站立位。</w:t>
      </w:r>
    </w:p>
    <w:p w:rsidR="000067F8" w:rsidRPr="009865BE" w:rsidRDefault="00324AFA" w:rsidP="00ED34E5">
      <w:pPr>
        <w:spacing w:line="560" w:lineRule="exact"/>
        <w:ind w:firstLineChars="200" w:firstLine="640"/>
        <w:rPr>
          <w:rFonts w:ascii="宋体" w:hAnsi="宋体"/>
        </w:rPr>
      </w:pPr>
      <w:r>
        <w:rPr>
          <w:rFonts w:eastAsia="仿宋_GB2312" w:hint="eastAsia"/>
          <w:color w:val="000000"/>
          <w:sz w:val="32"/>
          <w:szCs w:val="32"/>
          <w:lang w:bidi="en-US"/>
        </w:rPr>
        <w:t>突发</w:t>
      </w:r>
      <w:r w:rsidR="0029069F">
        <w:rPr>
          <w:rFonts w:eastAsia="仿宋_GB2312" w:hint="eastAsia"/>
          <w:color w:val="000000"/>
          <w:sz w:val="32"/>
          <w:szCs w:val="32"/>
          <w:lang w:bidi="en-US"/>
        </w:rPr>
        <w:t>事件</w:t>
      </w:r>
      <w:r>
        <w:rPr>
          <w:rFonts w:eastAsia="仿宋_GB2312" w:hint="eastAsia"/>
          <w:color w:val="000000"/>
          <w:sz w:val="32"/>
          <w:szCs w:val="32"/>
          <w:lang w:bidi="en-US"/>
        </w:rPr>
        <w:t>处置包括编制应急预案、各类突发事件处置原则等。</w:t>
      </w:r>
      <w:r w:rsidR="0029069F" w:rsidRPr="00ED34E5">
        <w:rPr>
          <w:rFonts w:eastAsia="仿宋_GB2312" w:hint="eastAsia"/>
          <w:color w:val="000000"/>
          <w:sz w:val="32"/>
          <w:szCs w:val="32"/>
          <w:lang w:bidi="en-US"/>
        </w:rPr>
        <w:t>应急预案编制方面，企业应编制不同类型突发事件应急预案，并向途经地公安、交通运输部门报备，加强培训，定期演练，应按照预案执行。</w:t>
      </w:r>
      <w:r w:rsidR="000067F8" w:rsidRPr="00ED34E5">
        <w:rPr>
          <w:rFonts w:eastAsia="仿宋_GB2312" w:hint="eastAsia"/>
          <w:color w:val="000000"/>
          <w:sz w:val="32"/>
          <w:szCs w:val="32"/>
          <w:lang w:bidi="en-US"/>
        </w:rPr>
        <w:t>突发事件处置方面，行驶途中，如遇突发路况或特殊天气等情况，可能影响运输安全的，驾驶员应立即就近在安全区域停车，查勘限制条件，及时向企业汇报。企业应以</w:t>
      </w:r>
      <w:proofErr w:type="gramStart"/>
      <w:r w:rsidR="000067F8" w:rsidRPr="00ED34E5">
        <w:rPr>
          <w:rFonts w:eastAsia="仿宋_GB2312" w:hint="eastAsia"/>
          <w:color w:val="000000"/>
          <w:sz w:val="32"/>
          <w:szCs w:val="32"/>
          <w:lang w:bidi="en-US"/>
        </w:rPr>
        <w:t>安全第一</w:t>
      </w:r>
      <w:proofErr w:type="gramEnd"/>
      <w:r w:rsidR="000067F8" w:rsidRPr="00ED34E5">
        <w:rPr>
          <w:rFonts w:eastAsia="仿宋_GB2312" w:hint="eastAsia"/>
          <w:color w:val="000000"/>
          <w:sz w:val="32"/>
          <w:szCs w:val="32"/>
          <w:lang w:bidi="en-US"/>
        </w:rPr>
        <w:t>为原则，及时调整运营组织方案，并明确告知当事驾驶员原地等候、返程或绕行等处置方案。交通事故时，驾驶员应保护伤者免受二次伤害、保护现场，拨打事故报警电话</w:t>
      </w:r>
      <w:r w:rsidR="000067F8" w:rsidRPr="00ED34E5">
        <w:rPr>
          <w:rFonts w:eastAsia="仿宋_GB2312"/>
          <w:color w:val="000000"/>
          <w:sz w:val="32"/>
          <w:szCs w:val="32"/>
          <w:lang w:bidi="en-US"/>
        </w:rPr>
        <w:t>122</w:t>
      </w:r>
      <w:r w:rsidR="000067F8" w:rsidRPr="00ED34E5">
        <w:rPr>
          <w:rFonts w:eastAsia="仿宋_GB2312" w:hint="eastAsia"/>
          <w:color w:val="000000"/>
          <w:sz w:val="32"/>
          <w:szCs w:val="32"/>
          <w:lang w:bidi="en-US"/>
        </w:rPr>
        <w:t>、急救电话</w:t>
      </w:r>
      <w:r w:rsidR="000067F8" w:rsidRPr="00ED34E5">
        <w:rPr>
          <w:rFonts w:eastAsia="仿宋_GB2312"/>
          <w:color w:val="000000"/>
          <w:sz w:val="32"/>
          <w:szCs w:val="32"/>
          <w:lang w:bidi="en-US"/>
        </w:rPr>
        <w:t>120</w:t>
      </w:r>
      <w:r w:rsidR="000067F8" w:rsidRPr="00ED34E5">
        <w:rPr>
          <w:rFonts w:eastAsia="仿宋_GB2312" w:hint="eastAsia"/>
          <w:color w:val="000000"/>
          <w:sz w:val="32"/>
          <w:szCs w:val="32"/>
          <w:lang w:bidi="en-US"/>
        </w:rPr>
        <w:t>等，同时向企业及时、</w:t>
      </w:r>
      <w:r w:rsidR="000067F8" w:rsidRPr="00ED34E5">
        <w:rPr>
          <w:rFonts w:eastAsia="仿宋_GB2312" w:hint="eastAsia"/>
          <w:color w:val="000000"/>
          <w:sz w:val="32"/>
          <w:szCs w:val="32"/>
          <w:lang w:bidi="en-US"/>
        </w:rPr>
        <w:lastRenderedPageBreak/>
        <w:t>如实报告。车辆发生火警、燃料泄漏等突发事件时，驾驶人员应按正确程序疏散乘客，及时拨打火警电话</w:t>
      </w:r>
      <w:r w:rsidR="000067F8" w:rsidRPr="00ED34E5">
        <w:rPr>
          <w:rFonts w:eastAsia="仿宋_GB2312"/>
          <w:color w:val="000000"/>
          <w:sz w:val="32"/>
          <w:szCs w:val="32"/>
          <w:lang w:bidi="en-US"/>
        </w:rPr>
        <w:t>119</w:t>
      </w:r>
      <w:r w:rsidR="000067F8" w:rsidRPr="00ED34E5">
        <w:rPr>
          <w:rFonts w:eastAsia="仿宋_GB2312" w:hint="eastAsia"/>
          <w:color w:val="000000"/>
          <w:sz w:val="32"/>
          <w:szCs w:val="32"/>
          <w:lang w:bidi="en-US"/>
        </w:rPr>
        <w:t>，严格按照突发事件处置程序进行处理，同时向企业及时报告。</w:t>
      </w:r>
      <w:r w:rsidR="000067F8">
        <w:rPr>
          <w:rFonts w:eastAsia="仿宋_GB2312" w:hint="eastAsia"/>
          <w:color w:val="000000"/>
          <w:sz w:val="32"/>
          <w:szCs w:val="32"/>
          <w:lang w:bidi="en-US"/>
        </w:rPr>
        <w:t>考虑到长三角省际毗邻公交跨省市运行的特点，</w:t>
      </w:r>
      <w:r w:rsidR="000067F8" w:rsidRPr="00ED34E5">
        <w:rPr>
          <w:rFonts w:eastAsia="仿宋_GB2312" w:hint="eastAsia"/>
          <w:color w:val="000000"/>
          <w:sz w:val="32"/>
          <w:szCs w:val="32"/>
          <w:lang w:bidi="en-US"/>
        </w:rPr>
        <w:t>若发生公共突发事件，应服从当地政府统一调度、指挥。</w:t>
      </w:r>
    </w:p>
    <w:p w:rsidR="00593EAA" w:rsidRPr="000067F8" w:rsidRDefault="00593EAA" w:rsidP="00593EAA">
      <w:pPr>
        <w:spacing w:line="560" w:lineRule="exact"/>
        <w:ind w:firstLineChars="200" w:firstLine="643"/>
        <w:rPr>
          <w:rFonts w:eastAsia="仿宋_GB2312"/>
          <w:b/>
          <w:color w:val="000000"/>
          <w:sz w:val="32"/>
          <w:szCs w:val="32"/>
          <w:lang w:bidi="en-US"/>
        </w:rPr>
      </w:pPr>
      <w:r w:rsidRPr="000067F8">
        <w:rPr>
          <w:rFonts w:eastAsia="仿宋_GB2312" w:hint="eastAsia"/>
          <w:b/>
          <w:color w:val="000000"/>
          <w:sz w:val="32"/>
          <w:szCs w:val="32"/>
          <w:lang w:bidi="en-US"/>
        </w:rPr>
        <w:t>（</w:t>
      </w:r>
      <w:r w:rsidRPr="000067F8">
        <w:rPr>
          <w:rFonts w:eastAsia="仿宋_GB2312"/>
          <w:b/>
          <w:color w:val="000000"/>
          <w:sz w:val="32"/>
          <w:szCs w:val="32"/>
          <w:lang w:bidi="en-US"/>
        </w:rPr>
        <w:t>10</w:t>
      </w:r>
      <w:r w:rsidRPr="000067F8">
        <w:rPr>
          <w:rFonts w:eastAsia="仿宋_GB2312" w:hint="eastAsia"/>
          <w:b/>
          <w:color w:val="000000"/>
          <w:sz w:val="32"/>
          <w:szCs w:val="32"/>
          <w:lang w:bidi="en-US"/>
        </w:rPr>
        <w:t>）</w:t>
      </w:r>
      <w:r w:rsidR="000067F8" w:rsidRPr="00ED34E5">
        <w:rPr>
          <w:rFonts w:eastAsia="仿宋_GB2312" w:hint="eastAsia"/>
          <w:b/>
          <w:color w:val="000000"/>
          <w:sz w:val="32"/>
          <w:szCs w:val="32"/>
          <w:lang w:bidi="en-US"/>
        </w:rPr>
        <w:t>服务监管要求</w:t>
      </w:r>
    </w:p>
    <w:p w:rsidR="00793776" w:rsidRPr="00220115" w:rsidRDefault="00593EAA" w:rsidP="00593EAA">
      <w:pPr>
        <w:spacing w:line="560" w:lineRule="exact"/>
        <w:ind w:firstLineChars="200" w:firstLine="640"/>
        <w:rPr>
          <w:rFonts w:ascii="仿宋_GB2312" w:eastAsia="仿宋_GB2312" w:hAnsi="Arial"/>
          <w:bCs/>
          <w:kern w:val="0"/>
          <w:sz w:val="32"/>
          <w:szCs w:val="32"/>
        </w:rPr>
      </w:pPr>
      <w:r w:rsidRPr="000067F8">
        <w:rPr>
          <w:rFonts w:ascii="仿宋_GB2312" w:eastAsia="仿宋_GB2312" w:hAnsi="Arial" w:hint="eastAsia"/>
          <w:bCs/>
          <w:kern w:val="0"/>
          <w:sz w:val="32"/>
          <w:szCs w:val="32"/>
        </w:rPr>
        <w:t>长三角毗邻公交企业应</w:t>
      </w:r>
      <w:r w:rsidR="000067F8" w:rsidRPr="00ED34E5">
        <w:rPr>
          <w:rFonts w:ascii="仿宋_GB2312" w:eastAsia="仿宋_GB2312" w:hAnsi="Arial" w:hint="eastAsia"/>
          <w:bCs/>
          <w:kern w:val="0"/>
          <w:sz w:val="32"/>
          <w:szCs w:val="32"/>
        </w:rPr>
        <w:t>建立乘客满意度调查制度,定期调查，根据合理建议，改进服务。</w:t>
      </w:r>
      <w:r w:rsidRPr="000067F8">
        <w:rPr>
          <w:rFonts w:ascii="仿宋_GB2312" w:eastAsia="仿宋_GB2312" w:hAnsi="Arial" w:hint="eastAsia"/>
          <w:bCs/>
          <w:kern w:val="0"/>
          <w:sz w:val="32"/>
          <w:szCs w:val="32"/>
        </w:rPr>
        <w:t>投诉处理方面包括公布监督举报电话，建立服务投诉举报查处机制，投诉之日起</w:t>
      </w:r>
      <w:r w:rsidR="00A06A40" w:rsidRPr="000067F8">
        <w:rPr>
          <w:rFonts w:ascii="仿宋_GB2312" w:eastAsia="仿宋_GB2312" w:hAnsi="Arial"/>
          <w:bCs/>
          <w:kern w:val="0"/>
          <w:sz w:val="32"/>
          <w:szCs w:val="32"/>
        </w:rPr>
        <w:t>10</w:t>
      </w:r>
      <w:r w:rsidRPr="000067F8">
        <w:rPr>
          <w:rFonts w:ascii="仿宋_GB2312" w:eastAsia="仿宋_GB2312" w:hAnsi="Arial" w:hint="eastAsia"/>
          <w:bCs/>
          <w:kern w:val="0"/>
          <w:sz w:val="32"/>
          <w:szCs w:val="32"/>
        </w:rPr>
        <w:t>个工作日内</w:t>
      </w:r>
      <w:proofErr w:type="gramStart"/>
      <w:r w:rsidRPr="000067F8">
        <w:rPr>
          <w:rFonts w:ascii="仿宋_GB2312" w:eastAsia="仿宋_GB2312" w:hAnsi="Arial" w:hint="eastAsia"/>
          <w:bCs/>
          <w:kern w:val="0"/>
          <w:sz w:val="32"/>
          <w:szCs w:val="32"/>
        </w:rPr>
        <w:t>作出</w:t>
      </w:r>
      <w:proofErr w:type="gramEnd"/>
      <w:r w:rsidRPr="000067F8">
        <w:rPr>
          <w:rFonts w:ascii="仿宋_GB2312" w:eastAsia="仿宋_GB2312" w:hAnsi="Arial" w:hint="eastAsia"/>
          <w:bCs/>
          <w:kern w:val="0"/>
          <w:sz w:val="32"/>
          <w:szCs w:val="32"/>
        </w:rPr>
        <w:t>答复。</w:t>
      </w:r>
    </w:p>
    <w:p w:rsidR="00360B1B" w:rsidRPr="00F970FA" w:rsidRDefault="00793776" w:rsidP="00700BB2">
      <w:pPr>
        <w:pStyle w:val="1"/>
        <w:spacing w:before="0" w:after="0" w:line="560" w:lineRule="exact"/>
        <w:ind w:firstLineChars="200" w:firstLine="640"/>
        <w:rPr>
          <w:rFonts w:eastAsia="黑体"/>
          <w:b w:val="0"/>
          <w:bCs w:val="0"/>
          <w:kern w:val="2"/>
          <w:sz w:val="32"/>
          <w:szCs w:val="32"/>
        </w:rPr>
      </w:pPr>
      <w:bookmarkStart w:id="23" w:name="_Toc358030176"/>
      <w:bookmarkStart w:id="24" w:name="_Toc446922144"/>
      <w:bookmarkStart w:id="25" w:name="_Toc358030181"/>
      <w:r w:rsidRPr="00F970FA">
        <w:rPr>
          <w:rFonts w:eastAsia="黑体" w:hAnsi="黑体" w:hint="eastAsia"/>
          <w:b w:val="0"/>
          <w:bCs w:val="0"/>
          <w:kern w:val="2"/>
          <w:sz w:val="32"/>
          <w:szCs w:val="32"/>
        </w:rPr>
        <w:t>五、主要试验分析、综述报告，技术经济论证，预期经济效果</w:t>
      </w:r>
      <w:bookmarkEnd w:id="23"/>
      <w:bookmarkEnd w:id="24"/>
    </w:p>
    <w:p w:rsidR="00793776" w:rsidRDefault="00793776" w:rsidP="00F970FA">
      <w:pPr>
        <w:spacing w:line="560" w:lineRule="exact"/>
        <w:ind w:firstLineChars="200" w:firstLine="640"/>
        <w:rPr>
          <w:rFonts w:eastAsia="仿宋_GB2312"/>
          <w:color w:val="000000"/>
          <w:sz w:val="32"/>
          <w:szCs w:val="32"/>
          <w:lang w:bidi="en-US"/>
        </w:rPr>
      </w:pPr>
      <w:r w:rsidRPr="00F970FA">
        <w:rPr>
          <w:rFonts w:eastAsia="仿宋_GB2312" w:hint="eastAsia"/>
          <w:color w:val="000000"/>
          <w:sz w:val="32"/>
          <w:szCs w:val="32"/>
          <w:lang w:bidi="en-US"/>
        </w:rPr>
        <w:t>本标准为服务规范，主要对</w:t>
      </w:r>
      <w:r w:rsidR="00220115">
        <w:rPr>
          <w:rFonts w:eastAsia="仿宋_GB2312" w:hint="eastAsia"/>
          <w:color w:val="000000"/>
          <w:sz w:val="32"/>
          <w:szCs w:val="32"/>
          <w:lang w:bidi="en-US"/>
        </w:rPr>
        <w:t>长三角省际毗邻公交</w:t>
      </w:r>
      <w:r w:rsidRPr="00F970FA">
        <w:rPr>
          <w:rFonts w:eastAsia="仿宋_GB2312" w:hint="eastAsia"/>
          <w:color w:val="000000"/>
          <w:sz w:val="32"/>
          <w:szCs w:val="32"/>
          <w:lang w:bidi="en-US"/>
        </w:rPr>
        <w:t>提出要求，未进行相关试验，无试验（或验证）分析、综述报告和技术经济论证。本标准的发布，将提升</w:t>
      </w:r>
      <w:r w:rsidR="00416165">
        <w:rPr>
          <w:rFonts w:eastAsia="仿宋_GB2312" w:hint="eastAsia"/>
          <w:color w:val="000000"/>
          <w:sz w:val="32"/>
          <w:szCs w:val="32"/>
          <w:lang w:bidi="en-US"/>
        </w:rPr>
        <w:t>毗邻</w:t>
      </w:r>
      <w:r w:rsidRPr="00F970FA">
        <w:rPr>
          <w:rFonts w:eastAsia="仿宋_GB2312" w:hint="eastAsia"/>
          <w:color w:val="000000"/>
          <w:sz w:val="32"/>
          <w:szCs w:val="32"/>
          <w:lang w:bidi="en-US"/>
        </w:rPr>
        <w:t>公交运营服务水平，使</w:t>
      </w:r>
      <w:r w:rsidR="00220115">
        <w:rPr>
          <w:rFonts w:eastAsia="仿宋_GB2312" w:hint="eastAsia"/>
          <w:color w:val="000000"/>
          <w:sz w:val="32"/>
          <w:szCs w:val="32"/>
          <w:lang w:bidi="en-US"/>
        </w:rPr>
        <w:t>长三角省际毗邻公交</w:t>
      </w:r>
      <w:r w:rsidRPr="00F970FA">
        <w:rPr>
          <w:rFonts w:eastAsia="仿宋_GB2312" w:hint="eastAsia"/>
          <w:color w:val="000000"/>
          <w:sz w:val="32"/>
          <w:szCs w:val="32"/>
          <w:lang w:bidi="en-US"/>
        </w:rPr>
        <w:t>运营服务有统一标准可依，达到标准化、规范化运营要求，提高</w:t>
      </w:r>
      <w:r w:rsidR="00220115">
        <w:rPr>
          <w:rFonts w:eastAsia="仿宋_GB2312" w:hint="eastAsia"/>
          <w:color w:val="000000"/>
          <w:sz w:val="32"/>
          <w:szCs w:val="32"/>
          <w:lang w:bidi="en-US"/>
        </w:rPr>
        <w:t>长三角省际毗邻公交</w:t>
      </w:r>
      <w:r w:rsidRPr="00F970FA">
        <w:rPr>
          <w:rFonts w:eastAsia="仿宋_GB2312" w:hint="eastAsia"/>
          <w:color w:val="000000"/>
          <w:sz w:val="32"/>
          <w:szCs w:val="32"/>
          <w:lang w:bidi="en-US"/>
        </w:rPr>
        <w:t>运营服务质量，提升公交企业的经济社会效益，推动和</w:t>
      </w:r>
      <w:proofErr w:type="gramStart"/>
      <w:r w:rsidRPr="00F970FA">
        <w:rPr>
          <w:rFonts w:eastAsia="仿宋_GB2312" w:hint="eastAsia"/>
          <w:color w:val="000000"/>
          <w:sz w:val="32"/>
          <w:szCs w:val="32"/>
          <w:lang w:bidi="en-US"/>
        </w:rPr>
        <w:t>引导</w:t>
      </w:r>
      <w:r w:rsidR="00220115">
        <w:rPr>
          <w:rFonts w:eastAsia="仿宋_GB2312" w:hint="eastAsia"/>
          <w:color w:val="000000"/>
          <w:sz w:val="32"/>
          <w:szCs w:val="32"/>
          <w:lang w:bidi="en-US"/>
        </w:rPr>
        <w:t>长</w:t>
      </w:r>
      <w:proofErr w:type="gramEnd"/>
      <w:r w:rsidR="00220115">
        <w:rPr>
          <w:rFonts w:eastAsia="仿宋_GB2312" w:hint="eastAsia"/>
          <w:color w:val="000000"/>
          <w:sz w:val="32"/>
          <w:szCs w:val="32"/>
          <w:lang w:bidi="en-US"/>
        </w:rPr>
        <w:t>三角省际毗邻公交</w:t>
      </w:r>
      <w:r w:rsidRPr="00F970FA">
        <w:rPr>
          <w:rFonts w:eastAsia="仿宋_GB2312" w:hint="eastAsia"/>
          <w:color w:val="000000"/>
          <w:sz w:val="32"/>
          <w:szCs w:val="32"/>
          <w:lang w:bidi="en-US"/>
        </w:rPr>
        <w:t>健康可持续发展。</w:t>
      </w:r>
    </w:p>
    <w:p w:rsidR="00360B1B" w:rsidRPr="00F970FA" w:rsidRDefault="00793776" w:rsidP="00700BB2">
      <w:pPr>
        <w:pStyle w:val="1"/>
        <w:spacing w:before="0" w:after="0" w:line="560" w:lineRule="exact"/>
        <w:ind w:firstLineChars="200" w:firstLine="640"/>
        <w:rPr>
          <w:rFonts w:eastAsia="黑体"/>
          <w:b w:val="0"/>
          <w:bCs w:val="0"/>
          <w:kern w:val="2"/>
          <w:sz w:val="32"/>
          <w:szCs w:val="32"/>
        </w:rPr>
      </w:pPr>
      <w:bookmarkStart w:id="26" w:name="_Toc446922145"/>
      <w:bookmarkEnd w:id="25"/>
      <w:r w:rsidRPr="00F970FA">
        <w:rPr>
          <w:rFonts w:eastAsia="黑体" w:hAnsi="黑体" w:hint="eastAsia"/>
          <w:b w:val="0"/>
          <w:bCs w:val="0"/>
          <w:kern w:val="2"/>
          <w:sz w:val="32"/>
          <w:szCs w:val="32"/>
        </w:rPr>
        <w:t>六、采用国际标准和国外先进标准的程度，以及与国际、国外同类标准水平的对比情况</w:t>
      </w:r>
      <w:bookmarkEnd w:id="26"/>
    </w:p>
    <w:p w:rsidR="00793776" w:rsidRDefault="00793776" w:rsidP="00F970FA">
      <w:pPr>
        <w:spacing w:line="560" w:lineRule="exact"/>
        <w:ind w:firstLineChars="200" w:firstLine="640"/>
        <w:rPr>
          <w:rFonts w:eastAsia="仿宋_GB2312"/>
          <w:color w:val="000000"/>
          <w:sz w:val="32"/>
          <w:szCs w:val="32"/>
          <w:lang w:bidi="en-US"/>
        </w:rPr>
      </w:pPr>
      <w:r w:rsidRPr="00F970FA">
        <w:rPr>
          <w:rFonts w:eastAsia="仿宋_GB2312" w:hint="eastAsia"/>
          <w:color w:val="000000"/>
          <w:sz w:val="32"/>
          <w:szCs w:val="32"/>
          <w:lang w:bidi="en-US"/>
        </w:rPr>
        <w:t>目前尚无与</w:t>
      </w:r>
      <w:r w:rsidR="00416165">
        <w:rPr>
          <w:rFonts w:eastAsia="仿宋_GB2312" w:hint="eastAsia"/>
          <w:color w:val="000000"/>
          <w:sz w:val="32"/>
          <w:szCs w:val="32"/>
          <w:lang w:bidi="en-US"/>
        </w:rPr>
        <w:t>毗邻</w:t>
      </w:r>
      <w:r w:rsidRPr="00F970FA">
        <w:rPr>
          <w:rFonts w:eastAsia="仿宋_GB2312" w:hint="eastAsia"/>
          <w:color w:val="000000"/>
          <w:sz w:val="32"/>
          <w:szCs w:val="32"/>
          <w:lang w:bidi="en-US"/>
        </w:rPr>
        <w:t>公交运营服务紧密相关的国际标准和国外先进标准。</w:t>
      </w:r>
    </w:p>
    <w:p w:rsidR="00360B1B" w:rsidRPr="002A148E" w:rsidRDefault="00793776" w:rsidP="00700BB2">
      <w:pPr>
        <w:pStyle w:val="1"/>
        <w:spacing w:before="0" w:after="0" w:line="560" w:lineRule="exact"/>
        <w:ind w:firstLineChars="200" w:firstLine="640"/>
        <w:rPr>
          <w:rFonts w:eastAsia="仿宋_GB2312"/>
          <w:bCs w:val="0"/>
          <w:color w:val="000000"/>
          <w:kern w:val="2"/>
          <w:sz w:val="32"/>
          <w:szCs w:val="32"/>
          <w:lang w:bidi="en-US"/>
        </w:rPr>
      </w:pPr>
      <w:bookmarkStart w:id="27" w:name="_Toc446922146"/>
      <w:r w:rsidRPr="00F970FA">
        <w:rPr>
          <w:rFonts w:eastAsia="黑体" w:hAnsi="黑体" w:hint="eastAsia"/>
          <w:b w:val="0"/>
          <w:bCs w:val="0"/>
          <w:kern w:val="2"/>
          <w:sz w:val="32"/>
          <w:szCs w:val="32"/>
        </w:rPr>
        <w:lastRenderedPageBreak/>
        <w:t>七、与有关的现行法律、法规和强制性国家标准的关系</w:t>
      </w:r>
      <w:bookmarkEnd w:id="27"/>
    </w:p>
    <w:p w:rsidR="00793776" w:rsidRDefault="00793776" w:rsidP="00F970FA">
      <w:pPr>
        <w:spacing w:line="560" w:lineRule="exact"/>
        <w:ind w:firstLineChars="200" w:firstLine="640"/>
        <w:rPr>
          <w:rFonts w:eastAsia="仿宋_GB2312"/>
          <w:color w:val="000000"/>
          <w:sz w:val="32"/>
          <w:szCs w:val="32"/>
          <w:lang w:bidi="en-US"/>
        </w:rPr>
      </w:pPr>
      <w:r w:rsidRPr="00F970FA">
        <w:rPr>
          <w:rFonts w:eastAsia="仿宋_GB2312" w:hint="eastAsia"/>
          <w:color w:val="000000"/>
          <w:sz w:val="32"/>
          <w:szCs w:val="32"/>
          <w:lang w:bidi="en-US"/>
        </w:rPr>
        <w:t>《</w:t>
      </w:r>
      <w:r w:rsidR="00220115">
        <w:rPr>
          <w:rFonts w:eastAsia="仿宋_GB2312" w:hint="eastAsia"/>
          <w:color w:val="000000"/>
          <w:sz w:val="32"/>
          <w:szCs w:val="32"/>
          <w:lang w:bidi="en-US"/>
        </w:rPr>
        <w:t>长三角省际毗邻公交</w:t>
      </w:r>
      <w:r w:rsidR="00416165" w:rsidRPr="00416165">
        <w:rPr>
          <w:rFonts w:eastAsia="仿宋_GB2312" w:hint="eastAsia"/>
          <w:color w:val="000000"/>
          <w:sz w:val="32"/>
          <w:szCs w:val="32"/>
          <w:lang w:bidi="en-US"/>
        </w:rPr>
        <w:t>运营服务规范</w:t>
      </w:r>
      <w:r w:rsidRPr="00F970FA">
        <w:rPr>
          <w:rFonts w:eastAsia="仿宋_GB2312" w:hint="eastAsia"/>
          <w:color w:val="000000"/>
          <w:sz w:val="32"/>
          <w:szCs w:val="32"/>
          <w:lang w:bidi="en-US"/>
        </w:rPr>
        <w:t>》地方标准与现行法律、法规和政策以及有关基础和相关标准不矛盾，并与已发布的</w:t>
      </w:r>
      <w:r w:rsidR="00416165">
        <w:rPr>
          <w:rFonts w:eastAsia="仿宋_GB2312" w:hint="eastAsia"/>
          <w:color w:val="000000"/>
          <w:sz w:val="32"/>
          <w:szCs w:val="32"/>
          <w:lang w:bidi="en-US"/>
        </w:rPr>
        <w:t>毗邻</w:t>
      </w:r>
      <w:r w:rsidRPr="00F970FA">
        <w:rPr>
          <w:rFonts w:eastAsia="仿宋_GB2312" w:hint="eastAsia"/>
          <w:color w:val="000000"/>
          <w:sz w:val="32"/>
          <w:szCs w:val="32"/>
          <w:lang w:bidi="en-US"/>
        </w:rPr>
        <w:t>公交相关管理性文件相配套。</w:t>
      </w:r>
    </w:p>
    <w:p w:rsidR="00360B1B" w:rsidRPr="002A148E" w:rsidRDefault="00793776" w:rsidP="00700BB2">
      <w:pPr>
        <w:pStyle w:val="1"/>
        <w:spacing w:before="0" w:after="0" w:line="560" w:lineRule="exact"/>
        <w:ind w:firstLineChars="200" w:firstLine="640"/>
        <w:rPr>
          <w:rFonts w:eastAsia="仿宋_GB2312"/>
          <w:bCs w:val="0"/>
          <w:color w:val="000000"/>
          <w:kern w:val="2"/>
          <w:sz w:val="32"/>
          <w:szCs w:val="32"/>
          <w:lang w:bidi="en-US"/>
        </w:rPr>
      </w:pPr>
      <w:bookmarkStart w:id="28" w:name="_Toc446922147"/>
      <w:r w:rsidRPr="00F970FA">
        <w:rPr>
          <w:rFonts w:eastAsia="黑体" w:hAnsi="黑体" w:hint="eastAsia"/>
          <w:b w:val="0"/>
          <w:bCs w:val="0"/>
          <w:kern w:val="2"/>
          <w:sz w:val="32"/>
          <w:szCs w:val="32"/>
        </w:rPr>
        <w:t>八、重大分歧意见的处理经过和依据</w:t>
      </w:r>
      <w:bookmarkEnd w:id="28"/>
    </w:p>
    <w:p w:rsidR="00793776" w:rsidRDefault="00793776" w:rsidP="00F970FA">
      <w:pPr>
        <w:spacing w:line="560" w:lineRule="exact"/>
        <w:ind w:firstLineChars="200" w:firstLine="640"/>
        <w:rPr>
          <w:rFonts w:eastAsia="仿宋_GB2312"/>
          <w:color w:val="000000"/>
          <w:sz w:val="32"/>
          <w:szCs w:val="32"/>
          <w:lang w:bidi="en-US"/>
        </w:rPr>
      </w:pPr>
      <w:r w:rsidRPr="00F970FA">
        <w:rPr>
          <w:rFonts w:eastAsia="仿宋_GB2312" w:hint="eastAsia"/>
          <w:color w:val="000000"/>
          <w:sz w:val="32"/>
          <w:szCs w:val="32"/>
          <w:lang w:bidi="en-US"/>
        </w:rPr>
        <w:t>《</w:t>
      </w:r>
      <w:r w:rsidR="00220115">
        <w:rPr>
          <w:rFonts w:eastAsia="仿宋_GB2312" w:hint="eastAsia"/>
          <w:color w:val="000000"/>
          <w:sz w:val="32"/>
          <w:szCs w:val="32"/>
          <w:lang w:bidi="en-US"/>
        </w:rPr>
        <w:t>长三角省际毗邻公交</w:t>
      </w:r>
      <w:r w:rsidR="00416165" w:rsidRPr="00416165">
        <w:rPr>
          <w:rFonts w:eastAsia="仿宋_GB2312" w:hint="eastAsia"/>
          <w:color w:val="000000"/>
          <w:sz w:val="32"/>
          <w:szCs w:val="32"/>
          <w:lang w:bidi="en-US"/>
        </w:rPr>
        <w:t>运营服务规范</w:t>
      </w:r>
      <w:r w:rsidRPr="00F970FA">
        <w:rPr>
          <w:rFonts w:eastAsia="仿宋_GB2312" w:hint="eastAsia"/>
          <w:color w:val="000000"/>
          <w:sz w:val="32"/>
          <w:szCs w:val="32"/>
          <w:lang w:bidi="en-US"/>
        </w:rPr>
        <w:t>》地方标准在起草过程中尚未出现重大意见分歧。</w:t>
      </w:r>
    </w:p>
    <w:p w:rsidR="00360B1B" w:rsidRPr="00F970FA" w:rsidRDefault="00793776" w:rsidP="00700BB2">
      <w:pPr>
        <w:pStyle w:val="1"/>
        <w:spacing w:before="0" w:after="0" w:line="560" w:lineRule="exact"/>
        <w:ind w:firstLineChars="200" w:firstLine="640"/>
        <w:rPr>
          <w:rFonts w:eastAsia="黑体"/>
          <w:b w:val="0"/>
          <w:bCs w:val="0"/>
          <w:kern w:val="2"/>
          <w:sz w:val="32"/>
          <w:szCs w:val="32"/>
        </w:rPr>
      </w:pPr>
      <w:bookmarkStart w:id="29" w:name="_Toc446922148"/>
      <w:r w:rsidRPr="00F970FA">
        <w:rPr>
          <w:rFonts w:eastAsia="黑体" w:hAnsi="黑体" w:hint="eastAsia"/>
          <w:b w:val="0"/>
          <w:bCs w:val="0"/>
          <w:kern w:val="2"/>
          <w:sz w:val="32"/>
          <w:szCs w:val="32"/>
        </w:rPr>
        <w:t>九、作为强制性或推荐性国家标准的建议</w:t>
      </w:r>
      <w:bookmarkEnd w:id="29"/>
    </w:p>
    <w:p w:rsidR="00793776" w:rsidRDefault="00793776" w:rsidP="00F970FA">
      <w:pPr>
        <w:spacing w:line="560" w:lineRule="exact"/>
        <w:ind w:firstLineChars="200" w:firstLine="640"/>
        <w:rPr>
          <w:rFonts w:eastAsia="仿宋_GB2312"/>
          <w:color w:val="000000"/>
          <w:sz w:val="32"/>
          <w:szCs w:val="32"/>
          <w:lang w:bidi="en-US"/>
        </w:rPr>
      </w:pPr>
      <w:r w:rsidRPr="00F970FA">
        <w:rPr>
          <w:rFonts w:eastAsia="仿宋_GB2312" w:hint="eastAsia"/>
          <w:color w:val="000000"/>
          <w:sz w:val="32"/>
          <w:szCs w:val="32"/>
          <w:lang w:bidi="en-US"/>
        </w:rPr>
        <w:t>《</w:t>
      </w:r>
      <w:r w:rsidR="00220115">
        <w:rPr>
          <w:rFonts w:eastAsia="仿宋_GB2312" w:hint="eastAsia"/>
          <w:color w:val="000000"/>
          <w:sz w:val="32"/>
          <w:szCs w:val="32"/>
          <w:lang w:bidi="en-US"/>
        </w:rPr>
        <w:t>长三角省际毗邻公交</w:t>
      </w:r>
      <w:r w:rsidR="00416165" w:rsidRPr="00416165">
        <w:rPr>
          <w:rFonts w:eastAsia="仿宋_GB2312" w:hint="eastAsia"/>
          <w:color w:val="000000"/>
          <w:sz w:val="32"/>
          <w:szCs w:val="32"/>
          <w:lang w:bidi="en-US"/>
        </w:rPr>
        <w:t>运营服务规范</w:t>
      </w:r>
      <w:r w:rsidRPr="00F970FA">
        <w:rPr>
          <w:rFonts w:eastAsia="仿宋_GB2312" w:hint="eastAsia"/>
          <w:color w:val="000000"/>
          <w:sz w:val="32"/>
          <w:szCs w:val="32"/>
          <w:lang w:bidi="en-US"/>
        </w:rPr>
        <w:t>》地方标准为新制定标准，具有</w:t>
      </w:r>
      <w:r w:rsidR="00416165">
        <w:rPr>
          <w:rFonts w:eastAsia="仿宋_GB2312" w:hint="eastAsia"/>
          <w:color w:val="000000"/>
          <w:sz w:val="32"/>
          <w:szCs w:val="32"/>
          <w:lang w:bidi="en-US"/>
        </w:rPr>
        <w:t>长三角特色</w:t>
      </w:r>
      <w:r w:rsidRPr="00F970FA">
        <w:rPr>
          <w:rFonts w:eastAsia="仿宋_GB2312" w:hint="eastAsia"/>
          <w:color w:val="000000"/>
          <w:sz w:val="32"/>
          <w:szCs w:val="32"/>
          <w:lang w:bidi="en-US"/>
        </w:rPr>
        <w:t>，且</w:t>
      </w:r>
      <w:r w:rsidR="00416165">
        <w:rPr>
          <w:rFonts w:eastAsia="仿宋_GB2312" w:hint="eastAsia"/>
          <w:color w:val="000000"/>
          <w:sz w:val="32"/>
          <w:szCs w:val="32"/>
          <w:lang w:bidi="en-US"/>
        </w:rPr>
        <w:t>长三角地区</w:t>
      </w:r>
      <w:r w:rsidRPr="00F970FA">
        <w:rPr>
          <w:rFonts w:eastAsia="仿宋_GB2312" w:hint="eastAsia"/>
          <w:color w:val="000000"/>
          <w:sz w:val="32"/>
          <w:szCs w:val="32"/>
          <w:lang w:bidi="en-US"/>
        </w:rPr>
        <w:t>在全国率先</w:t>
      </w:r>
      <w:r w:rsidR="001B6E45">
        <w:rPr>
          <w:rFonts w:eastAsia="仿宋_GB2312" w:hint="eastAsia"/>
          <w:color w:val="000000"/>
          <w:sz w:val="32"/>
          <w:szCs w:val="32"/>
          <w:lang w:bidi="en-US"/>
        </w:rPr>
        <w:t>开</w:t>
      </w:r>
      <w:r w:rsidRPr="00F970FA">
        <w:rPr>
          <w:rFonts w:eastAsia="仿宋_GB2312" w:hint="eastAsia"/>
          <w:color w:val="000000"/>
          <w:sz w:val="32"/>
          <w:szCs w:val="32"/>
          <w:lang w:bidi="en-US"/>
        </w:rPr>
        <w:t>展</w:t>
      </w:r>
      <w:r w:rsidR="00416165">
        <w:rPr>
          <w:rFonts w:eastAsia="仿宋_GB2312" w:hint="eastAsia"/>
          <w:color w:val="000000"/>
          <w:sz w:val="32"/>
          <w:szCs w:val="32"/>
          <w:lang w:bidi="en-US"/>
        </w:rPr>
        <w:t>毗邻</w:t>
      </w:r>
      <w:r w:rsidRPr="00F970FA">
        <w:rPr>
          <w:rFonts w:eastAsia="仿宋_GB2312" w:hint="eastAsia"/>
          <w:color w:val="000000"/>
          <w:sz w:val="32"/>
          <w:szCs w:val="32"/>
          <w:lang w:bidi="en-US"/>
        </w:rPr>
        <w:t>公交</w:t>
      </w:r>
      <w:r w:rsidR="00B51AAD">
        <w:rPr>
          <w:rFonts w:eastAsia="仿宋_GB2312" w:hint="eastAsia"/>
          <w:color w:val="000000"/>
          <w:sz w:val="32"/>
          <w:szCs w:val="32"/>
          <w:lang w:bidi="en-US"/>
        </w:rPr>
        <w:t>试点和推广</w:t>
      </w:r>
      <w:r w:rsidRPr="00F970FA">
        <w:rPr>
          <w:rFonts w:eastAsia="仿宋_GB2312" w:hint="eastAsia"/>
          <w:color w:val="000000"/>
          <w:sz w:val="32"/>
          <w:szCs w:val="32"/>
          <w:lang w:bidi="en-US"/>
        </w:rPr>
        <w:t>，</w:t>
      </w:r>
      <w:r w:rsidR="00B51AAD">
        <w:rPr>
          <w:rFonts w:eastAsia="仿宋_GB2312" w:hint="eastAsia"/>
          <w:color w:val="000000"/>
          <w:sz w:val="32"/>
          <w:szCs w:val="32"/>
          <w:lang w:bidi="en-US"/>
        </w:rPr>
        <w:t>突破了省级行政范围的限制，</w:t>
      </w:r>
      <w:r w:rsidR="001B6E45">
        <w:rPr>
          <w:rFonts w:eastAsia="仿宋_GB2312" w:hint="eastAsia"/>
          <w:color w:val="000000"/>
          <w:sz w:val="32"/>
          <w:szCs w:val="32"/>
          <w:lang w:bidi="en-US"/>
        </w:rPr>
        <w:t>突破了城乡二元结构，具有创新性和示范性，</w:t>
      </w:r>
      <w:r w:rsidRPr="00F970FA">
        <w:rPr>
          <w:rFonts w:eastAsia="仿宋_GB2312" w:hint="eastAsia"/>
          <w:color w:val="000000"/>
          <w:sz w:val="32"/>
          <w:szCs w:val="32"/>
          <w:lang w:bidi="en-US"/>
        </w:rPr>
        <w:t>未来可考虑升级为国家标准。</w:t>
      </w:r>
    </w:p>
    <w:p w:rsidR="00360B1B" w:rsidRPr="00F970FA" w:rsidRDefault="00793776" w:rsidP="00700BB2">
      <w:pPr>
        <w:pStyle w:val="1"/>
        <w:spacing w:before="0" w:after="0" w:line="560" w:lineRule="exact"/>
        <w:ind w:firstLineChars="200" w:firstLine="640"/>
        <w:rPr>
          <w:rFonts w:eastAsia="黑体"/>
          <w:b w:val="0"/>
          <w:bCs w:val="0"/>
          <w:kern w:val="2"/>
          <w:sz w:val="32"/>
          <w:szCs w:val="32"/>
        </w:rPr>
      </w:pPr>
      <w:bookmarkStart w:id="30" w:name="_Toc446922149"/>
      <w:r w:rsidRPr="00F970FA">
        <w:rPr>
          <w:rFonts w:eastAsia="黑体" w:hAnsi="黑体" w:hint="eastAsia"/>
          <w:b w:val="0"/>
          <w:bCs w:val="0"/>
          <w:kern w:val="2"/>
          <w:sz w:val="32"/>
          <w:szCs w:val="32"/>
        </w:rPr>
        <w:t>十、贯彻标准的要求和措施建议</w:t>
      </w:r>
      <w:bookmarkEnd w:id="30"/>
    </w:p>
    <w:p w:rsidR="00A76846" w:rsidRDefault="00793776" w:rsidP="00F970FA">
      <w:pPr>
        <w:spacing w:line="560" w:lineRule="exact"/>
        <w:ind w:firstLineChars="200" w:firstLine="640"/>
        <w:rPr>
          <w:rFonts w:eastAsia="仿宋_GB2312"/>
          <w:color w:val="000000"/>
          <w:sz w:val="32"/>
          <w:szCs w:val="32"/>
          <w:lang w:bidi="en-US"/>
        </w:rPr>
      </w:pPr>
      <w:r w:rsidRPr="00F970FA">
        <w:rPr>
          <w:rFonts w:ascii="Arial" w:eastAsia="仿宋_GB2312" w:hAnsi="Arial" w:hint="eastAsia"/>
          <w:bCs/>
          <w:color w:val="000000"/>
          <w:kern w:val="0"/>
          <w:sz w:val="32"/>
          <w:szCs w:val="32"/>
          <w:lang w:bidi="en-US"/>
        </w:rPr>
        <w:t>标准发布后，编制组将及时开展标准的宣传贯彻</w:t>
      </w:r>
      <w:r w:rsidR="006A1DB6" w:rsidRPr="00775051">
        <w:rPr>
          <w:rFonts w:ascii="Arial" w:eastAsia="仿宋_GB2312" w:hAnsi="Arial" w:hint="eastAsia"/>
          <w:bCs/>
          <w:color w:val="000000"/>
          <w:kern w:val="0"/>
          <w:sz w:val="32"/>
          <w:szCs w:val="32"/>
          <w:lang w:bidi="en-US"/>
        </w:rPr>
        <w:t>，</w:t>
      </w:r>
      <w:r w:rsidRPr="00F970FA">
        <w:rPr>
          <w:rFonts w:ascii="Arial" w:eastAsia="仿宋_GB2312" w:hAnsi="Arial" w:hint="eastAsia"/>
          <w:bCs/>
          <w:color w:val="000000"/>
          <w:kern w:val="0"/>
          <w:sz w:val="32"/>
          <w:szCs w:val="32"/>
          <w:lang w:bidi="en-US"/>
        </w:rPr>
        <w:t>进行标准实施的培训，促进标准的推广应用，推进标准的有效实施。建议各级交通运输行业主管部门及公交运营企业在本标准颁布后，积极遵照本标准的规定，规范</w:t>
      </w:r>
      <w:r w:rsidR="00416165">
        <w:rPr>
          <w:rFonts w:ascii="Arial" w:eastAsia="仿宋_GB2312" w:hAnsi="Arial" w:hint="eastAsia"/>
          <w:bCs/>
          <w:color w:val="000000"/>
          <w:kern w:val="0"/>
          <w:sz w:val="32"/>
          <w:szCs w:val="32"/>
          <w:lang w:bidi="en-US"/>
        </w:rPr>
        <w:t>毗邻</w:t>
      </w:r>
      <w:r w:rsidRPr="00F970FA">
        <w:rPr>
          <w:rFonts w:ascii="Arial" w:eastAsia="仿宋_GB2312" w:hAnsi="Arial" w:hint="eastAsia"/>
          <w:bCs/>
          <w:color w:val="000000"/>
          <w:kern w:val="0"/>
          <w:sz w:val="32"/>
          <w:szCs w:val="32"/>
          <w:lang w:bidi="en-US"/>
        </w:rPr>
        <w:t>公交运营服务，逐步提升</w:t>
      </w:r>
      <w:r w:rsidR="00416165">
        <w:rPr>
          <w:rFonts w:ascii="Arial" w:eastAsia="仿宋_GB2312" w:hAnsi="Arial" w:hint="eastAsia"/>
          <w:bCs/>
          <w:color w:val="000000"/>
          <w:kern w:val="0"/>
          <w:sz w:val="32"/>
          <w:szCs w:val="32"/>
          <w:lang w:bidi="en-US"/>
        </w:rPr>
        <w:t>毗邻</w:t>
      </w:r>
      <w:r w:rsidRPr="00F970FA">
        <w:rPr>
          <w:rFonts w:ascii="Arial" w:eastAsia="仿宋_GB2312" w:hAnsi="Arial" w:hint="eastAsia"/>
          <w:bCs/>
          <w:color w:val="000000"/>
          <w:kern w:val="0"/>
          <w:sz w:val="32"/>
          <w:szCs w:val="32"/>
          <w:lang w:bidi="en-US"/>
        </w:rPr>
        <w:t>公交服务水平，推动</w:t>
      </w:r>
      <w:r w:rsidR="00416165">
        <w:rPr>
          <w:rFonts w:ascii="Arial" w:eastAsia="仿宋_GB2312" w:hAnsi="Arial" w:hint="eastAsia"/>
          <w:bCs/>
          <w:color w:val="000000"/>
          <w:kern w:val="0"/>
          <w:sz w:val="32"/>
          <w:szCs w:val="32"/>
          <w:lang w:bidi="en-US"/>
        </w:rPr>
        <w:t>毗邻</w:t>
      </w:r>
      <w:r w:rsidRPr="00F970FA">
        <w:rPr>
          <w:rFonts w:ascii="Arial" w:eastAsia="仿宋_GB2312" w:hAnsi="Arial" w:hint="eastAsia"/>
          <w:bCs/>
          <w:color w:val="000000"/>
          <w:kern w:val="0"/>
          <w:sz w:val="32"/>
          <w:szCs w:val="32"/>
          <w:lang w:bidi="en-US"/>
        </w:rPr>
        <w:t>公交可持续发展。</w:t>
      </w:r>
    </w:p>
    <w:p w:rsidR="00360B1B" w:rsidRPr="00F970FA" w:rsidRDefault="00793776" w:rsidP="00700BB2">
      <w:pPr>
        <w:pStyle w:val="1"/>
        <w:spacing w:before="0" w:after="0" w:line="560" w:lineRule="exact"/>
        <w:ind w:firstLineChars="200" w:firstLine="640"/>
        <w:rPr>
          <w:rFonts w:eastAsia="黑体"/>
          <w:b w:val="0"/>
          <w:bCs w:val="0"/>
          <w:kern w:val="2"/>
          <w:sz w:val="32"/>
          <w:szCs w:val="32"/>
        </w:rPr>
      </w:pPr>
      <w:bookmarkStart w:id="31" w:name="_Toc446922150"/>
      <w:r w:rsidRPr="00F970FA">
        <w:rPr>
          <w:rFonts w:eastAsia="黑体" w:hAnsi="黑体" w:hint="eastAsia"/>
          <w:b w:val="0"/>
          <w:bCs w:val="0"/>
          <w:kern w:val="2"/>
          <w:sz w:val="32"/>
          <w:szCs w:val="32"/>
        </w:rPr>
        <w:t>十一、废止现行有关标准的建议</w:t>
      </w:r>
      <w:bookmarkEnd w:id="31"/>
    </w:p>
    <w:p w:rsidR="00A76846" w:rsidRPr="00F970FA" w:rsidRDefault="00793776" w:rsidP="00F970FA">
      <w:pPr>
        <w:spacing w:line="560" w:lineRule="exact"/>
        <w:ind w:firstLineChars="200" w:firstLine="640"/>
        <w:rPr>
          <w:rFonts w:ascii="Arial" w:eastAsia="仿宋_GB2312" w:hAnsi="Arial"/>
          <w:bCs/>
          <w:color w:val="000000"/>
          <w:kern w:val="0"/>
          <w:sz w:val="32"/>
          <w:szCs w:val="32"/>
          <w:lang w:bidi="en-US"/>
        </w:rPr>
      </w:pPr>
      <w:r w:rsidRPr="00F970FA">
        <w:rPr>
          <w:rFonts w:ascii="Arial" w:eastAsia="仿宋_GB2312" w:hAnsi="Arial" w:hint="eastAsia"/>
          <w:bCs/>
          <w:color w:val="000000"/>
          <w:kern w:val="0"/>
          <w:sz w:val="32"/>
          <w:szCs w:val="32"/>
          <w:lang w:bidi="en-US"/>
        </w:rPr>
        <w:t>无。</w:t>
      </w:r>
    </w:p>
    <w:p w:rsidR="00360B1B" w:rsidRPr="00F970FA" w:rsidRDefault="00793776" w:rsidP="00700BB2">
      <w:pPr>
        <w:pStyle w:val="1"/>
        <w:spacing w:before="0" w:after="0" w:line="560" w:lineRule="exact"/>
        <w:ind w:firstLineChars="200" w:firstLine="640"/>
        <w:rPr>
          <w:rFonts w:eastAsia="黑体"/>
          <w:b w:val="0"/>
          <w:bCs w:val="0"/>
          <w:kern w:val="2"/>
          <w:sz w:val="32"/>
          <w:szCs w:val="32"/>
        </w:rPr>
      </w:pPr>
      <w:bookmarkStart w:id="32" w:name="_Toc446922151"/>
      <w:r w:rsidRPr="00F970FA">
        <w:rPr>
          <w:rFonts w:eastAsia="黑体" w:hAnsi="黑体" w:hint="eastAsia"/>
          <w:b w:val="0"/>
          <w:bCs w:val="0"/>
          <w:kern w:val="2"/>
          <w:sz w:val="32"/>
          <w:szCs w:val="32"/>
        </w:rPr>
        <w:t>十二、其他应予说明的事项</w:t>
      </w:r>
      <w:bookmarkEnd w:id="32"/>
    </w:p>
    <w:p w:rsidR="007A06A3" w:rsidRDefault="00793776" w:rsidP="009625AC">
      <w:pPr>
        <w:spacing w:line="560" w:lineRule="exact"/>
        <w:ind w:firstLineChars="200" w:firstLine="640"/>
        <w:rPr>
          <w:rFonts w:eastAsia="仿宋_GB2312"/>
          <w:color w:val="000000"/>
          <w:sz w:val="32"/>
          <w:szCs w:val="32"/>
          <w:lang w:bidi="en-US"/>
        </w:rPr>
      </w:pPr>
      <w:r w:rsidRPr="00F970FA">
        <w:rPr>
          <w:rFonts w:eastAsia="仿宋_GB2312" w:hint="eastAsia"/>
          <w:color w:val="000000"/>
          <w:sz w:val="32"/>
          <w:szCs w:val="32"/>
          <w:lang w:bidi="en-US"/>
        </w:rPr>
        <w:t>无。</w:t>
      </w:r>
    </w:p>
    <w:p w:rsidR="007A06A3" w:rsidRDefault="007A06A3" w:rsidP="007A06A3">
      <w:pPr>
        <w:spacing w:line="560" w:lineRule="exact"/>
        <w:ind w:firstLineChars="200" w:firstLine="640"/>
        <w:rPr>
          <w:rFonts w:eastAsia="仿宋_GB2312"/>
          <w:color w:val="000000"/>
          <w:sz w:val="32"/>
          <w:szCs w:val="32"/>
          <w:lang w:bidi="en-US"/>
        </w:rPr>
      </w:pPr>
    </w:p>
    <w:sectPr w:rsidR="007A06A3" w:rsidSect="00773E13">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103" w:rsidRDefault="00466103" w:rsidP="00837392">
      <w:r>
        <w:separator/>
      </w:r>
    </w:p>
  </w:endnote>
  <w:endnote w:type="continuationSeparator" w:id="0">
    <w:p w:rsidR="00466103" w:rsidRDefault="00466103" w:rsidP="00837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10" w:usb3="00000000" w:csb0="00040000" w:csb1="00000000"/>
  </w:font>
  <w:font w:name="TimesNewRomanPSMT">
    <w:altName w:val="Times New Roman"/>
    <w:charset w:val="00"/>
    <w:family w:val="roman"/>
    <w:pitch w:val="default"/>
    <w:sig w:usb0="00000003" w:usb1="08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24" w:rsidRDefault="00646F5E" w:rsidP="006002BD">
    <w:pPr>
      <w:pStyle w:val="ab"/>
      <w:jc w:val="center"/>
    </w:pPr>
    <w:r>
      <w:rPr>
        <w:sz w:val="24"/>
        <w:szCs w:val="24"/>
      </w:rPr>
      <w:fldChar w:fldCharType="begin"/>
    </w:r>
    <w:r w:rsidR="007C6D24">
      <w:rPr>
        <w:sz w:val="24"/>
        <w:szCs w:val="24"/>
      </w:rPr>
      <w:instrText>PAGE   \* MERGEFORMAT</w:instrText>
    </w:r>
    <w:r>
      <w:rPr>
        <w:sz w:val="24"/>
        <w:szCs w:val="24"/>
      </w:rPr>
      <w:fldChar w:fldCharType="separate"/>
    </w:r>
    <w:r w:rsidR="00BC725F" w:rsidRPr="00BC725F">
      <w:rPr>
        <w:noProof/>
        <w:sz w:val="24"/>
        <w:szCs w:val="24"/>
        <w:lang w:val="zh-CN"/>
      </w:rPr>
      <w:t>1</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103" w:rsidRDefault="00466103" w:rsidP="00837392">
      <w:r>
        <w:separator/>
      </w:r>
    </w:p>
  </w:footnote>
  <w:footnote w:type="continuationSeparator" w:id="0">
    <w:p w:rsidR="00466103" w:rsidRDefault="00466103" w:rsidP="008373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6BDC"/>
    <w:multiLevelType w:val="multilevel"/>
    <w:tmpl w:val="2A8C95F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FC91163"/>
    <w:multiLevelType w:val="multilevel"/>
    <w:tmpl w:val="855EE140"/>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4403546A"/>
    <w:multiLevelType w:val="multilevel"/>
    <w:tmpl w:val="00000015"/>
    <w:lvl w:ilvl="0">
      <w:start w:val="1"/>
      <w:numFmt w:val="decimal"/>
      <w:lvlRestart w:val="0"/>
      <w:pStyle w:val="a"/>
      <w:suff w:val="nothing"/>
      <w:lvlText w:val="%1　"/>
      <w:lvlJc w:val="left"/>
      <w:pPr>
        <w:tabs>
          <w:tab w:val="num" w:pos="0"/>
        </w:tabs>
        <w:ind w:left="0" w:firstLine="0"/>
      </w:pPr>
      <w:rPr>
        <w:rFonts w:ascii="黑体" w:eastAsia="黑体" w:hAnsi="黑体" w:hint="eastAsia"/>
        <w:b w:val="0"/>
        <w:i w:val="0"/>
        <w:sz w:val="21"/>
        <w:szCs w:val="21"/>
      </w:rPr>
    </w:lvl>
    <w:lvl w:ilvl="1">
      <w:start w:val="1"/>
      <w:numFmt w:val="decimal"/>
      <w:pStyle w:val="a0"/>
      <w:suff w:val="nothing"/>
      <w:lvlText w:val="%1.%2　"/>
      <w:lvlJc w:val="left"/>
      <w:pPr>
        <w:tabs>
          <w:tab w:val="num" w:pos="0"/>
        </w:tabs>
        <w:ind w:left="284" w:firstLine="0"/>
      </w:pPr>
      <w:rPr>
        <w:rFonts w:ascii="黑体" w:eastAsia="黑体" w:hAnsi="黑体" w:cs="Times New Roman" w:hint="eastAsia"/>
        <w:b w:val="0"/>
        <w:bCs w:val="0"/>
        <w:i w:val="0"/>
        <w:iCs w:val="0"/>
        <w:caps w:val="0"/>
        <w:small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tabs>
          <w:tab w:val="num" w:pos="0"/>
        </w:tabs>
        <w:ind w:left="567" w:firstLine="0"/>
      </w:pPr>
      <w:rPr>
        <w:rFonts w:ascii="黑体" w:eastAsia="黑体" w:hAnsi="黑体" w:hint="eastAsia"/>
        <w:b w:val="0"/>
        <w:i w:val="0"/>
        <w:sz w:val="21"/>
      </w:rPr>
    </w:lvl>
    <w:lvl w:ilvl="3">
      <w:start w:val="1"/>
      <w:numFmt w:val="decimal"/>
      <w:suff w:val="nothing"/>
      <w:lvlText w:val="%1.%2.%3.%4　"/>
      <w:lvlJc w:val="left"/>
      <w:pPr>
        <w:tabs>
          <w:tab w:val="num" w:pos="0"/>
        </w:tabs>
        <w:ind w:left="0" w:firstLine="0"/>
      </w:pPr>
      <w:rPr>
        <w:rFonts w:ascii="黑体" w:eastAsia="黑体" w:hAnsi="黑体" w:hint="eastAsia"/>
        <w:b w:val="0"/>
        <w:i w:val="0"/>
        <w:sz w:val="21"/>
      </w:rPr>
    </w:lvl>
    <w:lvl w:ilvl="4">
      <w:start w:val="1"/>
      <w:numFmt w:val="decimal"/>
      <w:suff w:val="nothing"/>
      <w:lvlText w:val="%1.%2.%3.%4.%5　"/>
      <w:lvlJc w:val="left"/>
      <w:pPr>
        <w:tabs>
          <w:tab w:val="num" w:pos="0"/>
        </w:tabs>
        <w:ind w:left="0" w:firstLine="0"/>
      </w:pPr>
      <w:rPr>
        <w:rFonts w:ascii="黑体" w:eastAsia="黑体" w:hAnsi="黑体" w:hint="eastAsia"/>
        <w:b w:val="0"/>
        <w:i w:val="0"/>
        <w:sz w:val="21"/>
      </w:rPr>
    </w:lvl>
    <w:lvl w:ilvl="5">
      <w:start w:val="1"/>
      <w:numFmt w:val="decimal"/>
      <w:suff w:val="nothing"/>
      <w:lvlText w:val="%1.%2.%3.%4.%5.%6　"/>
      <w:lvlJc w:val="left"/>
      <w:pPr>
        <w:tabs>
          <w:tab w:val="num" w:pos="0"/>
        </w:tabs>
        <w:ind w:left="3360" w:firstLine="0"/>
      </w:pPr>
      <w:rPr>
        <w:rFonts w:ascii="黑体" w:eastAsia="黑体" w:hAnsi="黑体" w:hint="eastAsia"/>
        <w:b w:val="0"/>
        <w:i w:val="0"/>
        <w:sz w:val="21"/>
      </w:rPr>
    </w:lvl>
    <w:lvl w:ilvl="6">
      <w:start w:val="1"/>
      <w:numFmt w:val="decimal"/>
      <w:suff w:val="nothing"/>
      <w:lvlText w:val="%1%2.%3.%4.%5.%6.%7　"/>
      <w:lvlJc w:val="left"/>
      <w:pPr>
        <w:tabs>
          <w:tab w:val="num" w:pos="0"/>
        </w:tabs>
        <w:ind w:left="0" w:firstLine="0"/>
      </w:pPr>
      <w:rPr>
        <w:rFonts w:ascii="黑体" w:eastAsia="黑体" w:hAnsi="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61F65C7C"/>
    <w:multiLevelType w:val="hybridMultilevel"/>
    <w:tmpl w:val="9690B3DC"/>
    <w:lvl w:ilvl="0" w:tplc="B378AE0C">
      <w:start w:val="1"/>
      <w:numFmt w:val="bullet"/>
      <w:lvlText w:val=""/>
      <w:lvlJc w:val="left"/>
      <w:pPr>
        <w:tabs>
          <w:tab w:val="num" w:pos="720"/>
        </w:tabs>
        <w:ind w:left="720" w:hanging="360"/>
      </w:pPr>
      <w:rPr>
        <w:rFonts w:ascii="Wingdings" w:hAnsi="Wingdings" w:hint="default"/>
      </w:rPr>
    </w:lvl>
    <w:lvl w:ilvl="1" w:tplc="977C1370" w:tentative="1">
      <w:start w:val="1"/>
      <w:numFmt w:val="bullet"/>
      <w:lvlText w:val=""/>
      <w:lvlJc w:val="left"/>
      <w:pPr>
        <w:tabs>
          <w:tab w:val="num" w:pos="1440"/>
        </w:tabs>
        <w:ind w:left="1440" w:hanging="360"/>
      </w:pPr>
      <w:rPr>
        <w:rFonts w:ascii="Wingdings" w:hAnsi="Wingdings" w:hint="default"/>
      </w:rPr>
    </w:lvl>
    <w:lvl w:ilvl="2" w:tplc="EF3EB966" w:tentative="1">
      <w:start w:val="1"/>
      <w:numFmt w:val="bullet"/>
      <w:lvlText w:val=""/>
      <w:lvlJc w:val="left"/>
      <w:pPr>
        <w:tabs>
          <w:tab w:val="num" w:pos="2160"/>
        </w:tabs>
        <w:ind w:left="2160" w:hanging="360"/>
      </w:pPr>
      <w:rPr>
        <w:rFonts w:ascii="Wingdings" w:hAnsi="Wingdings" w:hint="default"/>
      </w:rPr>
    </w:lvl>
    <w:lvl w:ilvl="3" w:tplc="F6D26846" w:tentative="1">
      <w:start w:val="1"/>
      <w:numFmt w:val="bullet"/>
      <w:lvlText w:val=""/>
      <w:lvlJc w:val="left"/>
      <w:pPr>
        <w:tabs>
          <w:tab w:val="num" w:pos="2880"/>
        </w:tabs>
        <w:ind w:left="2880" w:hanging="360"/>
      </w:pPr>
      <w:rPr>
        <w:rFonts w:ascii="Wingdings" w:hAnsi="Wingdings" w:hint="default"/>
      </w:rPr>
    </w:lvl>
    <w:lvl w:ilvl="4" w:tplc="D20CB4E2" w:tentative="1">
      <w:start w:val="1"/>
      <w:numFmt w:val="bullet"/>
      <w:lvlText w:val=""/>
      <w:lvlJc w:val="left"/>
      <w:pPr>
        <w:tabs>
          <w:tab w:val="num" w:pos="3600"/>
        </w:tabs>
        <w:ind w:left="3600" w:hanging="360"/>
      </w:pPr>
      <w:rPr>
        <w:rFonts w:ascii="Wingdings" w:hAnsi="Wingdings" w:hint="default"/>
      </w:rPr>
    </w:lvl>
    <w:lvl w:ilvl="5" w:tplc="F24C10B4" w:tentative="1">
      <w:start w:val="1"/>
      <w:numFmt w:val="bullet"/>
      <w:lvlText w:val=""/>
      <w:lvlJc w:val="left"/>
      <w:pPr>
        <w:tabs>
          <w:tab w:val="num" w:pos="4320"/>
        </w:tabs>
        <w:ind w:left="4320" w:hanging="360"/>
      </w:pPr>
      <w:rPr>
        <w:rFonts w:ascii="Wingdings" w:hAnsi="Wingdings" w:hint="default"/>
      </w:rPr>
    </w:lvl>
    <w:lvl w:ilvl="6" w:tplc="194CCB14" w:tentative="1">
      <w:start w:val="1"/>
      <w:numFmt w:val="bullet"/>
      <w:lvlText w:val=""/>
      <w:lvlJc w:val="left"/>
      <w:pPr>
        <w:tabs>
          <w:tab w:val="num" w:pos="5040"/>
        </w:tabs>
        <w:ind w:left="5040" w:hanging="360"/>
      </w:pPr>
      <w:rPr>
        <w:rFonts w:ascii="Wingdings" w:hAnsi="Wingdings" w:hint="default"/>
      </w:rPr>
    </w:lvl>
    <w:lvl w:ilvl="7" w:tplc="685E63FC" w:tentative="1">
      <w:start w:val="1"/>
      <w:numFmt w:val="bullet"/>
      <w:lvlText w:val=""/>
      <w:lvlJc w:val="left"/>
      <w:pPr>
        <w:tabs>
          <w:tab w:val="num" w:pos="5760"/>
        </w:tabs>
        <w:ind w:left="5760" w:hanging="360"/>
      </w:pPr>
      <w:rPr>
        <w:rFonts w:ascii="Wingdings" w:hAnsi="Wingdings" w:hint="default"/>
      </w:rPr>
    </w:lvl>
    <w:lvl w:ilvl="8" w:tplc="164CA1E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392"/>
    <w:rsid w:val="00005859"/>
    <w:rsid w:val="00005938"/>
    <w:rsid w:val="000067F8"/>
    <w:rsid w:val="00007672"/>
    <w:rsid w:val="000126DB"/>
    <w:rsid w:val="00015ABB"/>
    <w:rsid w:val="00021DAF"/>
    <w:rsid w:val="00021DB8"/>
    <w:rsid w:val="00024770"/>
    <w:rsid w:val="000343E6"/>
    <w:rsid w:val="0004213E"/>
    <w:rsid w:val="000422C5"/>
    <w:rsid w:val="00042FA1"/>
    <w:rsid w:val="000437B4"/>
    <w:rsid w:val="000461ED"/>
    <w:rsid w:val="00051C3C"/>
    <w:rsid w:val="00051EA1"/>
    <w:rsid w:val="000531F2"/>
    <w:rsid w:val="0005433A"/>
    <w:rsid w:val="000751B7"/>
    <w:rsid w:val="00080579"/>
    <w:rsid w:val="000814AA"/>
    <w:rsid w:val="00093F79"/>
    <w:rsid w:val="00096004"/>
    <w:rsid w:val="000A0601"/>
    <w:rsid w:val="000A0DF5"/>
    <w:rsid w:val="000B1447"/>
    <w:rsid w:val="000B271A"/>
    <w:rsid w:val="000B605F"/>
    <w:rsid w:val="000C1630"/>
    <w:rsid w:val="000C4955"/>
    <w:rsid w:val="000D203C"/>
    <w:rsid w:val="000D35C3"/>
    <w:rsid w:val="000D3B16"/>
    <w:rsid w:val="000D7300"/>
    <w:rsid w:val="000E25F3"/>
    <w:rsid w:val="000E30F4"/>
    <w:rsid w:val="000E32E7"/>
    <w:rsid w:val="000E44EF"/>
    <w:rsid w:val="000F2097"/>
    <w:rsid w:val="000F22D4"/>
    <w:rsid w:val="00103BB2"/>
    <w:rsid w:val="001116BA"/>
    <w:rsid w:val="0011424E"/>
    <w:rsid w:val="00114961"/>
    <w:rsid w:val="00116161"/>
    <w:rsid w:val="0012048F"/>
    <w:rsid w:val="001258A4"/>
    <w:rsid w:val="001278C7"/>
    <w:rsid w:val="0014134C"/>
    <w:rsid w:val="00143423"/>
    <w:rsid w:val="00150FA9"/>
    <w:rsid w:val="00160C85"/>
    <w:rsid w:val="00160FF6"/>
    <w:rsid w:val="001624EF"/>
    <w:rsid w:val="00162F71"/>
    <w:rsid w:val="001636AD"/>
    <w:rsid w:val="001717B3"/>
    <w:rsid w:val="00171AB0"/>
    <w:rsid w:val="00174D36"/>
    <w:rsid w:val="00175374"/>
    <w:rsid w:val="00181CCF"/>
    <w:rsid w:val="00184408"/>
    <w:rsid w:val="00190C63"/>
    <w:rsid w:val="00195475"/>
    <w:rsid w:val="00195639"/>
    <w:rsid w:val="00195D5D"/>
    <w:rsid w:val="00195EF0"/>
    <w:rsid w:val="001A1256"/>
    <w:rsid w:val="001A1274"/>
    <w:rsid w:val="001A1CEC"/>
    <w:rsid w:val="001A34D2"/>
    <w:rsid w:val="001A5268"/>
    <w:rsid w:val="001A61A5"/>
    <w:rsid w:val="001B6BE9"/>
    <w:rsid w:val="001B6E45"/>
    <w:rsid w:val="001B7416"/>
    <w:rsid w:val="001C0108"/>
    <w:rsid w:val="001C1304"/>
    <w:rsid w:val="001C7870"/>
    <w:rsid w:val="001D21CB"/>
    <w:rsid w:val="001D44FC"/>
    <w:rsid w:val="001D53AA"/>
    <w:rsid w:val="001E2ABC"/>
    <w:rsid w:val="001E6619"/>
    <w:rsid w:val="001E6751"/>
    <w:rsid w:val="001E731C"/>
    <w:rsid w:val="001E7F03"/>
    <w:rsid w:val="001F1B8D"/>
    <w:rsid w:val="001F3886"/>
    <w:rsid w:val="001F3B62"/>
    <w:rsid w:val="001F6488"/>
    <w:rsid w:val="00200197"/>
    <w:rsid w:val="00200641"/>
    <w:rsid w:val="00201DA9"/>
    <w:rsid w:val="00202855"/>
    <w:rsid w:val="002046AD"/>
    <w:rsid w:val="002051D9"/>
    <w:rsid w:val="002065DC"/>
    <w:rsid w:val="00206752"/>
    <w:rsid w:val="00212D08"/>
    <w:rsid w:val="00217EBC"/>
    <w:rsid w:val="00220115"/>
    <w:rsid w:val="00224B88"/>
    <w:rsid w:val="002264F2"/>
    <w:rsid w:val="00227EF7"/>
    <w:rsid w:val="00231785"/>
    <w:rsid w:val="00233508"/>
    <w:rsid w:val="00233D09"/>
    <w:rsid w:val="002352F8"/>
    <w:rsid w:val="0024200C"/>
    <w:rsid w:val="00242395"/>
    <w:rsid w:val="0024299B"/>
    <w:rsid w:val="00242DC8"/>
    <w:rsid w:val="00247053"/>
    <w:rsid w:val="00250424"/>
    <w:rsid w:val="00250C76"/>
    <w:rsid w:val="00251F34"/>
    <w:rsid w:val="00256CA6"/>
    <w:rsid w:val="002632FC"/>
    <w:rsid w:val="00263689"/>
    <w:rsid w:val="0027148A"/>
    <w:rsid w:val="002737B5"/>
    <w:rsid w:val="002746E0"/>
    <w:rsid w:val="002754C5"/>
    <w:rsid w:val="002825C8"/>
    <w:rsid w:val="00286C40"/>
    <w:rsid w:val="00286DFF"/>
    <w:rsid w:val="0028768A"/>
    <w:rsid w:val="0029069F"/>
    <w:rsid w:val="0029090F"/>
    <w:rsid w:val="0029354B"/>
    <w:rsid w:val="0029361F"/>
    <w:rsid w:val="00294515"/>
    <w:rsid w:val="0029789F"/>
    <w:rsid w:val="002A148E"/>
    <w:rsid w:val="002A169C"/>
    <w:rsid w:val="002A3BF7"/>
    <w:rsid w:val="002A433C"/>
    <w:rsid w:val="002B4CD4"/>
    <w:rsid w:val="002B5285"/>
    <w:rsid w:val="002C3199"/>
    <w:rsid w:val="002C35CF"/>
    <w:rsid w:val="002C362A"/>
    <w:rsid w:val="002D0019"/>
    <w:rsid w:val="002D1589"/>
    <w:rsid w:val="002D41B4"/>
    <w:rsid w:val="002E0897"/>
    <w:rsid w:val="002E1278"/>
    <w:rsid w:val="002E61DD"/>
    <w:rsid w:val="002F41A2"/>
    <w:rsid w:val="002F5745"/>
    <w:rsid w:val="002F6D61"/>
    <w:rsid w:val="002F749F"/>
    <w:rsid w:val="003012A3"/>
    <w:rsid w:val="00303719"/>
    <w:rsid w:val="003038F1"/>
    <w:rsid w:val="00303BAF"/>
    <w:rsid w:val="00306375"/>
    <w:rsid w:val="0030705B"/>
    <w:rsid w:val="003201DC"/>
    <w:rsid w:val="00324AFA"/>
    <w:rsid w:val="00327971"/>
    <w:rsid w:val="003357AE"/>
    <w:rsid w:val="003472D7"/>
    <w:rsid w:val="003474FC"/>
    <w:rsid w:val="00354C18"/>
    <w:rsid w:val="00356A5B"/>
    <w:rsid w:val="00357726"/>
    <w:rsid w:val="003609EC"/>
    <w:rsid w:val="00360B1B"/>
    <w:rsid w:val="0036231A"/>
    <w:rsid w:val="0037377E"/>
    <w:rsid w:val="00382891"/>
    <w:rsid w:val="00383B15"/>
    <w:rsid w:val="003948D4"/>
    <w:rsid w:val="00394D24"/>
    <w:rsid w:val="00396B58"/>
    <w:rsid w:val="00397849"/>
    <w:rsid w:val="003A00C3"/>
    <w:rsid w:val="003A02E9"/>
    <w:rsid w:val="003A1904"/>
    <w:rsid w:val="003B4FA1"/>
    <w:rsid w:val="003C1118"/>
    <w:rsid w:val="003E2E80"/>
    <w:rsid w:val="003F13B6"/>
    <w:rsid w:val="003F2845"/>
    <w:rsid w:val="004022A7"/>
    <w:rsid w:val="004062E6"/>
    <w:rsid w:val="004065D1"/>
    <w:rsid w:val="00410955"/>
    <w:rsid w:val="00414589"/>
    <w:rsid w:val="004152E5"/>
    <w:rsid w:val="00416165"/>
    <w:rsid w:val="00417E5A"/>
    <w:rsid w:val="00420A27"/>
    <w:rsid w:val="004218D2"/>
    <w:rsid w:val="0042620E"/>
    <w:rsid w:val="00427C98"/>
    <w:rsid w:val="004365A0"/>
    <w:rsid w:val="00437883"/>
    <w:rsid w:val="00440FAF"/>
    <w:rsid w:val="00440FB3"/>
    <w:rsid w:val="00441DDD"/>
    <w:rsid w:val="00443ABE"/>
    <w:rsid w:val="0044517C"/>
    <w:rsid w:val="0045053F"/>
    <w:rsid w:val="00450865"/>
    <w:rsid w:val="00460B34"/>
    <w:rsid w:val="00461DCE"/>
    <w:rsid w:val="00463364"/>
    <w:rsid w:val="00463FAA"/>
    <w:rsid w:val="00466103"/>
    <w:rsid w:val="004669AA"/>
    <w:rsid w:val="0046705A"/>
    <w:rsid w:val="00471DF3"/>
    <w:rsid w:val="004743E1"/>
    <w:rsid w:val="0047597D"/>
    <w:rsid w:val="00480907"/>
    <w:rsid w:val="004858FD"/>
    <w:rsid w:val="0048748F"/>
    <w:rsid w:val="00494F74"/>
    <w:rsid w:val="00496356"/>
    <w:rsid w:val="004A0B06"/>
    <w:rsid w:val="004A128E"/>
    <w:rsid w:val="004A4994"/>
    <w:rsid w:val="004A5E52"/>
    <w:rsid w:val="004A669F"/>
    <w:rsid w:val="004B337A"/>
    <w:rsid w:val="004B5039"/>
    <w:rsid w:val="004B557B"/>
    <w:rsid w:val="004C1ABF"/>
    <w:rsid w:val="004C5011"/>
    <w:rsid w:val="004C7A9A"/>
    <w:rsid w:val="004D0514"/>
    <w:rsid w:val="004D0BA7"/>
    <w:rsid w:val="004D48F3"/>
    <w:rsid w:val="004E036B"/>
    <w:rsid w:val="004E1367"/>
    <w:rsid w:val="004E64C6"/>
    <w:rsid w:val="004F1F37"/>
    <w:rsid w:val="00500DB9"/>
    <w:rsid w:val="0050334B"/>
    <w:rsid w:val="00504C4E"/>
    <w:rsid w:val="00506B81"/>
    <w:rsid w:val="00513BA6"/>
    <w:rsid w:val="0051499B"/>
    <w:rsid w:val="0052256D"/>
    <w:rsid w:val="00523CC1"/>
    <w:rsid w:val="00524314"/>
    <w:rsid w:val="0052763C"/>
    <w:rsid w:val="00530FA3"/>
    <w:rsid w:val="0053637F"/>
    <w:rsid w:val="005438B7"/>
    <w:rsid w:val="005473FB"/>
    <w:rsid w:val="00551461"/>
    <w:rsid w:val="00556A39"/>
    <w:rsid w:val="00556AA1"/>
    <w:rsid w:val="00557156"/>
    <w:rsid w:val="00563C6B"/>
    <w:rsid w:val="0056509C"/>
    <w:rsid w:val="0056582E"/>
    <w:rsid w:val="00576022"/>
    <w:rsid w:val="005770AF"/>
    <w:rsid w:val="005771CE"/>
    <w:rsid w:val="00580409"/>
    <w:rsid w:val="005816B1"/>
    <w:rsid w:val="00583E48"/>
    <w:rsid w:val="00584F93"/>
    <w:rsid w:val="00585155"/>
    <w:rsid w:val="00586E89"/>
    <w:rsid w:val="00593D32"/>
    <w:rsid w:val="00593EAA"/>
    <w:rsid w:val="005A3580"/>
    <w:rsid w:val="005B09A2"/>
    <w:rsid w:val="005B0B67"/>
    <w:rsid w:val="005B3F4E"/>
    <w:rsid w:val="005B5B34"/>
    <w:rsid w:val="005C1FD3"/>
    <w:rsid w:val="005C2B3F"/>
    <w:rsid w:val="005C7CD5"/>
    <w:rsid w:val="005C7EDD"/>
    <w:rsid w:val="005D0BE7"/>
    <w:rsid w:val="005D31FF"/>
    <w:rsid w:val="005D6FEB"/>
    <w:rsid w:val="005D7766"/>
    <w:rsid w:val="005E30E0"/>
    <w:rsid w:val="005E3192"/>
    <w:rsid w:val="005E560F"/>
    <w:rsid w:val="005E5909"/>
    <w:rsid w:val="005F11E5"/>
    <w:rsid w:val="005F3829"/>
    <w:rsid w:val="005F5565"/>
    <w:rsid w:val="005F6ADA"/>
    <w:rsid w:val="006002BD"/>
    <w:rsid w:val="00604C0F"/>
    <w:rsid w:val="00604F1C"/>
    <w:rsid w:val="00606804"/>
    <w:rsid w:val="0060686D"/>
    <w:rsid w:val="00611E8D"/>
    <w:rsid w:val="00614B58"/>
    <w:rsid w:val="006179CF"/>
    <w:rsid w:val="00621447"/>
    <w:rsid w:val="006224D8"/>
    <w:rsid w:val="00623236"/>
    <w:rsid w:val="0063139F"/>
    <w:rsid w:val="006339AF"/>
    <w:rsid w:val="00635172"/>
    <w:rsid w:val="006353BE"/>
    <w:rsid w:val="00636F2B"/>
    <w:rsid w:val="006415DB"/>
    <w:rsid w:val="00645CFC"/>
    <w:rsid w:val="00646086"/>
    <w:rsid w:val="00646F5E"/>
    <w:rsid w:val="00651687"/>
    <w:rsid w:val="006527C5"/>
    <w:rsid w:val="0065397B"/>
    <w:rsid w:val="00655273"/>
    <w:rsid w:val="0065787B"/>
    <w:rsid w:val="00660618"/>
    <w:rsid w:val="00661A3B"/>
    <w:rsid w:val="006630E4"/>
    <w:rsid w:val="00671ADD"/>
    <w:rsid w:val="00671D8C"/>
    <w:rsid w:val="006736B6"/>
    <w:rsid w:val="00676531"/>
    <w:rsid w:val="00683F4D"/>
    <w:rsid w:val="00684D37"/>
    <w:rsid w:val="00687640"/>
    <w:rsid w:val="006A0875"/>
    <w:rsid w:val="006A1DB6"/>
    <w:rsid w:val="006A5530"/>
    <w:rsid w:val="006A5792"/>
    <w:rsid w:val="006A70D3"/>
    <w:rsid w:val="006B2121"/>
    <w:rsid w:val="006B3425"/>
    <w:rsid w:val="006B7981"/>
    <w:rsid w:val="006C3690"/>
    <w:rsid w:val="006C3C6E"/>
    <w:rsid w:val="006D25F0"/>
    <w:rsid w:val="006D3EAF"/>
    <w:rsid w:val="006D57FA"/>
    <w:rsid w:val="006D7201"/>
    <w:rsid w:val="006E155E"/>
    <w:rsid w:val="006E5784"/>
    <w:rsid w:val="006E62A5"/>
    <w:rsid w:val="006E6F00"/>
    <w:rsid w:val="006E7E45"/>
    <w:rsid w:val="006F05F1"/>
    <w:rsid w:val="006F1952"/>
    <w:rsid w:val="006F1E39"/>
    <w:rsid w:val="006F2BDB"/>
    <w:rsid w:val="006F3FB9"/>
    <w:rsid w:val="006F5BF9"/>
    <w:rsid w:val="00700BB2"/>
    <w:rsid w:val="00701571"/>
    <w:rsid w:val="0070252F"/>
    <w:rsid w:val="00702B5E"/>
    <w:rsid w:val="00711A8B"/>
    <w:rsid w:val="00712873"/>
    <w:rsid w:val="00716A83"/>
    <w:rsid w:val="00735AD3"/>
    <w:rsid w:val="00750996"/>
    <w:rsid w:val="00751275"/>
    <w:rsid w:val="00753443"/>
    <w:rsid w:val="00762A2A"/>
    <w:rsid w:val="00762C34"/>
    <w:rsid w:val="007643EF"/>
    <w:rsid w:val="007666BC"/>
    <w:rsid w:val="0077361C"/>
    <w:rsid w:val="00773E13"/>
    <w:rsid w:val="00775051"/>
    <w:rsid w:val="00775FFA"/>
    <w:rsid w:val="00777C2C"/>
    <w:rsid w:val="00781A04"/>
    <w:rsid w:val="00784123"/>
    <w:rsid w:val="00785C88"/>
    <w:rsid w:val="00786E61"/>
    <w:rsid w:val="00790AD3"/>
    <w:rsid w:val="007930A7"/>
    <w:rsid w:val="00793776"/>
    <w:rsid w:val="00794BF2"/>
    <w:rsid w:val="007A03ED"/>
    <w:rsid w:val="007A06A3"/>
    <w:rsid w:val="007A088C"/>
    <w:rsid w:val="007A5F77"/>
    <w:rsid w:val="007B164B"/>
    <w:rsid w:val="007B243B"/>
    <w:rsid w:val="007B6994"/>
    <w:rsid w:val="007C4B4D"/>
    <w:rsid w:val="007C5273"/>
    <w:rsid w:val="007C6507"/>
    <w:rsid w:val="007C6D24"/>
    <w:rsid w:val="007D004B"/>
    <w:rsid w:val="007D20DB"/>
    <w:rsid w:val="007D2EF0"/>
    <w:rsid w:val="007D3125"/>
    <w:rsid w:val="007D437B"/>
    <w:rsid w:val="007D6711"/>
    <w:rsid w:val="007E0091"/>
    <w:rsid w:val="007E1AE3"/>
    <w:rsid w:val="007E2360"/>
    <w:rsid w:val="007E4B82"/>
    <w:rsid w:val="007F05F9"/>
    <w:rsid w:val="007F5155"/>
    <w:rsid w:val="00804610"/>
    <w:rsid w:val="0080627C"/>
    <w:rsid w:val="00807D37"/>
    <w:rsid w:val="00810647"/>
    <w:rsid w:val="00810EDE"/>
    <w:rsid w:val="00816D25"/>
    <w:rsid w:val="00817142"/>
    <w:rsid w:val="0082242E"/>
    <w:rsid w:val="008260BF"/>
    <w:rsid w:val="00837392"/>
    <w:rsid w:val="008437B5"/>
    <w:rsid w:val="00845896"/>
    <w:rsid w:val="00845920"/>
    <w:rsid w:val="0084633F"/>
    <w:rsid w:val="008520BE"/>
    <w:rsid w:val="00854103"/>
    <w:rsid w:val="00862388"/>
    <w:rsid w:val="00862C0B"/>
    <w:rsid w:val="0086316E"/>
    <w:rsid w:val="00871C56"/>
    <w:rsid w:val="008736A4"/>
    <w:rsid w:val="008742B1"/>
    <w:rsid w:val="008825BC"/>
    <w:rsid w:val="008840AF"/>
    <w:rsid w:val="00896F72"/>
    <w:rsid w:val="008A0446"/>
    <w:rsid w:val="008A4A45"/>
    <w:rsid w:val="008A731B"/>
    <w:rsid w:val="008B448A"/>
    <w:rsid w:val="008C425E"/>
    <w:rsid w:val="008C7CD4"/>
    <w:rsid w:val="008D336A"/>
    <w:rsid w:val="008D362E"/>
    <w:rsid w:val="008D4613"/>
    <w:rsid w:val="008E0148"/>
    <w:rsid w:val="008E0F8B"/>
    <w:rsid w:val="008E129D"/>
    <w:rsid w:val="008E610D"/>
    <w:rsid w:val="008F03C9"/>
    <w:rsid w:val="008F03DB"/>
    <w:rsid w:val="009025C3"/>
    <w:rsid w:val="00913D2E"/>
    <w:rsid w:val="0092201F"/>
    <w:rsid w:val="0092340D"/>
    <w:rsid w:val="0093467A"/>
    <w:rsid w:val="0094111C"/>
    <w:rsid w:val="009413AA"/>
    <w:rsid w:val="009449C6"/>
    <w:rsid w:val="00944C57"/>
    <w:rsid w:val="0094580E"/>
    <w:rsid w:val="00946A1D"/>
    <w:rsid w:val="00947B19"/>
    <w:rsid w:val="009559AD"/>
    <w:rsid w:val="0096056B"/>
    <w:rsid w:val="009625AC"/>
    <w:rsid w:val="00962CB4"/>
    <w:rsid w:val="009768B3"/>
    <w:rsid w:val="00976D4F"/>
    <w:rsid w:val="009778C3"/>
    <w:rsid w:val="00983769"/>
    <w:rsid w:val="00983D7A"/>
    <w:rsid w:val="0099046F"/>
    <w:rsid w:val="00992290"/>
    <w:rsid w:val="009967C8"/>
    <w:rsid w:val="00996D7C"/>
    <w:rsid w:val="009B10EE"/>
    <w:rsid w:val="009B1B7F"/>
    <w:rsid w:val="009B7469"/>
    <w:rsid w:val="009C3213"/>
    <w:rsid w:val="009C41B1"/>
    <w:rsid w:val="009D014E"/>
    <w:rsid w:val="009D27FF"/>
    <w:rsid w:val="009D3129"/>
    <w:rsid w:val="009D49CA"/>
    <w:rsid w:val="009D5043"/>
    <w:rsid w:val="009D569E"/>
    <w:rsid w:val="009E2EFC"/>
    <w:rsid w:val="009E423F"/>
    <w:rsid w:val="009E53B9"/>
    <w:rsid w:val="009E5449"/>
    <w:rsid w:val="009E7F54"/>
    <w:rsid w:val="00A06A40"/>
    <w:rsid w:val="00A12570"/>
    <w:rsid w:val="00A127D9"/>
    <w:rsid w:val="00A12E2E"/>
    <w:rsid w:val="00A1621A"/>
    <w:rsid w:val="00A16E79"/>
    <w:rsid w:val="00A17F94"/>
    <w:rsid w:val="00A20BA1"/>
    <w:rsid w:val="00A252FF"/>
    <w:rsid w:val="00A25B98"/>
    <w:rsid w:val="00A2687E"/>
    <w:rsid w:val="00A27A63"/>
    <w:rsid w:val="00A27D83"/>
    <w:rsid w:val="00A3395D"/>
    <w:rsid w:val="00A360C7"/>
    <w:rsid w:val="00A3712F"/>
    <w:rsid w:val="00A37CBA"/>
    <w:rsid w:val="00A41111"/>
    <w:rsid w:val="00A417B8"/>
    <w:rsid w:val="00A563F2"/>
    <w:rsid w:val="00A60315"/>
    <w:rsid w:val="00A604D6"/>
    <w:rsid w:val="00A60584"/>
    <w:rsid w:val="00A61FAB"/>
    <w:rsid w:val="00A63D9F"/>
    <w:rsid w:val="00A64832"/>
    <w:rsid w:val="00A66EEB"/>
    <w:rsid w:val="00A71014"/>
    <w:rsid w:val="00A71C2E"/>
    <w:rsid w:val="00A724BB"/>
    <w:rsid w:val="00A7314A"/>
    <w:rsid w:val="00A73AB3"/>
    <w:rsid w:val="00A758BE"/>
    <w:rsid w:val="00A75ABF"/>
    <w:rsid w:val="00A763DB"/>
    <w:rsid w:val="00A76846"/>
    <w:rsid w:val="00A76E92"/>
    <w:rsid w:val="00A816E8"/>
    <w:rsid w:val="00A8261D"/>
    <w:rsid w:val="00A840A5"/>
    <w:rsid w:val="00A87A94"/>
    <w:rsid w:val="00A91C0D"/>
    <w:rsid w:val="00A9360A"/>
    <w:rsid w:val="00A96ED8"/>
    <w:rsid w:val="00AA0731"/>
    <w:rsid w:val="00AA0C24"/>
    <w:rsid w:val="00AA1302"/>
    <w:rsid w:val="00AA2294"/>
    <w:rsid w:val="00AA7482"/>
    <w:rsid w:val="00AB0C22"/>
    <w:rsid w:val="00AB1218"/>
    <w:rsid w:val="00AB5514"/>
    <w:rsid w:val="00AC2253"/>
    <w:rsid w:val="00AC694D"/>
    <w:rsid w:val="00AC7267"/>
    <w:rsid w:val="00AD0637"/>
    <w:rsid w:val="00AD34F7"/>
    <w:rsid w:val="00AE1C90"/>
    <w:rsid w:val="00AE4C1E"/>
    <w:rsid w:val="00AF53ED"/>
    <w:rsid w:val="00AF5C25"/>
    <w:rsid w:val="00B015BD"/>
    <w:rsid w:val="00B03BBA"/>
    <w:rsid w:val="00B055A1"/>
    <w:rsid w:val="00B069A8"/>
    <w:rsid w:val="00B1185F"/>
    <w:rsid w:val="00B1200B"/>
    <w:rsid w:val="00B1536A"/>
    <w:rsid w:val="00B1629C"/>
    <w:rsid w:val="00B17A30"/>
    <w:rsid w:val="00B238DF"/>
    <w:rsid w:val="00B24BA1"/>
    <w:rsid w:val="00B30D56"/>
    <w:rsid w:val="00B334A4"/>
    <w:rsid w:val="00B3356C"/>
    <w:rsid w:val="00B35C16"/>
    <w:rsid w:val="00B36BDC"/>
    <w:rsid w:val="00B51AAD"/>
    <w:rsid w:val="00B52ABB"/>
    <w:rsid w:val="00B52ECF"/>
    <w:rsid w:val="00B539FF"/>
    <w:rsid w:val="00B615E7"/>
    <w:rsid w:val="00B6215F"/>
    <w:rsid w:val="00B72F08"/>
    <w:rsid w:val="00B74BF7"/>
    <w:rsid w:val="00B80930"/>
    <w:rsid w:val="00B8476A"/>
    <w:rsid w:val="00B929F2"/>
    <w:rsid w:val="00BA065C"/>
    <w:rsid w:val="00BA0B65"/>
    <w:rsid w:val="00BA10F8"/>
    <w:rsid w:val="00BA1567"/>
    <w:rsid w:val="00BA7011"/>
    <w:rsid w:val="00BB219F"/>
    <w:rsid w:val="00BB236F"/>
    <w:rsid w:val="00BB5C8B"/>
    <w:rsid w:val="00BC3753"/>
    <w:rsid w:val="00BC4247"/>
    <w:rsid w:val="00BC725F"/>
    <w:rsid w:val="00BD507B"/>
    <w:rsid w:val="00BE37F8"/>
    <w:rsid w:val="00BE6D74"/>
    <w:rsid w:val="00BE6F4D"/>
    <w:rsid w:val="00BF17F2"/>
    <w:rsid w:val="00BF1AA9"/>
    <w:rsid w:val="00BF5A24"/>
    <w:rsid w:val="00BF756B"/>
    <w:rsid w:val="00C01F22"/>
    <w:rsid w:val="00C01FEA"/>
    <w:rsid w:val="00C13A72"/>
    <w:rsid w:val="00C13AEC"/>
    <w:rsid w:val="00C15DE8"/>
    <w:rsid w:val="00C230F6"/>
    <w:rsid w:val="00C245F3"/>
    <w:rsid w:val="00C26474"/>
    <w:rsid w:val="00C334CF"/>
    <w:rsid w:val="00C35AAC"/>
    <w:rsid w:val="00C43BFF"/>
    <w:rsid w:val="00C5261A"/>
    <w:rsid w:val="00C535FD"/>
    <w:rsid w:val="00C54468"/>
    <w:rsid w:val="00C60ED7"/>
    <w:rsid w:val="00C62523"/>
    <w:rsid w:val="00C639DB"/>
    <w:rsid w:val="00C65096"/>
    <w:rsid w:val="00C71CE7"/>
    <w:rsid w:val="00C74A49"/>
    <w:rsid w:val="00C83544"/>
    <w:rsid w:val="00C90477"/>
    <w:rsid w:val="00C91014"/>
    <w:rsid w:val="00C9507E"/>
    <w:rsid w:val="00C95D3E"/>
    <w:rsid w:val="00C97FB3"/>
    <w:rsid w:val="00CA05A6"/>
    <w:rsid w:val="00CA6459"/>
    <w:rsid w:val="00CB07EC"/>
    <w:rsid w:val="00CB205A"/>
    <w:rsid w:val="00CB68F9"/>
    <w:rsid w:val="00CC2F67"/>
    <w:rsid w:val="00CC5C01"/>
    <w:rsid w:val="00CD3830"/>
    <w:rsid w:val="00CD3A2E"/>
    <w:rsid w:val="00CE3943"/>
    <w:rsid w:val="00CF24DC"/>
    <w:rsid w:val="00CF3C0D"/>
    <w:rsid w:val="00CF48F2"/>
    <w:rsid w:val="00CF4DD0"/>
    <w:rsid w:val="00D028F1"/>
    <w:rsid w:val="00D03E39"/>
    <w:rsid w:val="00D046A7"/>
    <w:rsid w:val="00D069B6"/>
    <w:rsid w:val="00D07348"/>
    <w:rsid w:val="00D12583"/>
    <w:rsid w:val="00D12B20"/>
    <w:rsid w:val="00D13B6E"/>
    <w:rsid w:val="00D1738A"/>
    <w:rsid w:val="00D2260A"/>
    <w:rsid w:val="00D344A9"/>
    <w:rsid w:val="00D3475E"/>
    <w:rsid w:val="00D36662"/>
    <w:rsid w:val="00D41F0B"/>
    <w:rsid w:val="00D43968"/>
    <w:rsid w:val="00D56D99"/>
    <w:rsid w:val="00D577DC"/>
    <w:rsid w:val="00D6403F"/>
    <w:rsid w:val="00D65E96"/>
    <w:rsid w:val="00D660D2"/>
    <w:rsid w:val="00D703FA"/>
    <w:rsid w:val="00D74F45"/>
    <w:rsid w:val="00D770C5"/>
    <w:rsid w:val="00D839F2"/>
    <w:rsid w:val="00D86A2E"/>
    <w:rsid w:val="00D879AB"/>
    <w:rsid w:val="00D917BA"/>
    <w:rsid w:val="00D91C36"/>
    <w:rsid w:val="00D9719A"/>
    <w:rsid w:val="00D9725D"/>
    <w:rsid w:val="00DA0AFD"/>
    <w:rsid w:val="00DA5813"/>
    <w:rsid w:val="00DA75DB"/>
    <w:rsid w:val="00DB240E"/>
    <w:rsid w:val="00DB2A46"/>
    <w:rsid w:val="00DB3FB2"/>
    <w:rsid w:val="00DB6714"/>
    <w:rsid w:val="00DC3332"/>
    <w:rsid w:val="00DC39D3"/>
    <w:rsid w:val="00DC7A1B"/>
    <w:rsid w:val="00DD0310"/>
    <w:rsid w:val="00DD090C"/>
    <w:rsid w:val="00DD113A"/>
    <w:rsid w:val="00DD17F8"/>
    <w:rsid w:val="00DD1D0E"/>
    <w:rsid w:val="00DE18C0"/>
    <w:rsid w:val="00DE1DA0"/>
    <w:rsid w:val="00DE2504"/>
    <w:rsid w:val="00DE2640"/>
    <w:rsid w:val="00DE4D42"/>
    <w:rsid w:val="00DE674A"/>
    <w:rsid w:val="00DF0377"/>
    <w:rsid w:val="00DF06D3"/>
    <w:rsid w:val="00DF0C73"/>
    <w:rsid w:val="00DF6747"/>
    <w:rsid w:val="00E0325E"/>
    <w:rsid w:val="00E03A1D"/>
    <w:rsid w:val="00E05717"/>
    <w:rsid w:val="00E059C7"/>
    <w:rsid w:val="00E06016"/>
    <w:rsid w:val="00E14774"/>
    <w:rsid w:val="00E215F4"/>
    <w:rsid w:val="00E23BCC"/>
    <w:rsid w:val="00E343D2"/>
    <w:rsid w:val="00E34B9C"/>
    <w:rsid w:val="00E35501"/>
    <w:rsid w:val="00E3797C"/>
    <w:rsid w:val="00E42DC7"/>
    <w:rsid w:val="00E42E8B"/>
    <w:rsid w:val="00E4437C"/>
    <w:rsid w:val="00E4475C"/>
    <w:rsid w:val="00E448DE"/>
    <w:rsid w:val="00E4530E"/>
    <w:rsid w:val="00E46CAA"/>
    <w:rsid w:val="00E5047C"/>
    <w:rsid w:val="00E707A2"/>
    <w:rsid w:val="00E95FC2"/>
    <w:rsid w:val="00E96882"/>
    <w:rsid w:val="00EA3648"/>
    <w:rsid w:val="00EB0978"/>
    <w:rsid w:val="00EB355A"/>
    <w:rsid w:val="00EB3933"/>
    <w:rsid w:val="00EC0A2C"/>
    <w:rsid w:val="00EC2E23"/>
    <w:rsid w:val="00ED34E5"/>
    <w:rsid w:val="00ED461A"/>
    <w:rsid w:val="00ED6A6C"/>
    <w:rsid w:val="00EE3B46"/>
    <w:rsid w:val="00EE3DAD"/>
    <w:rsid w:val="00EE47B7"/>
    <w:rsid w:val="00EF0881"/>
    <w:rsid w:val="00EF3947"/>
    <w:rsid w:val="00EF4578"/>
    <w:rsid w:val="00EF55C9"/>
    <w:rsid w:val="00F0114C"/>
    <w:rsid w:val="00F02C6B"/>
    <w:rsid w:val="00F03CAA"/>
    <w:rsid w:val="00F10076"/>
    <w:rsid w:val="00F11F92"/>
    <w:rsid w:val="00F23E0D"/>
    <w:rsid w:val="00F25344"/>
    <w:rsid w:val="00F26498"/>
    <w:rsid w:val="00F331D7"/>
    <w:rsid w:val="00F33903"/>
    <w:rsid w:val="00F33FC5"/>
    <w:rsid w:val="00F365B1"/>
    <w:rsid w:val="00F36E04"/>
    <w:rsid w:val="00F4115C"/>
    <w:rsid w:val="00F42F39"/>
    <w:rsid w:val="00F43564"/>
    <w:rsid w:val="00F43620"/>
    <w:rsid w:val="00F438BF"/>
    <w:rsid w:val="00F47464"/>
    <w:rsid w:val="00F51442"/>
    <w:rsid w:val="00F529AA"/>
    <w:rsid w:val="00F605BB"/>
    <w:rsid w:val="00F60B66"/>
    <w:rsid w:val="00F644BD"/>
    <w:rsid w:val="00F66596"/>
    <w:rsid w:val="00F72015"/>
    <w:rsid w:val="00F767DD"/>
    <w:rsid w:val="00F80BBE"/>
    <w:rsid w:val="00F81575"/>
    <w:rsid w:val="00F848FE"/>
    <w:rsid w:val="00F8727B"/>
    <w:rsid w:val="00F944AE"/>
    <w:rsid w:val="00F96737"/>
    <w:rsid w:val="00F970FA"/>
    <w:rsid w:val="00FA0851"/>
    <w:rsid w:val="00FB1FD6"/>
    <w:rsid w:val="00FB2347"/>
    <w:rsid w:val="00FC1CD7"/>
    <w:rsid w:val="00FC23EB"/>
    <w:rsid w:val="00FC5D7B"/>
    <w:rsid w:val="00FD03B1"/>
    <w:rsid w:val="00FD070A"/>
    <w:rsid w:val="00FD3366"/>
    <w:rsid w:val="00FD4246"/>
    <w:rsid w:val="00FD5000"/>
    <w:rsid w:val="00FD6582"/>
    <w:rsid w:val="00FD7E00"/>
    <w:rsid w:val="00FE4BAD"/>
    <w:rsid w:val="00FE56A9"/>
    <w:rsid w:val="00FE7FF3"/>
    <w:rsid w:val="00FF29A4"/>
    <w:rsid w:val="00FF2D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nhideWhenUsed="0" w:qFormat="1"/>
    <w:lsdException w:name="Closing"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837392"/>
    <w:pPr>
      <w:widowControl w:val="0"/>
      <w:jc w:val="both"/>
    </w:pPr>
    <w:rPr>
      <w:kern w:val="2"/>
      <w:sz w:val="21"/>
      <w:szCs w:val="24"/>
    </w:rPr>
  </w:style>
  <w:style w:type="paragraph" w:styleId="1">
    <w:name w:val="heading 1"/>
    <w:basedOn w:val="a1"/>
    <w:next w:val="a1"/>
    <w:link w:val="1Char"/>
    <w:rsid w:val="00837392"/>
    <w:pPr>
      <w:keepNext/>
      <w:keepLines/>
      <w:spacing w:before="340" w:after="330" w:line="578" w:lineRule="auto"/>
      <w:outlineLvl w:val="0"/>
    </w:pPr>
    <w:rPr>
      <w:b/>
      <w:bCs/>
      <w:kern w:val="44"/>
      <w:sz w:val="44"/>
      <w:szCs w:val="44"/>
    </w:rPr>
  </w:style>
  <w:style w:type="paragraph" w:styleId="2">
    <w:name w:val="heading 2"/>
    <w:basedOn w:val="a1"/>
    <w:next w:val="a1"/>
    <w:link w:val="2Char"/>
    <w:rsid w:val="00837392"/>
    <w:pPr>
      <w:keepNext/>
      <w:keepLines/>
      <w:spacing w:before="260" w:after="260" w:line="415" w:lineRule="auto"/>
      <w:outlineLvl w:val="1"/>
    </w:pPr>
    <w:rPr>
      <w:rFonts w:ascii="Arial" w:eastAsia="黑体" w:hAnsi="Arial"/>
      <w:b/>
      <w:bCs/>
      <w:kern w:val="0"/>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Preformatted"/>
    <w:basedOn w:val="a1"/>
    <w:link w:val="HTMLChar"/>
    <w:rsid w:val="008373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szCs w:val="21"/>
    </w:rPr>
  </w:style>
  <w:style w:type="character" w:styleId="a5">
    <w:name w:val="Hyperlink"/>
    <w:uiPriority w:val="99"/>
    <w:rsid w:val="00837392"/>
    <w:rPr>
      <w:color w:val="0000FF"/>
      <w:u w:val="single"/>
    </w:rPr>
  </w:style>
  <w:style w:type="paragraph" w:styleId="a6">
    <w:name w:val="Closing"/>
    <w:basedOn w:val="a1"/>
    <w:link w:val="Char"/>
    <w:rsid w:val="00837392"/>
    <w:pPr>
      <w:ind w:leftChars="2100" w:left="2100"/>
    </w:pPr>
    <w:rPr>
      <w:rFonts w:ascii="楷体_GB2312" w:eastAsia="楷体_GB2312"/>
      <w:kern w:val="0"/>
      <w:sz w:val="30"/>
      <w:szCs w:val="30"/>
    </w:rPr>
  </w:style>
  <w:style w:type="paragraph" w:styleId="a7">
    <w:name w:val="Balloon Text"/>
    <w:basedOn w:val="a1"/>
    <w:link w:val="Char0"/>
    <w:rsid w:val="00837392"/>
    <w:rPr>
      <w:kern w:val="0"/>
      <w:sz w:val="18"/>
      <w:szCs w:val="18"/>
    </w:rPr>
  </w:style>
  <w:style w:type="paragraph" w:styleId="a8">
    <w:name w:val="annotation text"/>
    <w:basedOn w:val="a1"/>
    <w:link w:val="Char1"/>
    <w:rsid w:val="00837392"/>
    <w:pPr>
      <w:jc w:val="left"/>
    </w:pPr>
    <w:rPr>
      <w:kern w:val="0"/>
    </w:rPr>
  </w:style>
  <w:style w:type="character" w:styleId="a9">
    <w:name w:val="annotation reference"/>
    <w:rsid w:val="00837392"/>
    <w:rPr>
      <w:sz w:val="21"/>
      <w:szCs w:val="21"/>
    </w:rPr>
  </w:style>
  <w:style w:type="paragraph" w:styleId="aa">
    <w:name w:val="annotation subject"/>
    <w:basedOn w:val="a8"/>
    <w:next w:val="a8"/>
    <w:link w:val="Char2"/>
    <w:rsid w:val="00837392"/>
    <w:rPr>
      <w:b/>
      <w:bCs/>
    </w:rPr>
  </w:style>
  <w:style w:type="paragraph" w:styleId="ab">
    <w:name w:val="footer"/>
    <w:basedOn w:val="a1"/>
    <w:link w:val="Char3"/>
    <w:rsid w:val="00837392"/>
    <w:pPr>
      <w:tabs>
        <w:tab w:val="center" w:pos="4153"/>
        <w:tab w:val="right" w:pos="8306"/>
      </w:tabs>
      <w:snapToGrid w:val="0"/>
      <w:jc w:val="left"/>
    </w:pPr>
    <w:rPr>
      <w:kern w:val="0"/>
      <w:sz w:val="18"/>
      <w:szCs w:val="18"/>
    </w:rPr>
  </w:style>
  <w:style w:type="character" w:styleId="ac">
    <w:name w:val="page number"/>
    <w:basedOn w:val="a2"/>
    <w:rsid w:val="00837392"/>
  </w:style>
  <w:style w:type="paragraph" w:styleId="ad">
    <w:name w:val="header"/>
    <w:basedOn w:val="a1"/>
    <w:link w:val="Char4"/>
    <w:rsid w:val="00837392"/>
    <w:pPr>
      <w:pBdr>
        <w:bottom w:val="single" w:sz="6" w:space="1" w:color="auto"/>
      </w:pBdr>
      <w:tabs>
        <w:tab w:val="center" w:pos="4153"/>
        <w:tab w:val="right" w:pos="8306"/>
      </w:tabs>
      <w:snapToGrid w:val="0"/>
      <w:jc w:val="center"/>
    </w:pPr>
    <w:rPr>
      <w:kern w:val="0"/>
      <w:sz w:val="18"/>
      <w:szCs w:val="18"/>
    </w:rPr>
  </w:style>
  <w:style w:type="paragraph" w:styleId="10">
    <w:name w:val="toc 1"/>
    <w:basedOn w:val="a1"/>
    <w:next w:val="a1"/>
    <w:autoRedefine/>
    <w:uiPriority w:val="39"/>
    <w:rsid w:val="00837392"/>
    <w:pPr>
      <w:tabs>
        <w:tab w:val="right" w:leader="dot" w:pos="8296"/>
      </w:tabs>
      <w:spacing w:line="360" w:lineRule="auto"/>
      <w:jc w:val="center"/>
      <w:outlineLvl w:val="0"/>
    </w:pPr>
    <w:rPr>
      <w:rFonts w:ascii="黑体" w:eastAsia="黑体"/>
      <w:color w:val="000000"/>
      <w:sz w:val="28"/>
      <w:szCs w:val="32"/>
    </w:rPr>
  </w:style>
  <w:style w:type="paragraph" w:styleId="20">
    <w:name w:val="toc 2"/>
    <w:basedOn w:val="a1"/>
    <w:next w:val="a1"/>
    <w:autoRedefine/>
    <w:uiPriority w:val="39"/>
    <w:rsid w:val="00837392"/>
    <w:pPr>
      <w:ind w:leftChars="200" w:left="200"/>
    </w:pPr>
  </w:style>
  <w:style w:type="paragraph" w:customStyle="1" w:styleId="TOC1">
    <w:name w:val="TOC 标题1"/>
    <w:basedOn w:val="1"/>
    <w:next w:val="a1"/>
    <w:rsid w:val="00837392"/>
    <w:pPr>
      <w:widowControl/>
      <w:spacing w:before="480" w:after="0" w:line="276" w:lineRule="auto"/>
      <w:jc w:val="left"/>
      <w:outlineLvl w:val="9"/>
    </w:pPr>
    <w:rPr>
      <w:rFonts w:ascii="Cambria" w:hAnsi="Cambria"/>
      <w:color w:val="365F91"/>
      <w:kern w:val="0"/>
      <w:sz w:val="28"/>
      <w:szCs w:val="28"/>
    </w:rPr>
  </w:style>
  <w:style w:type="paragraph" w:customStyle="1" w:styleId="11">
    <w:name w:val="列出段落1"/>
    <w:basedOn w:val="a1"/>
    <w:rsid w:val="00837392"/>
    <w:pPr>
      <w:ind w:firstLineChars="200" w:firstLine="200"/>
    </w:pPr>
  </w:style>
  <w:style w:type="paragraph" w:customStyle="1" w:styleId="ae">
    <w:name w:val="段"/>
    <w:link w:val="CharChar"/>
    <w:rsid w:val="00837392"/>
    <w:pPr>
      <w:tabs>
        <w:tab w:val="center" w:pos="4201"/>
        <w:tab w:val="right" w:leader="dot" w:pos="9298"/>
      </w:tabs>
      <w:autoSpaceDE w:val="0"/>
      <w:autoSpaceDN w:val="0"/>
      <w:ind w:firstLineChars="200" w:firstLine="200"/>
      <w:jc w:val="both"/>
    </w:pPr>
    <w:rPr>
      <w:rFonts w:ascii="宋体"/>
      <w:kern w:val="2"/>
      <w:sz w:val="21"/>
    </w:rPr>
  </w:style>
  <w:style w:type="paragraph" w:customStyle="1" w:styleId="a0">
    <w:name w:val="一级条标题"/>
    <w:next w:val="ae"/>
    <w:rsid w:val="00837392"/>
    <w:pPr>
      <w:numPr>
        <w:ilvl w:val="1"/>
        <w:numId w:val="1"/>
      </w:numPr>
      <w:spacing w:beforeLines="50" w:afterLines="50"/>
      <w:outlineLvl w:val="2"/>
    </w:pPr>
    <w:rPr>
      <w:rFonts w:ascii="黑体" w:eastAsia="黑体"/>
      <w:sz w:val="21"/>
      <w:szCs w:val="21"/>
    </w:rPr>
  </w:style>
  <w:style w:type="paragraph" w:customStyle="1" w:styleId="a">
    <w:name w:val="章标题"/>
    <w:next w:val="ae"/>
    <w:rsid w:val="00837392"/>
    <w:pPr>
      <w:numPr>
        <w:numId w:val="1"/>
      </w:numPr>
      <w:spacing w:beforeLines="100" w:afterLines="100"/>
      <w:jc w:val="both"/>
      <w:outlineLvl w:val="1"/>
    </w:pPr>
    <w:rPr>
      <w:rFonts w:ascii="黑体" w:eastAsia="黑体"/>
      <w:sz w:val="21"/>
    </w:rPr>
  </w:style>
  <w:style w:type="paragraph" w:customStyle="1" w:styleId="af">
    <w:name w:val="二级条标题"/>
    <w:basedOn w:val="a0"/>
    <w:next w:val="ae"/>
    <w:rsid w:val="00837392"/>
    <w:pPr>
      <w:numPr>
        <w:ilvl w:val="0"/>
        <w:numId w:val="0"/>
      </w:numPr>
      <w:tabs>
        <w:tab w:val="left" w:pos="360"/>
      </w:tabs>
      <w:spacing w:beforeLines="0" w:afterLines="0"/>
      <w:outlineLvl w:val="3"/>
    </w:pPr>
  </w:style>
  <w:style w:type="paragraph" w:styleId="af0">
    <w:name w:val="Document Map"/>
    <w:basedOn w:val="a1"/>
    <w:link w:val="Char5"/>
    <w:rsid w:val="00837392"/>
    <w:rPr>
      <w:rFonts w:ascii="宋体"/>
      <w:sz w:val="18"/>
      <w:szCs w:val="18"/>
    </w:rPr>
  </w:style>
  <w:style w:type="character" w:customStyle="1" w:styleId="1Char">
    <w:name w:val="标题 1 Char"/>
    <w:link w:val="1"/>
    <w:rsid w:val="006179CF"/>
    <w:rPr>
      <w:b/>
      <w:bCs/>
      <w:kern w:val="44"/>
      <w:sz w:val="44"/>
      <w:szCs w:val="44"/>
    </w:rPr>
  </w:style>
  <w:style w:type="character" w:customStyle="1" w:styleId="2Char">
    <w:name w:val="标题 2 Char"/>
    <w:link w:val="2"/>
    <w:rsid w:val="006179CF"/>
    <w:rPr>
      <w:rFonts w:ascii="Arial" w:eastAsia="黑体" w:hAnsi="Arial"/>
      <w:b/>
      <w:bCs/>
      <w:sz w:val="32"/>
      <w:szCs w:val="32"/>
    </w:rPr>
  </w:style>
  <w:style w:type="character" w:customStyle="1" w:styleId="HTMLChar">
    <w:name w:val="HTML 预设格式 Char"/>
    <w:link w:val="HTML"/>
    <w:rsid w:val="006179CF"/>
    <w:rPr>
      <w:rFonts w:ascii="Arial" w:hAnsi="Arial"/>
      <w:sz w:val="21"/>
      <w:szCs w:val="21"/>
    </w:rPr>
  </w:style>
  <w:style w:type="character" w:customStyle="1" w:styleId="Char">
    <w:name w:val="结束语 Char"/>
    <w:link w:val="a6"/>
    <w:rsid w:val="006179CF"/>
    <w:rPr>
      <w:rFonts w:ascii="楷体_GB2312" w:eastAsia="楷体_GB2312"/>
      <w:sz w:val="30"/>
      <w:szCs w:val="30"/>
    </w:rPr>
  </w:style>
  <w:style w:type="character" w:customStyle="1" w:styleId="Char0">
    <w:name w:val="批注框文本 Char"/>
    <w:link w:val="a7"/>
    <w:rsid w:val="006179CF"/>
    <w:rPr>
      <w:sz w:val="18"/>
      <w:szCs w:val="18"/>
    </w:rPr>
  </w:style>
  <w:style w:type="character" w:customStyle="1" w:styleId="Char1">
    <w:name w:val="批注文字 Char"/>
    <w:link w:val="a8"/>
    <w:rsid w:val="006179CF"/>
    <w:rPr>
      <w:sz w:val="21"/>
      <w:szCs w:val="24"/>
    </w:rPr>
  </w:style>
  <w:style w:type="character" w:customStyle="1" w:styleId="Char2">
    <w:name w:val="批注主题 Char"/>
    <w:link w:val="aa"/>
    <w:rsid w:val="006179CF"/>
    <w:rPr>
      <w:b/>
      <w:bCs/>
      <w:sz w:val="21"/>
      <w:szCs w:val="24"/>
    </w:rPr>
  </w:style>
  <w:style w:type="character" w:customStyle="1" w:styleId="Char3">
    <w:name w:val="页脚 Char"/>
    <w:link w:val="ab"/>
    <w:rsid w:val="006179CF"/>
    <w:rPr>
      <w:sz w:val="18"/>
      <w:szCs w:val="18"/>
    </w:rPr>
  </w:style>
  <w:style w:type="character" w:customStyle="1" w:styleId="Char4">
    <w:name w:val="页眉 Char"/>
    <w:link w:val="ad"/>
    <w:rsid w:val="006179CF"/>
    <w:rPr>
      <w:sz w:val="18"/>
      <w:szCs w:val="18"/>
    </w:rPr>
  </w:style>
  <w:style w:type="character" w:customStyle="1" w:styleId="Char5">
    <w:name w:val="文档结构图 Char"/>
    <w:link w:val="af0"/>
    <w:rsid w:val="006179CF"/>
    <w:rPr>
      <w:rFonts w:ascii="宋体"/>
      <w:kern w:val="2"/>
      <w:sz w:val="18"/>
      <w:szCs w:val="18"/>
    </w:rPr>
  </w:style>
  <w:style w:type="character" w:customStyle="1" w:styleId="news-body-text">
    <w:name w:val="news-body-text"/>
    <w:basedOn w:val="a2"/>
    <w:uiPriority w:val="99"/>
    <w:rsid w:val="006179CF"/>
  </w:style>
  <w:style w:type="character" w:customStyle="1" w:styleId="CharChar">
    <w:name w:val="段 Char Char"/>
    <w:link w:val="ae"/>
    <w:rsid w:val="006179CF"/>
    <w:rPr>
      <w:rFonts w:ascii="宋体"/>
      <w:kern w:val="2"/>
      <w:sz w:val="21"/>
      <w:lang w:bidi="ar-SA"/>
    </w:rPr>
  </w:style>
  <w:style w:type="paragraph" w:styleId="3">
    <w:name w:val="toc 3"/>
    <w:basedOn w:val="a1"/>
    <w:next w:val="a1"/>
    <w:autoRedefine/>
    <w:uiPriority w:val="39"/>
    <w:unhideWhenUsed/>
    <w:rsid w:val="00621447"/>
    <w:pPr>
      <w:ind w:leftChars="400" w:left="840"/>
    </w:pPr>
  </w:style>
  <w:style w:type="paragraph" w:styleId="af1">
    <w:name w:val="Normal (Web)"/>
    <w:basedOn w:val="a1"/>
    <w:rsid w:val="007C6D24"/>
    <w:pPr>
      <w:widowControl/>
      <w:spacing w:before="100" w:beforeAutospacing="1" w:after="100" w:afterAutospacing="1"/>
      <w:jc w:val="left"/>
    </w:pPr>
    <w:rPr>
      <w:rFonts w:ascii="宋体" w:hAnsi="宋体" w:cs="宋体"/>
      <w:kern w:val="0"/>
      <w:sz w:val="24"/>
    </w:rPr>
  </w:style>
  <w:style w:type="paragraph" w:styleId="af2">
    <w:name w:val="List Paragraph"/>
    <w:basedOn w:val="a1"/>
    <w:uiPriority w:val="34"/>
    <w:qFormat/>
    <w:rsid w:val="00D2260A"/>
    <w:pPr>
      <w:ind w:firstLineChars="200" w:firstLine="420"/>
    </w:pPr>
    <w:rPr>
      <w:rFonts w:ascii="Calibri" w:hAnsi="Calibri"/>
      <w:szCs w:val="22"/>
    </w:rPr>
  </w:style>
  <w:style w:type="paragraph" w:styleId="af3">
    <w:name w:val="Body Text"/>
    <w:basedOn w:val="a1"/>
    <w:link w:val="Char6"/>
    <w:rsid w:val="0092340D"/>
    <w:pPr>
      <w:spacing w:line="400" w:lineRule="atLeast"/>
    </w:pPr>
    <w:rPr>
      <w:bCs/>
      <w:sz w:val="28"/>
    </w:rPr>
  </w:style>
  <w:style w:type="character" w:customStyle="1" w:styleId="Char6">
    <w:name w:val="正文文本 Char"/>
    <w:basedOn w:val="a2"/>
    <w:link w:val="af3"/>
    <w:rsid w:val="0092340D"/>
    <w:rPr>
      <w:bCs/>
      <w:kern w:val="2"/>
      <w:sz w:val="28"/>
      <w:szCs w:val="24"/>
    </w:rPr>
  </w:style>
  <w:style w:type="table" w:styleId="af4">
    <w:name w:val="Table Grid"/>
    <w:basedOn w:val="a3"/>
    <w:rsid w:val="007A0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itle"/>
    <w:basedOn w:val="a1"/>
    <w:next w:val="a1"/>
    <w:link w:val="Char7"/>
    <w:uiPriority w:val="99"/>
    <w:qFormat/>
    <w:rsid w:val="002825C8"/>
    <w:pPr>
      <w:spacing w:beforeLines="50" w:afterLines="100"/>
      <w:jc w:val="left"/>
      <w:outlineLvl w:val="0"/>
    </w:pPr>
    <w:rPr>
      <w:rFonts w:ascii="Cambria" w:hAnsi="Cambria"/>
      <w:b/>
      <w:bCs/>
      <w:sz w:val="32"/>
      <w:szCs w:val="32"/>
    </w:rPr>
  </w:style>
  <w:style w:type="character" w:customStyle="1" w:styleId="Char7">
    <w:name w:val="标题 Char"/>
    <w:basedOn w:val="a2"/>
    <w:link w:val="af5"/>
    <w:uiPriority w:val="99"/>
    <w:rsid w:val="002825C8"/>
    <w:rPr>
      <w:rFonts w:ascii="Cambria" w:hAnsi="Cambria"/>
      <w:b/>
      <w:bCs/>
      <w:kern w:val="2"/>
      <w:sz w:val="32"/>
      <w:szCs w:val="32"/>
    </w:rPr>
  </w:style>
  <w:style w:type="paragraph" w:styleId="TOC">
    <w:name w:val="TOC Heading"/>
    <w:basedOn w:val="1"/>
    <w:next w:val="a1"/>
    <w:uiPriority w:val="39"/>
    <w:unhideWhenUsed/>
    <w:qFormat/>
    <w:rsid w:val="00593EAA"/>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af6">
    <w:name w:val="footnote text"/>
    <w:basedOn w:val="a1"/>
    <w:link w:val="Char8"/>
    <w:uiPriority w:val="99"/>
    <w:semiHidden/>
    <w:unhideWhenUsed/>
    <w:rsid w:val="00750996"/>
    <w:pPr>
      <w:snapToGrid w:val="0"/>
      <w:spacing w:line="360" w:lineRule="auto"/>
      <w:jc w:val="left"/>
    </w:pPr>
    <w:rPr>
      <w:rFonts w:asciiTheme="minorHAnsi" w:eastAsia="黑体" w:hAnsiTheme="minorHAnsi" w:cstheme="minorBidi"/>
      <w:sz w:val="18"/>
      <w:szCs w:val="18"/>
    </w:rPr>
  </w:style>
  <w:style w:type="character" w:customStyle="1" w:styleId="Char8">
    <w:name w:val="脚注文本 Char"/>
    <w:basedOn w:val="a2"/>
    <w:link w:val="af6"/>
    <w:uiPriority w:val="99"/>
    <w:semiHidden/>
    <w:rsid w:val="00750996"/>
    <w:rPr>
      <w:rFonts w:asciiTheme="minorHAnsi" w:eastAsia="黑体" w:hAnsiTheme="minorHAnsi" w:cstheme="minorBidi"/>
      <w:kern w:val="2"/>
      <w:sz w:val="18"/>
      <w:szCs w:val="18"/>
    </w:rPr>
  </w:style>
  <w:style w:type="character" w:styleId="af7">
    <w:name w:val="footnote reference"/>
    <w:basedOn w:val="a2"/>
    <w:uiPriority w:val="99"/>
    <w:semiHidden/>
    <w:unhideWhenUsed/>
    <w:rsid w:val="00750996"/>
    <w:rPr>
      <w:vertAlign w:val="superscript"/>
    </w:rPr>
  </w:style>
  <w:style w:type="paragraph" w:customStyle="1" w:styleId="af8">
    <w:name w:val="四级条标题"/>
    <w:basedOn w:val="a1"/>
    <w:next w:val="ae"/>
    <w:rsid w:val="00DB2A46"/>
    <w:pPr>
      <w:widowControl/>
      <w:spacing w:beforeLines="50" w:before="50" w:afterLines="50" w:after="50"/>
      <w:jc w:val="left"/>
      <w:outlineLvl w:val="5"/>
    </w:pPr>
    <w:rPr>
      <w:rFonts w:ascii="黑体" w:eastAsia="黑体"/>
      <w:kern w:val="0"/>
      <w:szCs w:val="21"/>
    </w:rPr>
  </w:style>
  <w:style w:type="paragraph" w:customStyle="1" w:styleId="af9">
    <w:name w:val="五级条标题"/>
    <w:basedOn w:val="af8"/>
    <w:next w:val="ae"/>
    <w:rsid w:val="00DB2A46"/>
    <w:pPr>
      <w:outlineLvl w:val="6"/>
    </w:pPr>
  </w:style>
  <w:style w:type="character" w:customStyle="1" w:styleId="Char9">
    <w:name w:val="段 Char"/>
    <w:rsid w:val="008260BF"/>
    <w:rPr>
      <w:rFonts w:ascii="宋体"/>
      <w:noProof/>
      <w:sz w:val="21"/>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nhideWhenUsed="0" w:qFormat="1"/>
    <w:lsdException w:name="Closing"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837392"/>
    <w:pPr>
      <w:widowControl w:val="0"/>
      <w:jc w:val="both"/>
    </w:pPr>
    <w:rPr>
      <w:kern w:val="2"/>
      <w:sz w:val="21"/>
      <w:szCs w:val="24"/>
    </w:rPr>
  </w:style>
  <w:style w:type="paragraph" w:styleId="1">
    <w:name w:val="heading 1"/>
    <w:basedOn w:val="a1"/>
    <w:next w:val="a1"/>
    <w:link w:val="1Char"/>
    <w:rsid w:val="00837392"/>
    <w:pPr>
      <w:keepNext/>
      <w:keepLines/>
      <w:spacing w:before="340" w:after="330" w:line="578" w:lineRule="auto"/>
      <w:outlineLvl w:val="0"/>
    </w:pPr>
    <w:rPr>
      <w:b/>
      <w:bCs/>
      <w:kern w:val="44"/>
      <w:sz w:val="44"/>
      <w:szCs w:val="44"/>
    </w:rPr>
  </w:style>
  <w:style w:type="paragraph" w:styleId="2">
    <w:name w:val="heading 2"/>
    <w:basedOn w:val="a1"/>
    <w:next w:val="a1"/>
    <w:link w:val="2Char"/>
    <w:rsid w:val="00837392"/>
    <w:pPr>
      <w:keepNext/>
      <w:keepLines/>
      <w:spacing w:before="260" w:after="260" w:line="415" w:lineRule="auto"/>
      <w:outlineLvl w:val="1"/>
    </w:pPr>
    <w:rPr>
      <w:rFonts w:ascii="Arial" w:eastAsia="黑体" w:hAnsi="Arial"/>
      <w:b/>
      <w:bCs/>
      <w:kern w:val="0"/>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Preformatted"/>
    <w:basedOn w:val="a1"/>
    <w:link w:val="HTMLChar"/>
    <w:rsid w:val="008373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szCs w:val="21"/>
    </w:rPr>
  </w:style>
  <w:style w:type="character" w:styleId="a5">
    <w:name w:val="Hyperlink"/>
    <w:uiPriority w:val="99"/>
    <w:rsid w:val="00837392"/>
    <w:rPr>
      <w:color w:val="0000FF"/>
      <w:u w:val="single"/>
    </w:rPr>
  </w:style>
  <w:style w:type="paragraph" w:styleId="a6">
    <w:name w:val="Closing"/>
    <w:basedOn w:val="a1"/>
    <w:link w:val="Char"/>
    <w:rsid w:val="00837392"/>
    <w:pPr>
      <w:ind w:leftChars="2100" w:left="2100"/>
    </w:pPr>
    <w:rPr>
      <w:rFonts w:ascii="楷体_GB2312" w:eastAsia="楷体_GB2312"/>
      <w:kern w:val="0"/>
      <w:sz w:val="30"/>
      <w:szCs w:val="30"/>
    </w:rPr>
  </w:style>
  <w:style w:type="paragraph" w:styleId="a7">
    <w:name w:val="Balloon Text"/>
    <w:basedOn w:val="a1"/>
    <w:link w:val="Char0"/>
    <w:rsid w:val="00837392"/>
    <w:rPr>
      <w:kern w:val="0"/>
      <w:sz w:val="18"/>
      <w:szCs w:val="18"/>
    </w:rPr>
  </w:style>
  <w:style w:type="paragraph" w:styleId="a8">
    <w:name w:val="annotation text"/>
    <w:basedOn w:val="a1"/>
    <w:link w:val="Char1"/>
    <w:rsid w:val="00837392"/>
    <w:pPr>
      <w:jc w:val="left"/>
    </w:pPr>
    <w:rPr>
      <w:kern w:val="0"/>
    </w:rPr>
  </w:style>
  <w:style w:type="character" w:styleId="a9">
    <w:name w:val="annotation reference"/>
    <w:rsid w:val="00837392"/>
    <w:rPr>
      <w:sz w:val="21"/>
      <w:szCs w:val="21"/>
    </w:rPr>
  </w:style>
  <w:style w:type="paragraph" w:styleId="aa">
    <w:name w:val="annotation subject"/>
    <w:basedOn w:val="a8"/>
    <w:next w:val="a8"/>
    <w:link w:val="Char2"/>
    <w:rsid w:val="00837392"/>
    <w:rPr>
      <w:b/>
      <w:bCs/>
    </w:rPr>
  </w:style>
  <w:style w:type="paragraph" w:styleId="ab">
    <w:name w:val="footer"/>
    <w:basedOn w:val="a1"/>
    <w:link w:val="Char3"/>
    <w:rsid w:val="00837392"/>
    <w:pPr>
      <w:tabs>
        <w:tab w:val="center" w:pos="4153"/>
        <w:tab w:val="right" w:pos="8306"/>
      </w:tabs>
      <w:snapToGrid w:val="0"/>
      <w:jc w:val="left"/>
    </w:pPr>
    <w:rPr>
      <w:kern w:val="0"/>
      <w:sz w:val="18"/>
      <w:szCs w:val="18"/>
    </w:rPr>
  </w:style>
  <w:style w:type="character" w:styleId="ac">
    <w:name w:val="page number"/>
    <w:basedOn w:val="a2"/>
    <w:rsid w:val="00837392"/>
  </w:style>
  <w:style w:type="paragraph" w:styleId="ad">
    <w:name w:val="header"/>
    <w:basedOn w:val="a1"/>
    <w:link w:val="Char4"/>
    <w:rsid w:val="00837392"/>
    <w:pPr>
      <w:pBdr>
        <w:bottom w:val="single" w:sz="6" w:space="1" w:color="auto"/>
      </w:pBdr>
      <w:tabs>
        <w:tab w:val="center" w:pos="4153"/>
        <w:tab w:val="right" w:pos="8306"/>
      </w:tabs>
      <w:snapToGrid w:val="0"/>
      <w:jc w:val="center"/>
    </w:pPr>
    <w:rPr>
      <w:kern w:val="0"/>
      <w:sz w:val="18"/>
      <w:szCs w:val="18"/>
    </w:rPr>
  </w:style>
  <w:style w:type="paragraph" w:styleId="10">
    <w:name w:val="toc 1"/>
    <w:basedOn w:val="a1"/>
    <w:next w:val="a1"/>
    <w:autoRedefine/>
    <w:uiPriority w:val="39"/>
    <w:rsid w:val="00837392"/>
    <w:pPr>
      <w:tabs>
        <w:tab w:val="right" w:leader="dot" w:pos="8296"/>
      </w:tabs>
      <w:spacing w:line="360" w:lineRule="auto"/>
      <w:jc w:val="center"/>
      <w:outlineLvl w:val="0"/>
    </w:pPr>
    <w:rPr>
      <w:rFonts w:ascii="黑体" w:eastAsia="黑体"/>
      <w:color w:val="000000"/>
      <w:sz w:val="28"/>
      <w:szCs w:val="32"/>
    </w:rPr>
  </w:style>
  <w:style w:type="paragraph" w:styleId="20">
    <w:name w:val="toc 2"/>
    <w:basedOn w:val="a1"/>
    <w:next w:val="a1"/>
    <w:autoRedefine/>
    <w:uiPriority w:val="39"/>
    <w:rsid w:val="00837392"/>
    <w:pPr>
      <w:ind w:leftChars="200" w:left="200"/>
    </w:pPr>
  </w:style>
  <w:style w:type="paragraph" w:customStyle="1" w:styleId="TOC1">
    <w:name w:val="TOC 标题1"/>
    <w:basedOn w:val="1"/>
    <w:next w:val="a1"/>
    <w:rsid w:val="00837392"/>
    <w:pPr>
      <w:widowControl/>
      <w:spacing w:before="480" w:after="0" w:line="276" w:lineRule="auto"/>
      <w:jc w:val="left"/>
      <w:outlineLvl w:val="9"/>
    </w:pPr>
    <w:rPr>
      <w:rFonts w:ascii="Cambria" w:hAnsi="Cambria"/>
      <w:color w:val="365F91"/>
      <w:kern w:val="0"/>
      <w:sz w:val="28"/>
      <w:szCs w:val="28"/>
    </w:rPr>
  </w:style>
  <w:style w:type="paragraph" w:customStyle="1" w:styleId="11">
    <w:name w:val="列出段落1"/>
    <w:basedOn w:val="a1"/>
    <w:rsid w:val="00837392"/>
    <w:pPr>
      <w:ind w:firstLineChars="200" w:firstLine="200"/>
    </w:pPr>
  </w:style>
  <w:style w:type="paragraph" w:customStyle="1" w:styleId="ae">
    <w:name w:val="段"/>
    <w:link w:val="CharChar"/>
    <w:rsid w:val="00837392"/>
    <w:pPr>
      <w:tabs>
        <w:tab w:val="center" w:pos="4201"/>
        <w:tab w:val="right" w:leader="dot" w:pos="9298"/>
      </w:tabs>
      <w:autoSpaceDE w:val="0"/>
      <w:autoSpaceDN w:val="0"/>
      <w:ind w:firstLineChars="200" w:firstLine="200"/>
      <w:jc w:val="both"/>
    </w:pPr>
    <w:rPr>
      <w:rFonts w:ascii="宋体"/>
      <w:kern w:val="2"/>
      <w:sz w:val="21"/>
    </w:rPr>
  </w:style>
  <w:style w:type="paragraph" w:customStyle="1" w:styleId="a0">
    <w:name w:val="一级条标题"/>
    <w:next w:val="ae"/>
    <w:rsid w:val="00837392"/>
    <w:pPr>
      <w:numPr>
        <w:ilvl w:val="1"/>
        <w:numId w:val="1"/>
      </w:numPr>
      <w:spacing w:beforeLines="50" w:afterLines="50"/>
      <w:outlineLvl w:val="2"/>
    </w:pPr>
    <w:rPr>
      <w:rFonts w:ascii="黑体" w:eastAsia="黑体"/>
      <w:sz w:val="21"/>
      <w:szCs w:val="21"/>
    </w:rPr>
  </w:style>
  <w:style w:type="paragraph" w:customStyle="1" w:styleId="a">
    <w:name w:val="章标题"/>
    <w:next w:val="ae"/>
    <w:rsid w:val="00837392"/>
    <w:pPr>
      <w:numPr>
        <w:numId w:val="1"/>
      </w:numPr>
      <w:spacing w:beforeLines="100" w:afterLines="100"/>
      <w:jc w:val="both"/>
      <w:outlineLvl w:val="1"/>
    </w:pPr>
    <w:rPr>
      <w:rFonts w:ascii="黑体" w:eastAsia="黑体"/>
      <w:sz w:val="21"/>
    </w:rPr>
  </w:style>
  <w:style w:type="paragraph" w:customStyle="1" w:styleId="af">
    <w:name w:val="二级条标题"/>
    <w:basedOn w:val="a0"/>
    <w:next w:val="ae"/>
    <w:rsid w:val="00837392"/>
    <w:pPr>
      <w:numPr>
        <w:ilvl w:val="0"/>
        <w:numId w:val="0"/>
      </w:numPr>
      <w:tabs>
        <w:tab w:val="left" w:pos="360"/>
      </w:tabs>
      <w:spacing w:beforeLines="0" w:afterLines="0"/>
      <w:outlineLvl w:val="3"/>
    </w:pPr>
  </w:style>
  <w:style w:type="paragraph" w:styleId="af0">
    <w:name w:val="Document Map"/>
    <w:basedOn w:val="a1"/>
    <w:link w:val="Char5"/>
    <w:rsid w:val="00837392"/>
    <w:rPr>
      <w:rFonts w:ascii="宋体"/>
      <w:sz w:val="18"/>
      <w:szCs w:val="18"/>
    </w:rPr>
  </w:style>
  <w:style w:type="character" w:customStyle="1" w:styleId="1Char">
    <w:name w:val="标题 1 Char"/>
    <w:link w:val="1"/>
    <w:rsid w:val="006179CF"/>
    <w:rPr>
      <w:b/>
      <w:bCs/>
      <w:kern w:val="44"/>
      <w:sz w:val="44"/>
      <w:szCs w:val="44"/>
    </w:rPr>
  </w:style>
  <w:style w:type="character" w:customStyle="1" w:styleId="2Char">
    <w:name w:val="标题 2 Char"/>
    <w:link w:val="2"/>
    <w:rsid w:val="006179CF"/>
    <w:rPr>
      <w:rFonts w:ascii="Arial" w:eastAsia="黑体" w:hAnsi="Arial"/>
      <w:b/>
      <w:bCs/>
      <w:sz w:val="32"/>
      <w:szCs w:val="32"/>
    </w:rPr>
  </w:style>
  <w:style w:type="character" w:customStyle="1" w:styleId="HTMLChar">
    <w:name w:val="HTML 预设格式 Char"/>
    <w:link w:val="HTML"/>
    <w:rsid w:val="006179CF"/>
    <w:rPr>
      <w:rFonts w:ascii="Arial" w:hAnsi="Arial"/>
      <w:sz w:val="21"/>
      <w:szCs w:val="21"/>
    </w:rPr>
  </w:style>
  <w:style w:type="character" w:customStyle="1" w:styleId="Char">
    <w:name w:val="结束语 Char"/>
    <w:link w:val="a6"/>
    <w:rsid w:val="006179CF"/>
    <w:rPr>
      <w:rFonts w:ascii="楷体_GB2312" w:eastAsia="楷体_GB2312"/>
      <w:sz w:val="30"/>
      <w:szCs w:val="30"/>
    </w:rPr>
  </w:style>
  <w:style w:type="character" w:customStyle="1" w:styleId="Char0">
    <w:name w:val="批注框文本 Char"/>
    <w:link w:val="a7"/>
    <w:rsid w:val="006179CF"/>
    <w:rPr>
      <w:sz w:val="18"/>
      <w:szCs w:val="18"/>
    </w:rPr>
  </w:style>
  <w:style w:type="character" w:customStyle="1" w:styleId="Char1">
    <w:name w:val="批注文字 Char"/>
    <w:link w:val="a8"/>
    <w:rsid w:val="006179CF"/>
    <w:rPr>
      <w:sz w:val="21"/>
      <w:szCs w:val="24"/>
    </w:rPr>
  </w:style>
  <w:style w:type="character" w:customStyle="1" w:styleId="Char2">
    <w:name w:val="批注主题 Char"/>
    <w:link w:val="aa"/>
    <w:rsid w:val="006179CF"/>
    <w:rPr>
      <w:b/>
      <w:bCs/>
      <w:sz w:val="21"/>
      <w:szCs w:val="24"/>
    </w:rPr>
  </w:style>
  <w:style w:type="character" w:customStyle="1" w:styleId="Char3">
    <w:name w:val="页脚 Char"/>
    <w:link w:val="ab"/>
    <w:rsid w:val="006179CF"/>
    <w:rPr>
      <w:sz w:val="18"/>
      <w:szCs w:val="18"/>
    </w:rPr>
  </w:style>
  <w:style w:type="character" w:customStyle="1" w:styleId="Char4">
    <w:name w:val="页眉 Char"/>
    <w:link w:val="ad"/>
    <w:rsid w:val="006179CF"/>
    <w:rPr>
      <w:sz w:val="18"/>
      <w:szCs w:val="18"/>
    </w:rPr>
  </w:style>
  <w:style w:type="character" w:customStyle="1" w:styleId="Char5">
    <w:name w:val="文档结构图 Char"/>
    <w:link w:val="af0"/>
    <w:rsid w:val="006179CF"/>
    <w:rPr>
      <w:rFonts w:ascii="宋体"/>
      <w:kern w:val="2"/>
      <w:sz w:val="18"/>
      <w:szCs w:val="18"/>
    </w:rPr>
  </w:style>
  <w:style w:type="character" w:customStyle="1" w:styleId="news-body-text">
    <w:name w:val="news-body-text"/>
    <w:basedOn w:val="a2"/>
    <w:uiPriority w:val="99"/>
    <w:rsid w:val="006179CF"/>
  </w:style>
  <w:style w:type="character" w:customStyle="1" w:styleId="CharChar">
    <w:name w:val="段 Char Char"/>
    <w:link w:val="ae"/>
    <w:rsid w:val="006179CF"/>
    <w:rPr>
      <w:rFonts w:ascii="宋体"/>
      <w:kern w:val="2"/>
      <w:sz w:val="21"/>
      <w:lang w:bidi="ar-SA"/>
    </w:rPr>
  </w:style>
  <w:style w:type="paragraph" w:styleId="3">
    <w:name w:val="toc 3"/>
    <w:basedOn w:val="a1"/>
    <w:next w:val="a1"/>
    <w:autoRedefine/>
    <w:uiPriority w:val="39"/>
    <w:unhideWhenUsed/>
    <w:rsid w:val="00621447"/>
    <w:pPr>
      <w:ind w:leftChars="400" w:left="840"/>
    </w:pPr>
  </w:style>
  <w:style w:type="paragraph" w:styleId="af1">
    <w:name w:val="Normal (Web)"/>
    <w:basedOn w:val="a1"/>
    <w:rsid w:val="007C6D24"/>
    <w:pPr>
      <w:widowControl/>
      <w:spacing w:before="100" w:beforeAutospacing="1" w:after="100" w:afterAutospacing="1"/>
      <w:jc w:val="left"/>
    </w:pPr>
    <w:rPr>
      <w:rFonts w:ascii="宋体" w:hAnsi="宋体" w:cs="宋体"/>
      <w:kern w:val="0"/>
      <w:sz w:val="24"/>
    </w:rPr>
  </w:style>
  <w:style w:type="paragraph" w:styleId="af2">
    <w:name w:val="List Paragraph"/>
    <w:basedOn w:val="a1"/>
    <w:uiPriority w:val="34"/>
    <w:qFormat/>
    <w:rsid w:val="00D2260A"/>
    <w:pPr>
      <w:ind w:firstLineChars="200" w:firstLine="420"/>
    </w:pPr>
    <w:rPr>
      <w:rFonts w:ascii="Calibri" w:hAnsi="Calibri"/>
      <w:szCs w:val="22"/>
    </w:rPr>
  </w:style>
  <w:style w:type="paragraph" w:styleId="af3">
    <w:name w:val="Body Text"/>
    <w:basedOn w:val="a1"/>
    <w:link w:val="Char6"/>
    <w:rsid w:val="0092340D"/>
    <w:pPr>
      <w:spacing w:line="400" w:lineRule="atLeast"/>
    </w:pPr>
    <w:rPr>
      <w:bCs/>
      <w:sz w:val="28"/>
    </w:rPr>
  </w:style>
  <w:style w:type="character" w:customStyle="1" w:styleId="Char6">
    <w:name w:val="正文文本 Char"/>
    <w:basedOn w:val="a2"/>
    <w:link w:val="af3"/>
    <w:rsid w:val="0092340D"/>
    <w:rPr>
      <w:bCs/>
      <w:kern w:val="2"/>
      <w:sz w:val="28"/>
      <w:szCs w:val="24"/>
    </w:rPr>
  </w:style>
  <w:style w:type="table" w:styleId="af4">
    <w:name w:val="Table Grid"/>
    <w:basedOn w:val="a3"/>
    <w:rsid w:val="007A0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itle"/>
    <w:basedOn w:val="a1"/>
    <w:next w:val="a1"/>
    <w:link w:val="Char7"/>
    <w:uiPriority w:val="99"/>
    <w:qFormat/>
    <w:rsid w:val="002825C8"/>
    <w:pPr>
      <w:spacing w:beforeLines="50" w:afterLines="100"/>
      <w:jc w:val="left"/>
      <w:outlineLvl w:val="0"/>
    </w:pPr>
    <w:rPr>
      <w:rFonts w:ascii="Cambria" w:hAnsi="Cambria"/>
      <w:b/>
      <w:bCs/>
      <w:sz w:val="32"/>
      <w:szCs w:val="32"/>
    </w:rPr>
  </w:style>
  <w:style w:type="character" w:customStyle="1" w:styleId="Char7">
    <w:name w:val="标题 Char"/>
    <w:basedOn w:val="a2"/>
    <w:link w:val="af5"/>
    <w:uiPriority w:val="99"/>
    <w:rsid w:val="002825C8"/>
    <w:rPr>
      <w:rFonts w:ascii="Cambria" w:hAnsi="Cambria"/>
      <w:b/>
      <w:bCs/>
      <w:kern w:val="2"/>
      <w:sz w:val="32"/>
      <w:szCs w:val="32"/>
    </w:rPr>
  </w:style>
  <w:style w:type="paragraph" w:styleId="TOC">
    <w:name w:val="TOC Heading"/>
    <w:basedOn w:val="1"/>
    <w:next w:val="a1"/>
    <w:uiPriority w:val="39"/>
    <w:unhideWhenUsed/>
    <w:qFormat/>
    <w:rsid w:val="00593EAA"/>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af6">
    <w:name w:val="footnote text"/>
    <w:basedOn w:val="a1"/>
    <w:link w:val="Char8"/>
    <w:uiPriority w:val="99"/>
    <w:semiHidden/>
    <w:unhideWhenUsed/>
    <w:rsid w:val="00750996"/>
    <w:pPr>
      <w:snapToGrid w:val="0"/>
      <w:spacing w:line="360" w:lineRule="auto"/>
      <w:jc w:val="left"/>
    </w:pPr>
    <w:rPr>
      <w:rFonts w:asciiTheme="minorHAnsi" w:eastAsia="黑体" w:hAnsiTheme="minorHAnsi" w:cstheme="minorBidi"/>
      <w:sz w:val="18"/>
      <w:szCs w:val="18"/>
    </w:rPr>
  </w:style>
  <w:style w:type="character" w:customStyle="1" w:styleId="Char8">
    <w:name w:val="脚注文本 Char"/>
    <w:basedOn w:val="a2"/>
    <w:link w:val="af6"/>
    <w:uiPriority w:val="99"/>
    <w:semiHidden/>
    <w:rsid w:val="00750996"/>
    <w:rPr>
      <w:rFonts w:asciiTheme="minorHAnsi" w:eastAsia="黑体" w:hAnsiTheme="minorHAnsi" w:cstheme="minorBidi"/>
      <w:kern w:val="2"/>
      <w:sz w:val="18"/>
      <w:szCs w:val="18"/>
    </w:rPr>
  </w:style>
  <w:style w:type="character" w:styleId="af7">
    <w:name w:val="footnote reference"/>
    <w:basedOn w:val="a2"/>
    <w:uiPriority w:val="99"/>
    <w:semiHidden/>
    <w:unhideWhenUsed/>
    <w:rsid w:val="00750996"/>
    <w:rPr>
      <w:vertAlign w:val="superscript"/>
    </w:rPr>
  </w:style>
  <w:style w:type="paragraph" w:customStyle="1" w:styleId="af8">
    <w:name w:val="四级条标题"/>
    <w:basedOn w:val="a1"/>
    <w:next w:val="ae"/>
    <w:rsid w:val="00DB2A46"/>
    <w:pPr>
      <w:widowControl/>
      <w:spacing w:beforeLines="50" w:before="50" w:afterLines="50" w:after="50"/>
      <w:jc w:val="left"/>
      <w:outlineLvl w:val="5"/>
    </w:pPr>
    <w:rPr>
      <w:rFonts w:ascii="黑体" w:eastAsia="黑体"/>
      <w:kern w:val="0"/>
      <w:szCs w:val="21"/>
    </w:rPr>
  </w:style>
  <w:style w:type="paragraph" w:customStyle="1" w:styleId="af9">
    <w:name w:val="五级条标题"/>
    <w:basedOn w:val="af8"/>
    <w:next w:val="ae"/>
    <w:rsid w:val="00DB2A46"/>
    <w:pPr>
      <w:outlineLvl w:val="6"/>
    </w:pPr>
  </w:style>
  <w:style w:type="character" w:customStyle="1" w:styleId="Char9">
    <w:name w:val="段 Char"/>
    <w:rsid w:val="008260BF"/>
    <w:rPr>
      <w:rFonts w:ascii="宋体"/>
      <w:noProof/>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928530">
      <w:bodyDiv w:val="1"/>
      <w:marLeft w:val="0"/>
      <w:marRight w:val="0"/>
      <w:marTop w:val="0"/>
      <w:marBottom w:val="0"/>
      <w:divBdr>
        <w:top w:val="none" w:sz="0" w:space="0" w:color="auto"/>
        <w:left w:val="none" w:sz="0" w:space="0" w:color="auto"/>
        <w:bottom w:val="none" w:sz="0" w:space="0" w:color="auto"/>
        <w:right w:val="none" w:sz="0" w:space="0" w:color="auto"/>
      </w:divBdr>
    </w:div>
    <w:div w:id="1040940781">
      <w:bodyDiv w:val="1"/>
      <w:marLeft w:val="0"/>
      <w:marRight w:val="0"/>
      <w:marTop w:val="0"/>
      <w:marBottom w:val="0"/>
      <w:divBdr>
        <w:top w:val="none" w:sz="0" w:space="0" w:color="auto"/>
        <w:left w:val="none" w:sz="0" w:space="0" w:color="auto"/>
        <w:bottom w:val="none" w:sz="0" w:space="0" w:color="auto"/>
        <w:right w:val="none" w:sz="0" w:space="0" w:color="auto"/>
      </w:divBdr>
      <w:divsChild>
        <w:div w:id="214121922">
          <w:marLeft w:val="446"/>
          <w:marRight w:val="0"/>
          <w:marTop w:val="0"/>
          <w:marBottom w:val="0"/>
          <w:divBdr>
            <w:top w:val="none" w:sz="0" w:space="0" w:color="auto"/>
            <w:left w:val="none" w:sz="0" w:space="0" w:color="auto"/>
            <w:bottom w:val="none" w:sz="0" w:space="0" w:color="auto"/>
            <w:right w:val="none" w:sz="0" w:space="0" w:color="auto"/>
          </w:divBdr>
        </w:div>
        <w:div w:id="222567324">
          <w:marLeft w:val="446"/>
          <w:marRight w:val="0"/>
          <w:marTop w:val="0"/>
          <w:marBottom w:val="0"/>
          <w:divBdr>
            <w:top w:val="none" w:sz="0" w:space="0" w:color="auto"/>
            <w:left w:val="none" w:sz="0" w:space="0" w:color="auto"/>
            <w:bottom w:val="none" w:sz="0" w:space="0" w:color="auto"/>
            <w:right w:val="none" w:sz="0" w:space="0" w:color="auto"/>
          </w:divBdr>
        </w:div>
        <w:div w:id="236985810">
          <w:marLeft w:val="446"/>
          <w:marRight w:val="0"/>
          <w:marTop w:val="0"/>
          <w:marBottom w:val="0"/>
          <w:divBdr>
            <w:top w:val="none" w:sz="0" w:space="0" w:color="auto"/>
            <w:left w:val="none" w:sz="0" w:space="0" w:color="auto"/>
            <w:bottom w:val="none" w:sz="0" w:space="0" w:color="auto"/>
            <w:right w:val="none" w:sz="0" w:space="0" w:color="auto"/>
          </w:divBdr>
        </w:div>
        <w:div w:id="872695100">
          <w:marLeft w:val="446"/>
          <w:marRight w:val="0"/>
          <w:marTop w:val="0"/>
          <w:marBottom w:val="0"/>
          <w:divBdr>
            <w:top w:val="none" w:sz="0" w:space="0" w:color="auto"/>
            <w:left w:val="none" w:sz="0" w:space="0" w:color="auto"/>
            <w:bottom w:val="none" w:sz="0" w:space="0" w:color="auto"/>
            <w:right w:val="none" w:sz="0" w:space="0" w:color="auto"/>
          </w:divBdr>
        </w:div>
        <w:div w:id="1060834649">
          <w:marLeft w:val="446"/>
          <w:marRight w:val="0"/>
          <w:marTop w:val="0"/>
          <w:marBottom w:val="0"/>
          <w:divBdr>
            <w:top w:val="none" w:sz="0" w:space="0" w:color="auto"/>
            <w:left w:val="none" w:sz="0" w:space="0" w:color="auto"/>
            <w:bottom w:val="none" w:sz="0" w:space="0" w:color="auto"/>
            <w:right w:val="none" w:sz="0" w:space="0" w:color="auto"/>
          </w:divBdr>
        </w:div>
        <w:div w:id="1587692770">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A174F-0088-4A8C-9702-3965926A1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1320</Words>
  <Characters>7525</Characters>
  <Application>Microsoft Office Word</Application>
  <DocSecurity>0</DocSecurity>
  <Lines>62</Lines>
  <Paragraphs>17</Paragraphs>
  <ScaleCrop>false</ScaleCrop>
  <Company/>
  <LinksUpToDate>false</LinksUpToDate>
  <CharactersWithSpaces>8828</CharactersWithSpaces>
  <SharedDoc>false</SharedDoc>
  <HLinks>
    <vt:vector size="60" baseType="variant">
      <vt:variant>
        <vt:i4>1245241</vt:i4>
      </vt:variant>
      <vt:variant>
        <vt:i4>56</vt:i4>
      </vt:variant>
      <vt:variant>
        <vt:i4>0</vt:i4>
      </vt:variant>
      <vt:variant>
        <vt:i4>5</vt:i4>
      </vt:variant>
      <vt:variant>
        <vt:lpwstr/>
      </vt:variant>
      <vt:variant>
        <vt:lpwstr>_Toc433896792</vt:lpwstr>
      </vt:variant>
      <vt:variant>
        <vt:i4>1245241</vt:i4>
      </vt:variant>
      <vt:variant>
        <vt:i4>50</vt:i4>
      </vt:variant>
      <vt:variant>
        <vt:i4>0</vt:i4>
      </vt:variant>
      <vt:variant>
        <vt:i4>5</vt:i4>
      </vt:variant>
      <vt:variant>
        <vt:lpwstr/>
      </vt:variant>
      <vt:variant>
        <vt:lpwstr>_Toc433896791</vt:lpwstr>
      </vt:variant>
      <vt:variant>
        <vt:i4>1245241</vt:i4>
      </vt:variant>
      <vt:variant>
        <vt:i4>44</vt:i4>
      </vt:variant>
      <vt:variant>
        <vt:i4>0</vt:i4>
      </vt:variant>
      <vt:variant>
        <vt:i4>5</vt:i4>
      </vt:variant>
      <vt:variant>
        <vt:lpwstr/>
      </vt:variant>
      <vt:variant>
        <vt:lpwstr>_Toc433896790</vt:lpwstr>
      </vt:variant>
      <vt:variant>
        <vt:i4>1179705</vt:i4>
      </vt:variant>
      <vt:variant>
        <vt:i4>38</vt:i4>
      </vt:variant>
      <vt:variant>
        <vt:i4>0</vt:i4>
      </vt:variant>
      <vt:variant>
        <vt:i4>5</vt:i4>
      </vt:variant>
      <vt:variant>
        <vt:lpwstr/>
      </vt:variant>
      <vt:variant>
        <vt:lpwstr>_Toc433896789</vt:lpwstr>
      </vt:variant>
      <vt:variant>
        <vt:i4>1179705</vt:i4>
      </vt:variant>
      <vt:variant>
        <vt:i4>32</vt:i4>
      </vt:variant>
      <vt:variant>
        <vt:i4>0</vt:i4>
      </vt:variant>
      <vt:variant>
        <vt:i4>5</vt:i4>
      </vt:variant>
      <vt:variant>
        <vt:lpwstr/>
      </vt:variant>
      <vt:variant>
        <vt:lpwstr>_Toc433896788</vt:lpwstr>
      </vt:variant>
      <vt:variant>
        <vt:i4>1179705</vt:i4>
      </vt:variant>
      <vt:variant>
        <vt:i4>26</vt:i4>
      </vt:variant>
      <vt:variant>
        <vt:i4>0</vt:i4>
      </vt:variant>
      <vt:variant>
        <vt:i4>5</vt:i4>
      </vt:variant>
      <vt:variant>
        <vt:lpwstr/>
      </vt:variant>
      <vt:variant>
        <vt:lpwstr>_Toc433896787</vt:lpwstr>
      </vt:variant>
      <vt:variant>
        <vt:i4>1179705</vt:i4>
      </vt:variant>
      <vt:variant>
        <vt:i4>20</vt:i4>
      </vt:variant>
      <vt:variant>
        <vt:i4>0</vt:i4>
      </vt:variant>
      <vt:variant>
        <vt:i4>5</vt:i4>
      </vt:variant>
      <vt:variant>
        <vt:lpwstr/>
      </vt:variant>
      <vt:variant>
        <vt:lpwstr>_Toc433896786</vt:lpwstr>
      </vt:variant>
      <vt:variant>
        <vt:i4>1179705</vt:i4>
      </vt:variant>
      <vt:variant>
        <vt:i4>14</vt:i4>
      </vt:variant>
      <vt:variant>
        <vt:i4>0</vt:i4>
      </vt:variant>
      <vt:variant>
        <vt:i4>5</vt:i4>
      </vt:variant>
      <vt:variant>
        <vt:lpwstr/>
      </vt:variant>
      <vt:variant>
        <vt:lpwstr>_Toc433896785</vt:lpwstr>
      </vt:variant>
      <vt:variant>
        <vt:i4>1179705</vt:i4>
      </vt:variant>
      <vt:variant>
        <vt:i4>8</vt:i4>
      </vt:variant>
      <vt:variant>
        <vt:i4>0</vt:i4>
      </vt:variant>
      <vt:variant>
        <vt:i4>5</vt:i4>
      </vt:variant>
      <vt:variant>
        <vt:lpwstr/>
      </vt:variant>
      <vt:variant>
        <vt:lpwstr>_Toc433896782</vt:lpwstr>
      </vt:variant>
      <vt:variant>
        <vt:i4>1900601</vt:i4>
      </vt:variant>
      <vt:variant>
        <vt:i4>2</vt:i4>
      </vt:variant>
      <vt:variant>
        <vt:i4>0</vt:i4>
      </vt:variant>
      <vt:variant>
        <vt:i4>5</vt:i4>
      </vt:variant>
      <vt:variant>
        <vt:lpwstr/>
      </vt:variant>
      <vt:variant>
        <vt:lpwstr>_Toc433896779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贺杰1</dc:creator>
  <cp:lastModifiedBy>Windows User</cp:lastModifiedBy>
  <cp:revision>4</cp:revision>
  <cp:lastPrinted>2021-05-11T09:57:00Z</cp:lastPrinted>
  <dcterms:created xsi:type="dcterms:W3CDTF">2021-08-02T08:24:00Z</dcterms:created>
  <dcterms:modified xsi:type="dcterms:W3CDTF">2021-08-04T02:45:00Z</dcterms:modified>
</cp:coreProperties>
</file>