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BDE13" w14:textId="77777777" w:rsidR="007E0FB1" w:rsidRPr="002C5E52" w:rsidRDefault="0023543A">
      <w:pPr>
        <w:autoSpaceDE/>
        <w:autoSpaceDN/>
        <w:spacing w:line="700" w:lineRule="exact"/>
        <w:rPr>
          <w:rFonts w:ascii="Times New Roman" w:eastAsia="方正黑体_GBK" w:hAnsi="Times New Roman" w:cs="Times New Roman"/>
          <w:color w:val="000000" w:themeColor="text1"/>
          <w:kern w:val="2"/>
          <w:sz w:val="32"/>
          <w:szCs w:val="32"/>
        </w:rPr>
      </w:pPr>
      <w:bookmarkStart w:id="0" w:name="_Toc207049822"/>
      <w:bookmarkStart w:id="1" w:name="_Toc1311"/>
      <w:r w:rsidRPr="002C5E52">
        <w:rPr>
          <w:rFonts w:ascii="Times New Roman" w:eastAsia="方正黑体_GBK" w:hAnsi="Times New Roman" w:cs="Times New Roman"/>
          <w:color w:val="000000" w:themeColor="text1"/>
          <w:kern w:val="2"/>
          <w:sz w:val="32"/>
          <w:szCs w:val="32"/>
        </w:rPr>
        <w:t>附件</w:t>
      </w:r>
      <w:r w:rsidRPr="002C5E52">
        <w:rPr>
          <w:rFonts w:ascii="Times New Roman" w:eastAsia="方正黑体_GBK" w:hAnsi="Times New Roman" w:cs="Times New Roman"/>
          <w:color w:val="000000" w:themeColor="text1"/>
          <w:kern w:val="2"/>
          <w:sz w:val="32"/>
          <w:szCs w:val="32"/>
        </w:rPr>
        <w:t>1</w:t>
      </w:r>
    </w:p>
    <w:p w14:paraId="56E36CE5" w14:textId="77777777" w:rsidR="007E0FB1" w:rsidRDefault="0023543A">
      <w:pPr>
        <w:autoSpaceDE/>
        <w:autoSpaceDN/>
        <w:spacing w:line="700" w:lineRule="atLeast"/>
        <w:jc w:val="center"/>
        <w:rPr>
          <w:rFonts w:ascii="Times New Roman" w:eastAsia="方正小标宋_GBK" w:hAnsi="Times New Roman" w:cs="Times New Roman"/>
          <w:color w:val="000000" w:themeColor="text1"/>
          <w:kern w:val="2"/>
          <w:sz w:val="36"/>
          <w:szCs w:val="36"/>
        </w:rPr>
      </w:pPr>
      <w:r>
        <w:rPr>
          <w:rFonts w:ascii="Times New Roman" w:eastAsia="方正小标宋_GBK" w:hAnsi="Times New Roman" w:cs="Times New Roman" w:hint="eastAsia"/>
          <w:color w:val="000000" w:themeColor="text1"/>
          <w:kern w:val="2"/>
          <w:sz w:val="36"/>
          <w:szCs w:val="36"/>
        </w:rPr>
        <w:t>江苏省游艇管理办法</w:t>
      </w:r>
      <w:bookmarkEnd w:id="0"/>
      <w:bookmarkEnd w:id="1"/>
      <w:r>
        <w:rPr>
          <w:rFonts w:ascii="Times New Roman" w:eastAsia="方正小标宋_GBK" w:hAnsi="Times New Roman" w:cs="Times New Roman" w:hint="eastAsia"/>
          <w:color w:val="000000" w:themeColor="text1"/>
          <w:kern w:val="2"/>
          <w:sz w:val="36"/>
          <w:szCs w:val="36"/>
        </w:rPr>
        <w:t>（草案）</w:t>
      </w:r>
    </w:p>
    <w:p w14:paraId="6DD57FE7" w14:textId="77777777" w:rsidR="007E0FB1" w:rsidRDefault="0023543A">
      <w:pPr>
        <w:autoSpaceDE/>
        <w:autoSpaceDN/>
        <w:spacing w:line="700" w:lineRule="atLeast"/>
        <w:jc w:val="center"/>
        <w:rPr>
          <w:rFonts w:ascii="方正楷体_GBK" w:eastAsia="方正楷体_GBK" w:hAnsi="Times New Roman" w:cs="Times New Roman"/>
          <w:color w:val="000000" w:themeColor="text1"/>
          <w:kern w:val="2"/>
          <w:sz w:val="36"/>
          <w:szCs w:val="36"/>
        </w:rPr>
      </w:pPr>
      <w:r w:rsidRPr="001D467F">
        <w:rPr>
          <w:rFonts w:ascii="方正楷体_GBK" w:eastAsia="方正楷体_GBK" w:hAnsi="Times New Roman" w:cs="Times New Roman" w:hint="eastAsia"/>
          <w:color w:val="000000" w:themeColor="text1"/>
          <w:kern w:val="2"/>
          <w:sz w:val="36"/>
          <w:szCs w:val="36"/>
        </w:rPr>
        <w:t>（</w:t>
      </w:r>
      <w:r w:rsidR="006E3D19" w:rsidRPr="001D467F">
        <w:rPr>
          <w:rFonts w:ascii="方正楷体_GBK" w:eastAsia="方正楷体_GBK" w:hAnsi="Times New Roman" w:cs="Times New Roman" w:hint="eastAsia"/>
          <w:color w:val="000000" w:themeColor="text1"/>
          <w:kern w:val="2"/>
          <w:sz w:val="36"/>
          <w:szCs w:val="36"/>
        </w:rPr>
        <w:t>征求意见</w:t>
      </w:r>
      <w:r w:rsidRPr="001D467F">
        <w:rPr>
          <w:rFonts w:ascii="方正楷体_GBK" w:eastAsia="方正楷体_GBK" w:hAnsi="Times New Roman" w:cs="Times New Roman" w:hint="eastAsia"/>
          <w:color w:val="000000" w:themeColor="text1"/>
          <w:kern w:val="2"/>
          <w:sz w:val="36"/>
          <w:szCs w:val="36"/>
        </w:rPr>
        <w:t>稿）</w:t>
      </w:r>
    </w:p>
    <w:p w14:paraId="3298C4A5" w14:textId="77777777" w:rsidR="00A80FE8" w:rsidRPr="001D467F" w:rsidRDefault="00A80FE8">
      <w:pPr>
        <w:autoSpaceDE/>
        <w:autoSpaceDN/>
        <w:spacing w:line="700" w:lineRule="atLeast"/>
        <w:jc w:val="center"/>
        <w:rPr>
          <w:rFonts w:ascii="方正楷体_GBK" w:eastAsia="方正楷体_GBK" w:hAnsi="Times New Roman" w:cs="Times New Roman"/>
          <w:kern w:val="2"/>
          <w:sz w:val="36"/>
          <w:szCs w:val="36"/>
        </w:rPr>
      </w:pPr>
    </w:p>
    <w:p w14:paraId="29BCAE02" w14:textId="77777777" w:rsidR="007E0FB1" w:rsidRDefault="0023543A">
      <w:pPr>
        <w:pStyle w:val="2"/>
        <w:numPr>
          <w:ilvl w:val="0"/>
          <w:numId w:val="1"/>
        </w:numPr>
        <w:ind w:left="0"/>
      </w:pPr>
      <w:r>
        <w:t xml:space="preserve"> </w:t>
      </w:r>
      <w:r>
        <w:rPr>
          <w:rFonts w:hint="eastAsia"/>
        </w:rPr>
        <w:t>总</w:t>
      </w:r>
      <w:r>
        <w:rPr>
          <w:rFonts w:hint="eastAsia"/>
        </w:rPr>
        <w:t xml:space="preserve"> </w:t>
      </w:r>
      <w:r>
        <w:t xml:space="preserve"> </w:t>
      </w:r>
      <w:r>
        <w:rPr>
          <w:rFonts w:hint="eastAsia"/>
        </w:rPr>
        <w:t>则</w:t>
      </w:r>
    </w:p>
    <w:p w14:paraId="466C41D1"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（办法目的）</w:t>
      </w:r>
      <w:r>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为了规范游艇管理，保障公民生命与财产安全，促进游艇业高质量发展，依据有关法律、法规，结合本省实际，制定本办法。</w:t>
      </w:r>
    </w:p>
    <w:p w14:paraId="4225C684" w14:textId="77777777" w:rsidR="007E0FB1" w:rsidRDefault="0023543A">
      <w:pPr>
        <w:numPr>
          <w:ilvl w:val="0"/>
          <w:numId w:val="2"/>
        </w:numPr>
        <w:autoSpaceDE/>
        <w:autoSpaceDN/>
        <w:spacing w:line="590" w:lineRule="exact"/>
        <w:ind w:firstLineChars="200" w:firstLine="640"/>
        <w:jc w:val="both"/>
        <w:rPr>
          <w:rFonts w:ascii="Times New Roman" w:eastAsia="方正黑体_GBK" w:hAnsi="Times New Roman" w:cs="Times New Roman"/>
          <w:kern w:val="2"/>
          <w:sz w:val="32"/>
          <w:szCs w:val="32"/>
        </w:rPr>
      </w:pPr>
      <w:r>
        <w:rPr>
          <w:rFonts w:ascii="Times New Roman" w:eastAsia="方正黑体_GBK" w:hAnsi="Times New Roman" w:cs="Times New Roman" w:hint="eastAsia"/>
          <w:kern w:val="2"/>
          <w:sz w:val="32"/>
          <w:szCs w:val="32"/>
        </w:rPr>
        <w:t>（适用范围）</w:t>
      </w:r>
      <w:r>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在本省行政区域的水域内从事游艇租赁业务经营活动和游艇所有人自身用于游览观光、休闲娱乐等活动的有关管理，应当遵守本办法。</w:t>
      </w:r>
    </w:p>
    <w:p w14:paraId="3E3D9CC1"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（职责分工）</w:t>
      </w:r>
      <w:r>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kern w:val="2"/>
          <w:sz w:val="32"/>
          <w:szCs w:val="32"/>
        </w:rPr>
        <w:t>县级以上人民政府领导本行政区域游艇</w:t>
      </w:r>
      <w:r>
        <w:rPr>
          <w:rFonts w:ascii="Times New Roman" w:eastAsia="方正仿宋_GBK" w:hAnsi="Times New Roman" w:cs="Times New Roman" w:hint="eastAsia"/>
          <w:kern w:val="2"/>
          <w:sz w:val="32"/>
          <w:szCs w:val="32"/>
        </w:rPr>
        <w:t>管理</w:t>
      </w:r>
      <w:r>
        <w:rPr>
          <w:rFonts w:ascii="Times New Roman" w:eastAsia="方正仿宋_GBK" w:hAnsi="Times New Roman" w:cs="Times New Roman"/>
          <w:kern w:val="2"/>
          <w:sz w:val="32"/>
          <w:szCs w:val="32"/>
        </w:rPr>
        <w:t>工作，建立游艇统一执法机制，履行游艇安全管理属地责任。根据实际需要，建立游艇</w:t>
      </w:r>
      <w:r>
        <w:rPr>
          <w:rFonts w:ascii="Times New Roman" w:eastAsia="方正仿宋_GBK" w:hAnsi="Times New Roman" w:cs="Times New Roman" w:hint="eastAsia"/>
          <w:kern w:val="2"/>
          <w:sz w:val="32"/>
          <w:szCs w:val="32"/>
        </w:rPr>
        <w:t>管理</w:t>
      </w:r>
      <w:r>
        <w:rPr>
          <w:rFonts w:ascii="Times New Roman" w:eastAsia="方正仿宋_GBK" w:hAnsi="Times New Roman" w:cs="Times New Roman"/>
          <w:kern w:val="2"/>
          <w:sz w:val="32"/>
          <w:szCs w:val="32"/>
        </w:rPr>
        <w:t>工作协调机制，负责组织、引导、协调本行政区域游艇</w:t>
      </w:r>
      <w:r>
        <w:rPr>
          <w:rFonts w:ascii="Times New Roman" w:eastAsia="方正仿宋_GBK" w:hAnsi="Times New Roman" w:cs="Times New Roman" w:hint="eastAsia"/>
          <w:kern w:val="2"/>
          <w:sz w:val="32"/>
          <w:szCs w:val="32"/>
        </w:rPr>
        <w:t>管理</w:t>
      </w:r>
      <w:r>
        <w:rPr>
          <w:rFonts w:ascii="Times New Roman" w:eastAsia="方正仿宋_GBK" w:hAnsi="Times New Roman" w:cs="Times New Roman"/>
          <w:kern w:val="2"/>
          <w:sz w:val="32"/>
          <w:szCs w:val="32"/>
        </w:rPr>
        <w:t>工作。</w:t>
      </w:r>
    </w:p>
    <w:p w14:paraId="5CB37A0B" w14:textId="77777777" w:rsidR="007E0FB1" w:rsidRDefault="0023543A">
      <w:p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kern w:val="2"/>
          <w:sz w:val="32"/>
          <w:szCs w:val="32"/>
        </w:rPr>
        <w:t>县级以上人民政府</w:t>
      </w:r>
      <w:r>
        <w:rPr>
          <w:rFonts w:ascii="Times New Roman" w:eastAsia="方正仿宋_GBK" w:hAnsi="Times New Roman" w:cs="Times New Roman" w:hint="eastAsia"/>
          <w:kern w:val="2"/>
          <w:sz w:val="32"/>
          <w:szCs w:val="32"/>
        </w:rPr>
        <w:t>交通运输主管部门负责管辖水域范围的水上交通安全和防治游艇污染水域环境的监督管理，以及游艇租赁备案</w:t>
      </w:r>
      <w:r w:rsidR="00524BC3">
        <w:rPr>
          <w:rFonts w:ascii="Times New Roman" w:eastAsia="方正仿宋_GBK" w:hAnsi="Times New Roman" w:cs="Times New Roman" w:hint="eastAsia"/>
          <w:kern w:val="2"/>
          <w:sz w:val="32"/>
          <w:szCs w:val="32"/>
        </w:rPr>
        <w:t>相关</w:t>
      </w:r>
      <w:r>
        <w:rPr>
          <w:rFonts w:ascii="Times New Roman" w:eastAsia="方正仿宋_GBK" w:hAnsi="Times New Roman" w:cs="Times New Roman" w:hint="eastAsia"/>
          <w:kern w:val="2"/>
          <w:sz w:val="32"/>
          <w:szCs w:val="32"/>
        </w:rPr>
        <w:t>管理。</w:t>
      </w:r>
    </w:p>
    <w:p w14:paraId="6C5DE158" w14:textId="77777777" w:rsidR="007E0FB1" w:rsidRDefault="0023543A">
      <w:p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江苏海事局、连云港海事局负责实施辖区内游艇水上交通安全和防治游艇污染水域环境的监督管理。</w:t>
      </w:r>
    </w:p>
    <w:p w14:paraId="689AD5A4" w14:textId="77777777" w:rsidR="007E0FB1" w:rsidRDefault="0023543A">
      <w:p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lastRenderedPageBreak/>
        <w:t>县级以上人民政府文化和旅游主管部门负责游艇旅游发展和游艇旅游安全的综合协调和监督管理，承担旅游景区内游艇活动安全生产的行业监督管理。</w:t>
      </w:r>
    </w:p>
    <w:p w14:paraId="1702EB58" w14:textId="77777777" w:rsidR="007E0FB1" w:rsidRDefault="0023543A">
      <w:p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县级以上人民政府体育行政部门负责旅游运动船艇信息登记、行业指导和监督检查。</w:t>
      </w:r>
    </w:p>
    <w:p w14:paraId="660B3E9F" w14:textId="77777777" w:rsidR="007E0FB1" w:rsidRDefault="0023543A">
      <w:p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县级以上人民政府工业和信息化主管部门负责组织实施游艇关键技术部件研发攻关，推广应用游艇新技术、新材料、新工艺，促进游艇产学研用结合和技术成果转化，培育游艇业集群。</w:t>
      </w:r>
    </w:p>
    <w:p w14:paraId="586E47AE" w14:textId="77777777" w:rsidR="007E0FB1" w:rsidRDefault="0023543A">
      <w:p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县级以上人民政府安全生产监督管理部门依法对本行政区域游艇经营活动安全生产工作实施综合监督管理。</w:t>
      </w:r>
    </w:p>
    <w:p w14:paraId="19C0C9F6" w14:textId="77777777" w:rsidR="007E0FB1" w:rsidRDefault="0023543A">
      <w:p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kern w:val="2"/>
          <w:sz w:val="32"/>
          <w:szCs w:val="32"/>
        </w:rPr>
        <w:t>县级以上人民政府</w:t>
      </w:r>
      <w:r>
        <w:rPr>
          <w:rFonts w:ascii="Times New Roman" w:eastAsia="方正仿宋_GBK" w:hAnsi="Times New Roman" w:cs="Times New Roman" w:hint="eastAsia"/>
          <w:kern w:val="2"/>
          <w:sz w:val="32"/>
          <w:szCs w:val="32"/>
        </w:rPr>
        <w:t>住房城乡建设、园林部门负责指导城市公园、风景名胜区内游艇活动的安全监督管理；发展改革、公安、环保、农业、林业、水利、工商、质监、渔政渔港监督等管理部门和机构按照各自职责，做好游艇活动安全监督管理。</w:t>
      </w:r>
    </w:p>
    <w:p w14:paraId="14109D7D" w14:textId="77777777" w:rsidR="00A80FE8" w:rsidRDefault="00A80FE8">
      <w:pPr>
        <w:autoSpaceDE/>
        <w:autoSpaceDN/>
        <w:spacing w:line="590" w:lineRule="exact"/>
        <w:ind w:firstLineChars="200" w:firstLine="640"/>
        <w:jc w:val="both"/>
        <w:rPr>
          <w:rFonts w:ascii="Times New Roman" w:eastAsia="方正仿宋_GBK" w:hAnsi="Times New Roman" w:cs="Times New Roman"/>
          <w:kern w:val="2"/>
          <w:sz w:val="32"/>
          <w:szCs w:val="32"/>
        </w:rPr>
      </w:pPr>
    </w:p>
    <w:p w14:paraId="5C7683F3" w14:textId="77777777" w:rsidR="007E0FB1" w:rsidRDefault="0023543A">
      <w:pPr>
        <w:pStyle w:val="2"/>
        <w:numPr>
          <w:ilvl w:val="0"/>
          <w:numId w:val="1"/>
        </w:numPr>
        <w:ind w:left="0"/>
      </w:pPr>
      <w:r>
        <w:rPr>
          <w:rFonts w:hint="eastAsia"/>
        </w:rPr>
        <w:t xml:space="preserve"> </w:t>
      </w:r>
      <w:r>
        <w:rPr>
          <w:rFonts w:hint="eastAsia"/>
        </w:rPr>
        <w:t>检验、登记和航行、停泊</w:t>
      </w:r>
    </w:p>
    <w:p w14:paraId="49B0DC51"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（游艇检验）</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游艇应当按照国家有关规定进行检验，并取得相应的船舶检验证书后方可使用。</w:t>
      </w:r>
    </w:p>
    <w:p w14:paraId="2100DD81" w14:textId="77777777" w:rsidR="007E0FB1" w:rsidRDefault="0023543A">
      <w:pPr>
        <w:widowControl/>
        <w:numPr>
          <w:ilvl w:val="255"/>
          <w:numId w:val="0"/>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持有</w:t>
      </w:r>
      <w:r>
        <w:rPr>
          <w:rFonts w:ascii="Times New Roman" w:eastAsia="方正仿宋_GBK" w:hAnsi="Times New Roman" w:cs="Times New Roman"/>
          <w:kern w:val="2"/>
          <w:sz w:val="32"/>
          <w:szCs w:val="32"/>
        </w:rPr>
        <w:t>CE</w:t>
      </w:r>
      <w:r>
        <w:rPr>
          <w:rFonts w:ascii="Times New Roman" w:eastAsia="方正仿宋_GBK" w:hAnsi="Times New Roman" w:cs="Times New Roman"/>
          <w:kern w:val="2"/>
          <w:sz w:val="32"/>
          <w:szCs w:val="32"/>
        </w:rPr>
        <w:t>和</w:t>
      </w:r>
      <w:r>
        <w:rPr>
          <w:rFonts w:ascii="Times New Roman" w:eastAsia="方正仿宋_GBK" w:hAnsi="Times New Roman" w:cs="Times New Roman"/>
          <w:kern w:val="2"/>
          <w:sz w:val="32"/>
          <w:szCs w:val="32"/>
        </w:rPr>
        <w:t>ABYC</w:t>
      </w:r>
      <w:r>
        <w:rPr>
          <w:rFonts w:ascii="Times New Roman" w:eastAsia="方正仿宋_GBK" w:hAnsi="Times New Roman" w:cs="Times New Roman" w:hint="eastAsia"/>
          <w:kern w:val="2"/>
          <w:sz w:val="32"/>
          <w:szCs w:val="32"/>
        </w:rPr>
        <w:t>认证证书的进口游艇，检验时可不要求其提供图纸资料，但应核对其认证证书或检验证书与实船的符合性。</w:t>
      </w:r>
    </w:p>
    <w:p w14:paraId="393E5BAE" w14:textId="77777777" w:rsidR="007E0FB1" w:rsidRDefault="0023543A">
      <w:pPr>
        <w:widowControl/>
        <w:numPr>
          <w:ilvl w:val="255"/>
          <w:numId w:val="0"/>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lastRenderedPageBreak/>
        <w:t>国内取得型式检验证书的新建批量游艇，可直接换发游艇适航证书。</w:t>
      </w:r>
    </w:p>
    <w:p w14:paraId="284FF66F" w14:textId="77777777" w:rsidR="007E0FB1" w:rsidRDefault="0023543A">
      <w:pPr>
        <w:widowControl/>
        <w:numPr>
          <w:ilvl w:val="255"/>
          <w:numId w:val="0"/>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适航证书在有效期内的游艇，在江苏省内转</w:t>
      </w:r>
      <w:proofErr w:type="gramStart"/>
      <w:r>
        <w:rPr>
          <w:rFonts w:ascii="Times New Roman" w:eastAsia="方正仿宋_GBK" w:hAnsi="Times New Roman" w:cs="Times New Roman" w:hint="eastAsia"/>
          <w:kern w:val="2"/>
          <w:sz w:val="32"/>
          <w:szCs w:val="32"/>
        </w:rPr>
        <w:t>籍不再</w:t>
      </w:r>
      <w:proofErr w:type="gramEnd"/>
      <w:r>
        <w:rPr>
          <w:rFonts w:ascii="Times New Roman" w:eastAsia="方正仿宋_GBK" w:hAnsi="Times New Roman" w:cs="Times New Roman" w:hint="eastAsia"/>
          <w:kern w:val="2"/>
          <w:sz w:val="32"/>
          <w:szCs w:val="32"/>
        </w:rPr>
        <w:t>开展现场检验，直接换发证书。</w:t>
      </w:r>
    </w:p>
    <w:p w14:paraId="1EADBA19"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（游艇登记）</w:t>
      </w:r>
      <w:r>
        <w:rPr>
          <w:rFonts w:ascii="Times New Roman" w:eastAsia="方正黑体_GBK" w:hAnsi="Times New Roman" w:cs="Times New Roman" w:hint="eastAsia"/>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江苏省境内的中国公民、法人和组织等游艇所有人应当按照国家有关规定进行游艇登记。</w:t>
      </w:r>
    </w:p>
    <w:p w14:paraId="09C90649" w14:textId="77777777" w:rsidR="007E0FB1" w:rsidRDefault="0023543A">
      <w:pPr>
        <w:widowControl/>
        <w:numPr>
          <w:ilvl w:val="255"/>
          <w:numId w:val="0"/>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允许江苏省以外的中国公民、法人和组织等游艇所有人与在江苏备案的游艇俱乐部签订游艇委托管理协议后，在游艇俱乐部所在地办理游艇登记手续。</w:t>
      </w:r>
    </w:p>
    <w:p w14:paraId="0002D0A7"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w:t>
      </w:r>
      <w:r>
        <w:rPr>
          <w:rFonts w:eastAsia="方正黑体_GBK" w:cs="Times New Roman" w:hint="eastAsia"/>
          <w:kern w:val="2"/>
          <w:sz w:val="32"/>
          <w:szCs w:val="32"/>
        </w:rPr>
        <w:t>适航区域</w:t>
      </w:r>
      <w:r>
        <w:rPr>
          <w:rFonts w:ascii="Times New Roman" w:eastAsia="方正黑体_GBK" w:hAnsi="Times New Roman" w:cs="Times New Roman" w:hint="eastAsia"/>
          <w:kern w:val="2"/>
          <w:sz w:val="32"/>
          <w:szCs w:val="32"/>
        </w:rPr>
        <w:t>）</w:t>
      </w:r>
      <w:r>
        <w:rPr>
          <w:rFonts w:ascii="Times New Roman" w:eastAsia="方正黑体_GBK" w:hAnsi="Times New Roman" w:cs="方正黑体_GBK" w:hint="eastAsia"/>
          <w:kern w:val="2"/>
          <w:sz w:val="32"/>
          <w:szCs w:val="32"/>
        </w:rPr>
        <w:t xml:space="preserve"> </w:t>
      </w:r>
      <w:r w:rsidR="003B0B1C">
        <w:rPr>
          <w:rFonts w:ascii="Times New Roman" w:eastAsia="方正黑体_GBK" w:hAnsi="Times New Roman" w:cs="方正黑体_GBK" w:hint="eastAsia"/>
          <w:kern w:val="2"/>
          <w:sz w:val="32"/>
          <w:szCs w:val="32"/>
        </w:rPr>
        <w:t xml:space="preserve"> </w:t>
      </w:r>
      <w:r>
        <w:rPr>
          <w:rFonts w:ascii="Times New Roman" w:eastAsia="方正仿宋_GBK" w:hAnsi="Times New Roman" w:cs="Times New Roman" w:hint="eastAsia"/>
          <w:kern w:val="2"/>
          <w:sz w:val="32"/>
          <w:szCs w:val="32"/>
        </w:rPr>
        <w:t>县级以上人民政府应当按照有关规范或标准，组织有关部门划定</w:t>
      </w:r>
      <w:bookmarkStart w:id="2" w:name="OLE_LINK9"/>
      <w:r>
        <w:rPr>
          <w:rFonts w:ascii="Times New Roman" w:eastAsia="方正仿宋_GBK" w:hAnsi="Times New Roman" w:cs="Times New Roman" w:hint="eastAsia"/>
          <w:kern w:val="2"/>
          <w:sz w:val="32"/>
          <w:szCs w:val="32"/>
        </w:rPr>
        <w:t>游艇适航区域</w:t>
      </w:r>
      <w:bookmarkEnd w:id="2"/>
      <w:r>
        <w:rPr>
          <w:rFonts w:ascii="Times New Roman" w:eastAsia="方正仿宋_GBK" w:hAnsi="Times New Roman" w:cs="Times New Roman" w:hint="eastAsia"/>
          <w:kern w:val="2"/>
          <w:sz w:val="32"/>
          <w:szCs w:val="32"/>
        </w:rPr>
        <w:t>，设置水域边界标识或电子围栏，并向社会公布。游艇适航区域划定的有关规范或标准由省交通运输主管部门制定。</w:t>
      </w:r>
    </w:p>
    <w:p w14:paraId="070B37A4"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（航行报备）</w:t>
      </w:r>
      <w:r>
        <w:rPr>
          <w:rFonts w:ascii="Times New Roman" w:eastAsia="方正仿宋_GBK" w:hAnsi="Times New Roman" w:cs="Times New Roman" w:hint="eastAsia"/>
          <w:kern w:val="2"/>
          <w:sz w:val="32"/>
          <w:szCs w:val="32"/>
        </w:rPr>
        <w:t xml:space="preserve"> </w:t>
      </w:r>
      <w:r w:rsidR="003B0B1C">
        <w:rPr>
          <w:rFonts w:ascii="Times New Roman" w:eastAsia="方正仿宋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游艇应当在其检验证书所确定的适航范围内和按照划定的游艇适航区域内航行，并按照国家有关规定进行备案和报告。交通运输主管部门应当提供信息化等手段用于游艇航行报告。</w:t>
      </w:r>
    </w:p>
    <w:p w14:paraId="54623F0F" w14:textId="77777777"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（适任证书）</w:t>
      </w:r>
      <w:r>
        <w:rPr>
          <w:rFonts w:ascii="Times New Roman" w:eastAsia="方正黑体_GBK" w:hAnsi="Times New Roman" w:cs="Times New Roman" w:hint="eastAsia"/>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游艇操作人员应当按照国家规定参加培训、考试，取得设区市交通运输主管部门或海事管理机构</w:t>
      </w:r>
      <w:r>
        <w:rPr>
          <w:rFonts w:ascii="Times New Roman" w:eastAsia="方正仿宋_GBK" w:hAnsi="Times New Roman" w:cs="Times New Roman"/>
          <w:kern w:val="2"/>
          <w:sz w:val="32"/>
          <w:szCs w:val="32"/>
        </w:rPr>
        <w:t>签发的</w:t>
      </w:r>
      <w:r>
        <w:rPr>
          <w:rFonts w:ascii="Times New Roman" w:eastAsia="方正仿宋_GBK" w:hAnsi="Times New Roman" w:cs="Times New Roman" w:hint="eastAsia"/>
          <w:kern w:val="2"/>
          <w:sz w:val="32"/>
          <w:szCs w:val="32"/>
        </w:rPr>
        <w:t>游艇操作人员适任证书。</w:t>
      </w:r>
    </w:p>
    <w:p w14:paraId="5819F7C3" w14:textId="77777777"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lastRenderedPageBreak/>
        <w:t>（培训质量）</w:t>
      </w:r>
      <w:r>
        <w:rPr>
          <w:rFonts w:ascii="Times New Roman" w:eastAsia="方正黑体_GBK" w:hAnsi="Times New Roman" w:cs="Times New Roman" w:hint="eastAsia"/>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游艇培训机构应当按照</w:t>
      </w:r>
      <w:r>
        <w:rPr>
          <w:rFonts w:ascii="Times New Roman" w:eastAsia="方正仿宋_GBK" w:hAnsi="Times New Roman" w:cs="Times New Roman"/>
          <w:kern w:val="2"/>
          <w:sz w:val="32"/>
          <w:szCs w:val="32"/>
        </w:rPr>
        <w:t>游艇操作人员培训</w:t>
      </w:r>
      <w:r>
        <w:rPr>
          <w:rFonts w:ascii="Times New Roman" w:eastAsia="方正仿宋_GBK" w:hAnsi="Times New Roman" w:cs="Times New Roman" w:hint="eastAsia"/>
          <w:kern w:val="2"/>
          <w:sz w:val="32"/>
          <w:szCs w:val="32"/>
        </w:rPr>
        <w:t>大纲进行培训，不得降低培训标准，保证培训质量。</w:t>
      </w:r>
    </w:p>
    <w:p w14:paraId="7742E85A" w14:textId="77777777" w:rsidR="00A80FE8" w:rsidRDefault="00A80FE8" w:rsidP="00A80FE8">
      <w:pPr>
        <w:widowControl/>
        <w:autoSpaceDE/>
        <w:autoSpaceDN/>
        <w:spacing w:line="590" w:lineRule="exact"/>
        <w:ind w:left="640"/>
        <w:jc w:val="both"/>
        <w:rPr>
          <w:rFonts w:ascii="Times New Roman" w:eastAsia="方正仿宋_GBK" w:hAnsi="Times New Roman" w:cs="Times New Roman"/>
          <w:kern w:val="2"/>
          <w:sz w:val="32"/>
          <w:szCs w:val="32"/>
        </w:rPr>
      </w:pPr>
    </w:p>
    <w:p w14:paraId="5CD8AFD7" w14:textId="77777777" w:rsidR="007E0FB1" w:rsidRDefault="0023543A">
      <w:pPr>
        <w:pStyle w:val="2"/>
        <w:numPr>
          <w:ilvl w:val="0"/>
          <w:numId w:val="1"/>
        </w:numPr>
        <w:ind w:left="0"/>
      </w:pPr>
      <w:r>
        <w:rPr>
          <w:rFonts w:hint="eastAsia"/>
        </w:rPr>
        <w:t xml:space="preserve"> </w:t>
      </w:r>
      <w:r>
        <w:rPr>
          <w:rFonts w:hint="eastAsia"/>
        </w:rPr>
        <w:t>游艇靠泊设施管理</w:t>
      </w:r>
    </w:p>
    <w:p w14:paraId="7FDEC1B7" w14:textId="77777777" w:rsidR="007E0FB1" w:rsidRDefault="0023543A">
      <w:pPr>
        <w:widowControl/>
        <w:numPr>
          <w:ilvl w:val="0"/>
          <w:numId w:val="2"/>
        </w:numPr>
        <w:autoSpaceDE/>
        <w:autoSpaceDN/>
        <w:spacing w:line="590" w:lineRule="exact"/>
        <w:ind w:firstLineChars="200" w:firstLine="640"/>
        <w:jc w:val="both"/>
        <w:rPr>
          <w:rFonts w:eastAsia="方正黑体_GBK" w:cs="Times New Roman" w:hint="eastAsia"/>
          <w:kern w:val="2"/>
          <w:sz w:val="32"/>
          <w:szCs w:val="32"/>
        </w:rPr>
      </w:pPr>
      <w:r>
        <w:rPr>
          <w:rFonts w:ascii="Times New Roman" w:eastAsia="方正黑体_GBK" w:hAnsi="Times New Roman" w:cs="Times New Roman" w:hint="eastAsia"/>
          <w:kern w:val="2"/>
          <w:sz w:val="32"/>
          <w:szCs w:val="32"/>
        </w:rPr>
        <w:t>（</w:t>
      </w:r>
      <w:r>
        <w:rPr>
          <w:rFonts w:eastAsia="方正黑体_GBK" w:cs="Times New Roman" w:hint="eastAsia"/>
          <w:kern w:val="2"/>
          <w:sz w:val="32"/>
          <w:szCs w:val="32"/>
        </w:rPr>
        <w:t>设施建设</w:t>
      </w:r>
      <w:r>
        <w:rPr>
          <w:rFonts w:ascii="Times New Roman" w:eastAsia="方正黑体_GBK" w:hAnsi="Times New Roman" w:cs="Times New Roman" w:hint="eastAsia"/>
          <w:kern w:val="2"/>
          <w:sz w:val="32"/>
          <w:szCs w:val="32"/>
        </w:rPr>
        <w:t>）</w:t>
      </w:r>
      <w:r>
        <w:rPr>
          <w:rFonts w:eastAsia="方正黑体_GBK" w:cs="Times New Roman"/>
          <w:kern w:val="2"/>
          <w:sz w:val="32"/>
          <w:szCs w:val="32"/>
        </w:rPr>
        <w:t xml:space="preserve"> </w:t>
      </w:r>
      <w:r w:rsidR="003B0B1C">
        <w:rPr>
          <w:rFonts w:eastAsia="方正黑体_GBK" w:cs="Times New Roman" w:hint="eastAsia"/>
          <w:kern w:val="2"/>
          <w:sz w:val="32"/>
          <w:szCs w:val="32"/>
        </w:rPr>
        <w:t xml:space="preserve"> </w:t>
      </w:r>
      <w:r>
        <w:rPr>
          <w:rFonts w:ascii="Times New Roman" w:eastAsia="方正仿宋_GBK" w:hAnsi="Times New Roman" w:cs="Times New Roman" w:hint="eastAsia"/>
          <w:kern w:val="2"/>
          <w:sz w:val="32"/>
          <w:szCs w:val="32"/>
        </w:rPr>
        <w:t>县级以上人民政府应当加强游艇靠泊设施建设和管理，并向社会公布；制定出台港口外其他游艇靠泊设施的相关制度性文件，明确建设标准、运营管理和安全监管等有关要求。</w:t>
      </w:r>
    </w:p>
    <w:p w14:paraId="1FBA77ED" w14:textId="6FF84492"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w:t>
      </w:r>
      <w:r>
        <w:rPr>
          <w:rFonts w:eastAsia="方正黑体_GBK" w:cs="Times New Roman" w:hint="eastAsia"/>
          <w:kern w:val="2"/>
          <w:sz w:val="32"/>
          <w:szCs w:val="32"/>
        </w:rPr>
        <w:t>建设管理</w:t>
      </w:r>
      <w:r>
        <w:rPr>
          <w:rFonts w:ascii="Times New Roman" w:eastAsia="方正黑体_GBK" w:hAnsi="Times New Roman" w:cs="Times New Roman" w:hint="eastAsia"/>
          <w:kern w:val="2"/>
          <w:sz w:val="32"/>
          <w:szCs w:val="32"/>
        </w:rPr>
        <w:t>）</w:t>
      </w:r>
      <w:r>
        <w:rPr>
          <w:rFonts w:eastAsia="方正黑体_GBK" w:cs="Times New Roman" w:hint="eastAsia"/>
          <w:kern w:val="2"/>
          <w:sz w:val="32"/>
          <w:szCs w:val="32"/>
        </w:rPr>
        <w:t xml:space="preserve"> </w:t>
      </w:r>
      <w:r w:rsidR="003B0B1C">
        <w:rPr>
          <w:rFonts w:eastAsia="方正黑体_GBK" w:cs="Times New Roman" w:hint="eastAsia"/>
          <w:kern w:val="2"/>
          <w:sz w:val="32"/>
          <w:szCs w:val="32"/>
        </w:rPr>
        <w:t xml:space="preserve"> </w:t>
      </w:r>
      <w:r>
        <w:rPr>
          <w:rFonts w:ascii="Times New Roman" w:eastAsia="方正仿宋_GBK" w:hAnsi="Times New Roman" w:cs="Times New Roman" w:hint="eastAsia"/>
          <w:kern w:val="2"/>
          <w:sz w:val="32"/>
          <w:szCs w:val="32"/>
        </w:rPr>
        <w:t>游艇码头应当符合港口总体规划，按照国家规定的港口工程建设程序进行建设，依法履行审批手续，通过竣工验收后方可投入使用</w:t>
      </w:r>
      <w:r w:rsidR="0052170C">
        <w:rPr>
          <w:rFonts w:ascii="Times New Roman" w:eastAsia="方正仿宋_GBK" w:hAnsi="Times New Roman" w:cs="Times New Roman" w:hint="eastAsia"/>
          <w:kern w:val="2"/>
          <w:sz w:val="32"/>
          <w:szCs w:val="32"/>
        </w:rPr>
        <w:t>。</w:t>
      </w:r>
    </w:p>
    <w:p w14:paraId="4F978F0C" w14:textId="77777777" w:rsidR="007E0FB1" w:rsidRDefault="0023543A">
      <w:pPr>
        <w:widowControl/>
        <w:numPr>
          <w:ilvl w:val="255"/>
          <w:numId w:val="0"/>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港口外其他游艇靠泊设施应当满足有关技术标准，符合游艇靠离泊、人员上下等要求，配备安全设施设备。</w:t>
      </w:r>
    </w:p>
    <w:p w14:paraId="045791EF" w14:textId="77777777"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w:t>
      </w:r>
      <w:r>
        <w:rPr>
          <w:rFonts w:eastAsia="方正黑体_GBK" w:cs="Times New Roman" w:hint="eastAsia"/>
          <w:kern w:val="2"/>
          <w:sz w:val="32"/>
          <w:szCs w:val="32"/>
        </w:rPr>
        <w:t>安全管理</w:t>
      </w:r>
      <w:r>
        <w:rPr>
          <w:rFonts w:ascii="Times New Roman" w:eastAsia="方正黑体_GBK" w:hAnsi="Times New Roman" w:cs="Times New Roman" w:hint="eastAsia"/>
          <w:kern w:val="2"/>
          <w:sz w:val="32"/>
          <w:szCs w:val="32"/>
        </w:rPr>
        <w:t>）</w:t>
      </w:r>
      <w:r>
        <w:rPr>
          <w:rFonts w:eastAsia="方正黑体_GBK" w:cs="Times New Roman" w:hint="eastAsia"/>
          <w:kern w:val="2"/>
          <w:sz w:val="32"/>
          <w:szCs w:val="32"/>
        </w:rPr>
        <w:t xml:space="preserve"> </w:t>
      </w:r>
      <w:r w:rsidR="003B0B1C">
        <w:rPr>
          <w:rFonts w:eastAsia="方正黑体_GBK" w:cs="Times New Roman" w:hint="eastAsia"/>
          <w:kern w:val="2"/>
          <w:sz w:val="32"/>
          <w:szCs w:val="32"/>
        </w:rPr>
        <w:t xml:space="preserve"> </w:t>
      </w:r>
      <w:r>
        <w:rPr>
          <w:rFonts w:eastAsia="方正仿宋_GBK" w:cs="Times New Roman" w:hint="eastAsia"/>
          <w:kern w:val="2"/>
          <w:sz w:val="32"/>
          <w:szCs w:val="32"/>
        </w:rPr>
        <w:t>建立健全安全生产责任制度、安全生产规章制度，制定操作规程以及应急预案，配备安全生产管理人员和安全检查人员，对从业人员进行安全生产教育、培训并如实记录相关情况，确保安全生产。</w:t>
      </w:r>
    </w:p>
    <w:p w14:paraId="2E8637BF" w14:textId="77777777"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（设施维护）</w:t>
      </w:r>
      <w:r>
        <w:rPr>
          <w:rFonts w:ascii="Times New Roman" w:eastAsia="方正黑体_GBK" w:hAnsi="Times New Roman" w:cs="Times New Roman"/>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游艇靠泊设施经营人</w:t>
      </w:r>
      <w:r>
        <w:rPr>
          <w:rFonts w:ascii="Times New Roman" w:eastAsia="方正仿宋_GBK" w:hAnsi="Times New Roman" w:cs="Times New Roman"/>
          <w:kern w:val="2"/>
          <w:sz w:val="32"/>
          <w:szCs w:val="32"/>
        </w:rPr>
        <w:t>应当做好</w:t>
      </w:r>
      <w:r>
        <w:rPr>
          <w:rFonts w:ascii="Times New Roman" w:eastAsia="方正仿宋_GBK" w:hAnsi="Times New Roman" w:cs="Times New Roman" w:hint="eastAsia"/>
          <w:kern w:val="2"/>
          <w:sz w:val="32"/>
          <w:szCs w:val="32"/>
        </w:rPr>
        <w:t>游艇靠泊</w:t>
      </w:r>
      <w:r>
        <w:rPr>
          <w:rFonts w:ascii="Times New Roman" w:eastAsia="方正仿宋_GBK" w:hAnsi="Times New Roman" w:cs="Times New Roman"/>
          <w:kern w:val="2"/>
          <w:sz w:val="32"/>
          <w:szCs w:val="32"/>
        </w:rPr>
        <w:t>设施的日常维护，使其保持正常状态。</w:t>
      </w:r>
    </w:p>
    <w:p w14:paraId="6E155D85" w14:textId="77777777"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lastRenderedPageBreak/>
        <w:t>（应急预案）</w:t>
      </w:r>
      <w:r>
        <w:rPr>
          <w:rFonts w:ascii="Times New Roman" w:eastAsia="方正黑体_GBK" w:hAnsi="Times New Roman" w:cs="Times New Roman" w:hint="eastAsia"/>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游艇靠泊设施经营人应当制定符合靠泊设施实际的生产安全事故、突发事件、防治船舶及其有关作业活动污染水域环境等应急预案，并定期组织应急演练。</w:t>
      </w:r>
    </w:p>
    <w:p w14:paraId="44B1ADEE" w14:textId="77777777"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（经营收费）</w:t>
      </w:r>
      <w:r>
        <w:rPr>
          <w:rFonts w:ascii="Times New Roman" w:eastAsia="方正黑体_GBK" w:hAnsi="Times New Roman" w:cs="Times New Roman"/>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游艇靠泊设施经营人</w:t>
      </w:r>
      <w:r>
        <w:rPr>
          <w:rFonts w:ascii="Times New Roman" w:eastAsia="方正仿宋_GBK" w:hAnsi="Times New Roman" w:cs="Times New Roman"/>
          <w:kern w:val="2"/>
          <w:sz w:val="32"/>
          <w:szCs w:val="32"/>
        </w:rPr>
        <w:t>应当</w:t>
      </w:r>
      <w:r>
        <w:rPr>
          <w:rFonts w:ascii="Times New Roman" w:eastAsia="方正仿宋_GBK" w:hAnsi="Times New Roman" w:cs="Times New Roman" w:hint="eastAsia"/>
          <w:kern w:val="2"/>
          <w:sz w:val="32"/>
          <w:szCs w:val="32"/>
        </w:rPr>
        <w:t>诚信经营，并</w:t>
      </w:r>
      <w:r>
        <w:rPr>
          <w:rFonts w:ascii="Times New Roman" w:eastAsia="方正仿宋_GBK" w:hAnsi="Times New Roman" w:cs="Times New Roman"/>
          <w:kern w:val="2"/>
          <w:sz w:val="32"/>
          <w:szCs w:val="32"/>
        </w:rPr>
        <w:t>在其经营服务场所显著位置明码标价，明确标示收费项目、收费标准和监督电话内容；价格发生变动时，应当及时调整相应标价。</w:t>
      </w:r>
    </w:p>
    <w:p w14:paraId="6F6A4B9D" w14:textId="77777777" w:rsidR="00C41A85" w:rsidRDefault="00C41A85" w:rsidP="00C41A85">
      <w:pPr>
        <w:widowControl/>
        <w:autoSpaceDE/>
        <w:autoSpaceDN/>
        <w:spacing w:line="590" w:lineRule="exact"/>
        <w:ind w:left="640"/>
        <w:jc w:val="both"/>
        <w:rPr>
          <w:rFonts w:ascii="Times New Roman" w:eastAsia="方正仿宋_GBK" w:hAnsi="Times New Roman" w:cs="Times New Roman"/>
          <w:kern w:val="2"/>
          <w:sz w:val="32"/>
          <w:szCs w:val="32"/>
        </w:rPr>
      </w:pPr>
    </w:p>
    <w:p w14:paraId="5BE3C32A" w14:textId="77777777" w:rsidR="007E0FB1" w:rsidRDefault="0023543A">
      <w:pPr>
        <w:pStyle w:val="2"/>
        <w:numPr>
          <w:ilvl w:val="0"/>
          <w:numId w:val="1"/>
        </w:numPr>
        <w:ind w:left="0"/>
      </w:pPr>
      <w:r>
        <w:t xml:space="preserve"> </w:t>
      </w:r>
      <w:r>
        <w:rPr>
          <w:rFonts w:hint="eastAsia"/>
        </w:rPr>
        <w:t>游艇俱乐部管理</w:t>
      </w:r>
    </w:p>
    <w:p w14:paraId="4BC30949" w14:textId="77777777" w:rsidR="007E0FB1" w:rsidRDefault="0023543A">
      <w:pPr>
        <w:widowControl/>
        <w:numPr>
          <w:ilvl w:val="0"/>
          <w:numId w:val="2"/>
        </w:numPr>
        <w:autoSpaceDE/>
        <w:autoSpaceDN/>
        <w:spacing w:line="590" w:lineRule="exact"/>
        <w:ind w:firstLineChars="200" w:firstLine="640"/>
        <w:jc w:val="both"/>
        <w:rPr>
          <w:rFonts w:ascii="Times New Roman" w:eastAsia="方正黑体_GBK" w:hAnsi="Times New Roman" w:cs="Times New Roman"/>
          <w:kern w:val="2"/>
          <w:sz w:val="32"/>
          <w:szCs w:val="32"/>
        </w:rPr>
      </w:pPr>
      <w:r>
        <w:rPr>
          <w:rFonts w:ascii="Times New Roman" w:eastAsia="方正黑体_GBK" w:hAnsi="Times New Roman" w:cs="Times New Roman" w:hint="eastAsia"/>
          <w:kern w:val="2"/>
          <w:sz w:val="32"/>
          <w:szCs w:val="32"/>
        </w:rPr>
        <w:t>（</w:t>
      </w:r>
      <w:r>
        <w:rPr>
          <w:rFonts w:ascii="Times New Roman" w:eastAsia="方正黑体_GBK" w:hAnsi="Times New Roman" w:cs="Times New Roman"/>
          <w:kern w:val="2"/>
          <w:sz w:val="32"/>
          <w:szCs w:val="32"/>
        </w:rPr>
        <w:t>安全防污染能力</w:t>
      </w:r>
      <w:r>
        <w:rPr>
          <w:rFonts w:ascii="Times New Roman" w:eastAsia="方正黑体_GBK" w:hAnsi="Times New Roman" w:cs="Times New Roman" w:hint="eastAsia"/>
          <w:kern w:val="2"/>
          <w:sz w:val="32"/>
          <w:szCs w:val="32"/>
        </w:rPr>
        <w:t>）</w:t>
      </w:r>
      <w:r>
        <w:rPr>
          <w:rFonts w:ascii="Times New Roman" w:eastAsia="方正黑体_GBK" w:hAnsi="Times New Roman" w:cs="Times New Roman" w:hint="eastAsia"/>
          <w:kern w:val="2"/>
          <w:sz w:val="32"/>
          <w:szCs w:val="32"/>
        </w:rPr>
        <w:t xml:space="preserve"> </w:t>
      </w:r>
      <w:r w:rsidR="00140B74">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kern w:val="2"/>
          <w:sz w:val="32"/>
          <w:szCs w:val="32"/>
        </w:rPr>
        <w:t>游艇俱乐部应当具备法人资格，并具备国家规定的安全和防污染能力。</w:t>
      </w:r>
    </w:p>
    <w:p w14:paraId="144805FF"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（俱乐部备案）</w:t>
      </w:r>
      <w:r>
        <w:rPr>
          <w:rFonts w:ascii="Times New Roman" w:eastAsia="方正黑体_GBK" w:hAnsi="Times New Roman" w:cs="Times New Roman"/>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内河游艇俱乐部依法注册后，应当报所在设区市交通运输主管部门备案；沿海沿江游艇俱乐部依法注册后，应当报所在地直属海事管理机构备案。设区市交通运输主管部门或海事管理机构应当对备案材料齐全的游艇俱乐部的安全和防污染能力进行核查，具备国家规定的安全和防污染能力的，在</w:t>
      </w:r>
      <w:r>
        <w:rPr>
          <w:rFonts w:ascii="Times New Roman" w:eastAsia="方正仿宋_GBK" w:hAnsi="Times New Roman" w:cs="Times New Roman" w:hint="eastAsia"/>
          <w:kern w:val="2"/>
          <w:sz w:val="32"/>
          <w:szCs w:val="32"/>
        </w:rPr>
        <w:t>5</w:t>
      </w:r>
      <w:r>
        <w:rPr>
          <w:rFonts w:ascii="Times New Roman" w:eastAsia="方正仿宋_GBK" w:hAnsi="Times New Roman" w:cs="Times New Roman" w:hint="eastAsia"/>
          <w:kern w:val="2"/>
          <w:sz w:val="32"/>
          <w:szCs w:val="32"/>
        </w:rPr>
        <w:t>个工作日内予以备案公布。</w:t>
      </w:r>
    </w:p>
    <w:p w14:paraId="2A1ABE43"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（俱乐部义务）</w:t>
      </w:r>
      <w:r>
        <w:rPr>
          <w:rFonts w:ascii="Times New Roman" w:eastAsia="方正黑体_GBK" w:hAnsi="Times New Roman" w:cs="Times New Roman"/>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游艇俱乐部应当对其会员和管理的游艇承担国家规定的安全义务，并安排专职服务人员</w:t>
      </w:r>
      <w:r>
        <w:rPr>
          <w:rFonts w:ascii="Times New Roman" w:eastAsia="方正仿宋_GBK" w:hAnsi="Times New Roman" w:cs="Times New Roman" w:hint="eastAsia"/>
          <w:kern w:val="2"/>
          <w:sz w:val="32"/>
          <w:szCs w:val="32"/>
        </w:rPr>
        <w:t>24</w:t>
      </w:r>
      <w:r>
        <w:rPr>
          <w:rFonts w:ascii="Times New Roman" w:eastAsia="方正仿宋_GBK" w:hAnsi="Times New Roman" w:cs="Times New Roman" w:hint="eastAsia"/>
          <w:kern w:val="2"/>
          <w:sz w:val="32"/>
          <w:szCs w:val="32"/>
        </w:rPr>
        <w:t>小时记录游艇进出情况，监控游艇靠泊设施情况，若遇险情应及时与交通运输主管部门或海事管理机构联系。</w:t>
      </w:r>
    </w:p>
    <w:p w14:paraId="5F01D3C6" w14:textId="77777777" w:rsidR="007E0FB1" w:rsidRDefault="0023543A">
      <w:pPr>
        <w:numPr>
          <w:ilvl w:val="255"/>
          <w:numId w:val="0"/>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lastRenderedPageBreak/>
        <w:t>游艇俱乐部应每</w:t>
      </w:r>
      <w:r>
        <w:rPr>
          <w:rFonts w:ascii="Times New Roman" w:eastAsia="方正仿宋_GBK" w:hAnsi="Times New Roman" w:cs="Times New Roman" w:hint="eastAsia"/>
          <w:kern w:val="2"/>
          <w:sz w:val="32"/>
          <w:szCs w:val="32"/>
        </w:rPr>
        <w:t>24</w:t>
      </w:r>
      <w:r>
        <w:rPr>
          <w:rFonts w:ascii="Times New Roman" w:eastAsia="方正仿宋_GBK" w:hAnsi="Times New Roman" w:cs="Times New Roman" w:hint="eastAsia"/>
          <w:kern w:val="2"/>
          <w:sz w:val="32"/>
          <w:szCs w:val="32"/>
        </w:rPr>
        <w:t>小时至少与出航游艇联系</w:t>
      </w:r>
      <w:r>
        <w:rPr>
          <w:rFonts w:ascii="Times New Roman" w:eastAsia="方正仿宋_GBK" w:hAnsi="Times New Roman" w:cs="Times New Roman" w:hint="eastAsia"/>
          <w:kern w:val="2"/>
          <w:sz w:val="32"/>
          <w:szCs w:val="32"/>
        </w:rPr>
        <w:t>1</w:t>
      </w:r>
      <w:r>
        <w:rPr>
          <w:rFonts w:ascii="Times New Roman" w:eastAsia="方正仿宋_GBK" w:hAnsi="Times New Roman" w:cs="Times New Roman" w:hint="eastAsia"/>
          <w:kern w:val="2"/>
          <w:sz w:val="32"/>
          <w:szCs w:val="32"/>
        </w:rPr>
        <w:t>次，核实游艇安全状况。</w:t>
      </w:r>
    </w:p>
    <w:p w14:paraId="64263F0D"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（俱乐部经营）</w:t>
      </w:r>
      <w:r>
        <w:rPr>
          <w:rFonts w:ascii="Times New Roman" w:eastAsia="方正黑体_GBK" w:hAnsi="Times New Roman" w:cs="Times New Roman" w:hint="eastAsia"/>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游艇俱乐部应与会员协商，签订游艇管理服务协议，明确为该会员提供游艇出航、泊位管理、保养、维修、防污染、证件管理及安全管理等服务类别和方式，依法履行协议义务。鼓励游艇俱乐部为会员</w:t>
      </w:r>
      <w:proofErr w:type="gramStart"/>
      <w:r>
        <w:rPr>
          <w:rFonts w:ascii="Times New Roman" w:eastAsia="方正仿宋_GBK" w:hAnsi="Times New Roman" w:cs="Times New Roman" w:hint="eastAsia"/>
          <w:kern w:val="2"/>
          <w:sz w:val="32"/>
          <w:szCs w:val="32"/>
        </w:rPr>
        <w:t>提供代驾服务</w:t>
      </w:r>
      <w:proofErr w:type="gramEnd"/>
      <w:r>
        <w:rPr>
          <w:rFonts w:ascii="Times New Roman" w:eastAsia="方正仿宋_GBK" w:hAnsi="Times New Roman" w:cs="Times New Roman" w:hint="eastAsia"/>
          <w:kern w:val="2"/>
          <w:sz w:val="32"/>
          <w:szCs w:val="32"/>
        </w:rPr>
        <w:t>。</w:t>
      </w:r>
    </w:p>
    <w:p w14:paraId="2A4DB3AF"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w:t>
      </w:r>
      <w:r>
        <w:rPr>
          <w:rFonts w:ascii="方正黑体_GBK" w:eastAsia="方正黑体_GBK" w:hAnsi="Times New Roman" w:cs="Times New Roman" w:hint="eastAsia"/>
          <w:kern w:val="2"/>
          <w:sz w:val="32"/>
          <w:szCs w:val="32"/>
        </w:rPr>
        <w:t>服务平台</w:t>
      </w:r>
      <w:r>
        <w:rPr>
          <w:rFonts w:ascii="Times New Roman" w:eastAsia="方正黑体_GBK" w:hAnsi="Times New Roman" w:cs="Times New Roman" w:hint="eastAsia"/>
          <w:kern w:val="2"/>
          <w:sz w:val="32"/>
          <w:szCs w:val="32"/>
        </w:rPr>
        <w:t>）</w:t>
      </w:r>
      <w:r>
        <w:rPr>
          <w:rFonts w:ascii="Times New Roman" w:eastAsia="方正仿宋_GBK" w:hAnsi="Times New Roman" w:cs="Times New Roman" w:hint="eastAsia"/>
          <w:kern w:val="2"/>
          <w:sz w:val="32"/>
          <w:szCs w:val="32"/>
        </w:rPr>
        <w:t xml:space="preserve"> </w:t>
      </w:r>
      <w:r w:rsidR="001C5151">
        <w:rPr>
          <w:rFonts w:ascii="Times New Roman" w:eastAsia="方正仿宋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鼓励俱乐部等企业建立经营服务平台，整合游艇靠泊设施、适航区域等信息，为游艇所有人、游艇俱乐部、游艇租赁业务经营人等提供多元化服务。</w:t>
      </w:r>
    </w:p>
    <w:p w14:paraId="01F311E0" w14:textId="77777777" w:rsidR="00C41A85" w:rsidRDefault="00C41A85" w:rsidP="00C41A85">
      <w:pPr>
        <w:autoSpaceDE/>
        <w:autoSpaceDN/>
        <w:spacing w:line="590" w:lineRule="exact"/>
        <w:ind w:left="420"/>
        <w:jc w:val="both"/>
        <w:rPr>
          <w:rFonts w:ascii="Times New Roman" w:eastAsia="方正仿宋_GBK" w:hAnsi="Times New Roman" w:cs="Times New Roman"/>
          <w:kern w:val="2"/>
          <w:sz w:val="32"/>
          <w:szCs w:val="32"/>
        </w:rPr>
      </w:pPr>
    </w:p>
    <w:p w14:paraId="650174EC" w14:textId="77777777" w:rsidR="007E0FB1" w:rsidRDefault="0023543A">
      <w:pPr>
        <w:pStyle w:val="2"/>
        <w:numPr>
          <w:ilvl w:val="0"/>
          <w:numId w:val="1"/>
        </w:numPr>
        <w:ind w:left="0"/>
      </w:pPr>
      <w:r>
        <w:t xml:space="preserve"> </w:t>
      </w:r>
      <w:r>
        <w:rPr>
          <w:rFonts w:hint="eastAsia"/>
        </w:rPr>
        <w:t>游艇租赁管理</w:t>
      </w:r>
    </w:p>
    <w:p w14:paraId="03EF6492"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黑体_GBK" w:hAnsi="Times New Roman" w:cs="Times New Roman" w:hint="eastAsia"/>
          <w:kern w:val="2"/>
          <w:sz w:val="32"/>
          <w:szCs w:val="32"/>
        </w:rPr>
        <w:t>（</w:t>
      </w:r>
      <w:r>
        <w:rPr>
          <w:rFonts w:eastAsia="方正黑体_GBK" w:cs="Times New Roman" w:hint="eastAsia"/>
          <w:kern w:val="2"/>
          <w:sz w:val="32"/>
          <w:szCs w:val="32"/>
        </w:rPr>
        <w:t>经营人要求</w:t>
      </w:r>
      <w:r>
        <w:rPr>
          <w:rFonts w:ascii="Times New Roman" w:eastAsia="方正黑体_GBK" w:hAnsi="Times New Roman" w:cs="Times New Roman" w:hint="eastAsia"/>
          <w:kern w:val="2"/>
          <w:sz w:val="32"/>
          <w:szCs w:val="32"/>
        </w:rPr>
        <w:t>）</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kern w:val="2"/>
          <w:sz w:val="32"/>
          <w:szCs w:val="32"/>
        </w:rPr>
        <w:t xml:space="preserve"> </w:t>
      </w:r>
      <w:r>
        <w:rPr>
          <w:rFonts w:ascii="Times New Roman" w:eastAsia="方正仿宋_GBK" w:hAnsi="Times New Roman" w:cs="Times New Roman" w:hint="eastAsia"/>
          <w:kern w:val="2"/>
          <w:sz w:val="32"/>
          <w:szCs w:val="32"/>
        </w:rPr>
        <w:t>游艇租赁业务经营人应当具备以下条件：</w:t>
      </w:r>
    </w:p>
    <w:p w14:paraId="11F1EF90" w14:textId="77777777" w:rsidR="007E0FB1" w:rsidRDefault="0023543A">
      <w:pPr>
        <w:widowControl/>
        <w:numPr>
          <w:ilvl w:val="0"/>
          <w:numId w:val="3"/>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依法取得企业法人资格；</w:t>
      </w:r>
    </w:p>
    <w:p w14:paraId="09801579" w14:textId="77777777" w:rsidR="007E0FB1" w:rsidRDefault="0023543A">
      <w:pPr>
        <w:widowControl/>
        <w:numPr>
          <w:ilvl w:val="0"/>
          <w:numId w:val="3"/>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至少拥有</w:t>
      </w:r>
      <w:r>
        <w:rPr>
          <w:rFonts w:ascii="Times New Roman" w:eastAsia="方正仿宋_GBK" w:hAnsi="Times New Roman" w:cs="Times New Roman" w:hint="eastAsia"/>
          <w:kern w:val="2"/>
          <w:sz w:val="32"/>
          <w:szCs w:val="32"/>
        </w:rPr>
        <w:t>1</w:t>
      </w:r>
      <w:r>
        <w:rPr>
          <w:rFonts w:ascii="Times New Roman" w:eastAsia="方正仿宋_GBK" w:hAnsi="Times New Roman" w:cs="Times New Roman" w:hint="eastAsia"/>
          <w:kern w:val="2"/>
          <w:sz w:val="32"/>
          <w:szCs w:val="32"/>
        </w:rPr>
        <w:t>艘从事租赁业务的自有全资游艇；</w:t>
      </w:r>
    </w:p>
    <w:p w14:paraId="11C4723D" w14:textId="77777777" w:rsidR="007E0FB1" w:rsidRDefault="0023543A">
      <w:pPr>
        <w:widowControl/>
        <w:numPr>
          <w:ilvl w:val="0"/>
          <w:numId w:val="3"/>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须自行或委托游艇俱乐部负责游艇航行、停泊安全以及游艇的日常维护、保养等安全与防污染管理，确保游艇处于良好的安全、技术状态，保证游艇航行、停泊以及游艇上人员的安全；</w:t>
      </w:r>
    </w:p>
    <w:p w14:paraId="385F593D" w14:textId="77777777" w:rsidR="007E0FB1" w:rsidRDefault="0023543A">
      <w:pPr>
        <w:widowControl/>
        <w:numPr>
          <w:ilvl w:val="0"/>
          <w:numId w:val="3"/>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配备与游艇租赁业务相适应的专职安全管理人员；</w:t>
      </w:r>
    </w:p>
    <w:p w14:paraId="3CEF5326" w14:textId="77777777" w:rsidR="00524BC3" w:rsidRDefault="00524BC3">
      <w:pPr>
        <w:widowControl/>
        <w:numPr>
          <w:ilvl w:val="0"/>
          <w:numId w:val="3"/>
        </w:numPr>
        <w:autoSpaceDE/>
        <w:autoSpaceDN/>
        <w:spacing w:line="590" w:lineRule="exact"/>
        <w:ind w:firstLineChars="200" w:firstLine="640"/>
        <w:jc w:val="both"/>
        <w:rPr>
          <w:rFonts w:ascii="Times New Roman" w:eastAsia="方正仿宋_GBK" w:hAnsi="Times New Roman" w:cs="Times New Roman"/>
          <w:kern w:val="2"/>
          <w:sz w:val="32"/>
          <w:szCs w:val="32"/>
        </w:rPr>
      </w:pPr>
      <w:r w:rsidRPr="00524BC3">
        <w:rPr>
          <w:rFonts w:ascii="Times New Roman" w:eastAsia="方正仿宋_GBK" w:hAnsi="Times New Roman" w:cs="Times New Roman" w:hint="eastAsia"/>
          <w:kern w:val="2"/>
          <w:sz w:val="32"/>
          <w:szCs w:val="32"/>
        </w:rPr>
        <w:t>有健全的经营管理制度和投诉受理及处理机制；</w:t>
      </w:r>
    </w:p>
    <w:p w14:paraId="4455B86A" w14:textId="77777777" w:rsidR="00524BC3" w:rsidRDefault="00524BC3">
      <w:pPr>
        <w:widowControl/>
        <w:numPr>
          <w:ilvl w:val="0"/>
          <w:numId w:val="3"/>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lastRenderedPageBreak/>
        <w:t>自有游艇靠泊设施或与游艇靠泊设施经营人签订靠泊协议。</w:t>
      </w:r>
    </w:p>
    <w:p w14:paraId="27908BA8"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（经营人备案）</w:t>
      </w:r>
      <w:r>
        <w:rPr>
          <w:rFonts w:ascii="Times New Roman" w:eastAsia="方正仿宋_GBK" w:hAnsi="Times New Roman" w:cs="Times New Roman" w:hint="eastAsia"/>
          <w:kern w:val="2"/>
          <w:sz w:val="32"/>
          <w:szCs w:val="32"/>
        </w:rPr>
        <w:t xml:space="preserve"> </w:t>
      </w:r>
      <w:r w:rsidR="003B0B1C">
        <w:rPr>
          <w:rFonts w:ascii="Times New Roman" w:eastAsia="方正仿宋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拟从事游艇租赁业务的经营人，应当</w:t>
      </w:r>
      <w:proofErr w:type="gramStart"/>
      <w:r>
        <w:rPr>
          <w:rFonts w:ascii="Times New Roman" w:eastAsia="方正仿宋_GBK" w:hAnsi="Times New Roman" w:cs="Times New Roman" w:hint="eastAsia"/>
          <w:kern w:val="2"/>
          <w:sz w:val="32"/>
          <w:szCs w:val="32"/>
        </w:rPr>
        <w:t>持以下</w:t>
      </w:r>
      <w:proofErr w:type="gramEnd"/>
      <w:r>
        <w:rPr>
          <w:rFonts w:ascii="Times New Roman" w:eastAsia="方正仿宋_GBK" w:hAnsi="Times New Roman" w:cs="Times New Roman" w:hint="eastAsia"/>
          <w:kern w:val="2"/>
          <w:sz w:val="32"/>
          <w:szCs w:val="32"/>
        </w:rPr>
        <w:t>材料原件和复印件向经营人注册地的设区市交通运输主管部门或海事管理机构进行备案，并对材料真实性、合法性和完整性承担相应的法律责任：</w:t>
      </w:r>
    </w:p>
    <w:p w14:paraId="6F4A7B01" w14:textId="77777777" w:rsidR="007E0FB1" w:rsidRDefault="0023543A">
      <w:pPr>
        <w:widowControl/>
        <w:numPr>
          <w:ilvl w:val="0"/>
          <w:numId w:val="4"/>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与游艇租赁业务经营范围相适应的《企业法人营业执照》；</w:t>
      </w:r>
    </w:p>
    <w:p w14:paraId="175DC070" w14:textId="77777777" w:rsidR="007E0FB1" w:rsidRDefault="0023543A">
      <w:pPr>
        <w:widowControl/>
        <w:numPr>
          <w:ilvl w:val="0"/>
          <w:numId w:val="4"/>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游艇名册及有效的游艇船舶证书（包括船舶检验证书、船舶国籍证书、所有权证书等法律、法规以及规章规定的证书）和游艇驾驶员证书；</w:t>
      </w:r>
    </w:p>
    <w:p w14:paraId="02AC51E6" w14:textId="77777777" w:rsidR="007E0FB1" w:rsidRDefault="0023543A">
      <w:pPr>
        <w:numPr>
          <w:ilvl w:val="0"/>
          <w:numId w:val="4"/>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游艇经营管理制度和投诉受理及处理机制；</w:t>
      </w:r>
    </w:p>
    <w:p w14:paraId="27CE836D" w14:textId="77777777" w:rsidR="007E0FB1" w:rsidRDefault="0023543A">
      <w:pPr>
        <w:numPr>
          <w:ilvl w:val="0"/>
          <w:numId w:val="4"/>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游艇经营管理人员任命书、简历、身份证明、劳动合同；</w:t>
      </w:r>
    </w:p>
    <w:p w14:paraId="3894C025" w14:textId="77777777" w:rsidR="007E0FB1" w:rsidRDefault="0023543A">
      <w:pPr>
        <w:numPr>
          <w:ilvl w:val="0"/>
          <w:numId w:val="4"/>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游艇安全管理人员任命书、简历、身份证明；</w:t>
      </w:r>
    </w:p>
    <w:p w14:paraId="3D9C2A3A" w14:textId="77777777" w:rsidR="007E0FB1" w:rsidRDefault="0023543A">
      <w:pPr>
        <w:numPr>
          <w:ilvl w:val="0"/>
          <w:numId w:val="4"/>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游艇靠泊设施的证明材料或与游艇靠泊设施经营人签订的游艇靠泊协议；</w:t>
      </w:r>
    </w:p>
    <w:p w14:paraId="2B0CC44B" w14:textId="77777777" w:rsidR="007E0FB1" w:rsidRDefault="0023543A">
      <w:pPr>
        <w:numPr>
          <w:ilvl w:val="0"/>
          <w:numId w:val="4"/>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游艇实施安全与防污染管理的证明材料；委托游艇俱乐部实施的，需提供与游艇俱乐部签订的委托合同，委托合同应当明确双方在游艇航行、停泊安全以及游艇的日常维护、保养等安全与防污染管理方面的责任；</w:t>
      </w:r>
    </w:p>
    <w:p w14:paraId="23D34731" w14:textId="77777777" w:rsidR="007E0FB1" w:rsidRDefault="0023543A">
      <w:pPr>
        <w:numPr>
          <w:ilvl w:val="0"/>
          <w:numId w:val="4"/>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lastRenderedPageBreak/>
        <w:t>游艇租赁业务经营人与游艇所有人签订的游艇委托经营管理协议（委托经营时），协议应当明确双方在游艇航行、停泊安全以及游艇的日常维护、保养及安全与防污染管理方面的责任。</w:t>
      </w:r>
    </w:p>
    <w:p w14:paraId="7B5EE363"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（备案公布）</w:t>
      </w:r>
      <w:r w:rsidR="003B0B1C">
        <w:rPr>
          <w:rFonts w:eastAsia="方正黑体_GBK" w:cs="Times New Roman" w:hint="eastAsia"/>
          <w:kern w:val="2"/>
          <w:sz w:val="32"/>
          <w:szCs w:val="32"/>
        </w:rPr>
        <w:t xml:space="preserve"> </w:t>
      </w:r>
      <w:r>
        <w:rPr>
          <w:rFonts w:ascii="Times New Roman" w:eastAsia="方正仿宋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设区市交通运输主管部门或海事管理机构收到备案材料后，应对备案材料进行核对，对备案材料符合要求的，应当于</w:t>
      </w:r>
      <w:r>
        <w:rPr>
          <w:rFonts w:ascii="Times New Roman" w:eastAsia="方正仿宋_GBK" w:hAnsi="Times New Roman" w:cs="Times New Roman" w:hint="eastAsia"/>
          <w:kern w:val="2"/>
          <w:sz w:val="32"/>
          <w:szCs w:val="32"/>
        </w:rPr>
        <w:t>5</w:t>
      </w:r>
      <w:r>
        <w:rPr>
          <w:rFonts w:ascii="Times New Roman" w:eastAsia="方正仿宋_GBK" w:hAnsi="Times New Roman" w:cs="Times New Roman" w:hint="eastAsia"/>
          <w:kern w:val="2"/>
          <w:sz w:val="32"/>
          <w:szCs w:val="32"/>
        </w:rPr>
        <w:t>个工作日内向社会公布备案信息。</w:t>
      </w:r>
    </w:p>
    <w:p w14:paraId="02463CD6"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（经营人规范）</w:t>
      </w:r>
      <w:r w:rsidR="003B0B1C">
        <w:rPr>
          <w:rFonts w:eastAsia="方正黑体_GBK" w:cs="Times New Roman" w:hint="eastAsia"/>
          <w:kern w:val="2"/>
          <w:sz w:val="32"/>
          <w:szCs w:val="32"/>
        </w:rPr>
        <w:t xml:space="preserve"> </w:t>
      </w:r>
      <w:r>
        <w:rPr>
          <w:rFonts w:ascii="Times New Roman" w:eastAsia="方正黑体_GBK" w:hAnsi="Times New Roman" w:cs="Times New Roman"/>
          <w:kern w:val="2"/>
          <w:sz w:val="32"/>
          <w:szCs w:val="32"/>
        </w:rPr>
        <w:t xml:space="preserve"> </w:t>
      </w:r>
      <w:r>
        <w:rPr>
          <w:rFonts w:ascii="Times New Roman" w:eastAsia="方正仿宋_GBK" w:hAnsi="Times New Roman" w:cs="Times New Roman" w:hint="eastAsia"/>
          <w:kern w:val="2"/>
          <w:sz w:val="32"/>
          <w:szCs w:val="32"/>
        </w:rPr>
        <w:t>游艇租赁业务经营人应当履行下列义务：</w:t>
      </w:r>
    </w:p>
    <w:p w14:paraId="5B98988F" w14:textId="77777777" w:rsidR="007E0FB1" w:rsidRDefault="0023543A">
      <w:pPr>
        <w:numPr>
          <w:ilvl w:val="0"/>
          <w:numId w:val="5"/>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严格遵守国家及地方有关法律、法规、规章，自觉遵守运营规范和日常管理要求，落实安全生产管理工作要求，规范经营行为，提升服务质量；</w:t>
      </w:r>
    </w:p>
    <w:p w14:paraId="08219659" w14:textId="77777777" w:rsidR="007E0FB1" w:rsidRDefault="0023543A">
      <w:pPr>
        <w:numPr>
          <w:ilvl w:val="0"/>
          <w:numId w:val="5"/>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在租赁前告知承租人关于身体素质要求、驾驶资质要求、安全应急要求等方面信息；</w:t>
      </w:r>
    </w:p>
    <w:p w14:paraId="0B918A22" w14:textId="77777777" w:rsidR="007E0FB1" w:rsidRDefault="0023543A">
      <w:pPr>
        <w:numPr>
          <w:ilvl w:val="0"/>
          <w:numId w:val="5"/>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核查游艇操作人员的资质；</w:t>
      </w:r>
    </w:p>
    <w:p w14:paraId="696CFDDC" w14:textId="77777777" w:rsidR="007E0FB1" w:rsidRDefault="0023543A">
      <w:pPr>
        <w:numPr>
          <w:ilvl w:val="0"/>
          <w:numId w:val="5"/>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与承租人签署安全协议，明确双方安全责任；</w:t>
      </w:r>
    </w:p>
    <w:p w14:paraId="1553D404" w14:textId="77777777" w:rsidR="007E0FB1" w:rsidRDefault="0023543A">
      <w:pPr>
        <w:numPr>
          <w:ilvl w:val="0"/>
          <w:numId w:val="5"/>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按时报送经营统计信息和报告，提供材料均合法、真实、准确、齐全和有效；</w:t>
      </w:r>
    </w:p>
    <w:p w14:paraId="4BF950EE" w14:textId="77777777" w:rsidR="007E0FB1" w:rsidRDefault="0023543A">
      <w:pPr>
        <w:numPr>
          <w:ilvl w:val="0"/>
          <w:numId w:val="5"/>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守合同、重信用，不虚假宣传、</w:t>
      </w:r>
      <w:proofErr w:type="gramStart"/>
      <w:r>
        <w:rPr>
          <w:rFonts w:ascii="Times New Roman" w:eastAsia="方正仿宋_GBK" w:hAnsi="Times New Roman" w:cs="Times New Roman" w:hint="eastAsia"/>
          <w:kern w:val="2"/>
          <w:sz w:val="32"/>
          <w:szCs w:val="32"/>
        </w:rPr>
        <w:t>不</w:t>
      </w:r>
      <w:proofErr w:type="gramEnd"/>
      <w:r>
        <w:rPr>
          <w:rFonts w:ascii="Times New Roman" w:eastAsia="方正仿宋_GBK" w:hAnsi="Times New Roman" w:cs="Times New Roman" w:hint="eastAsia"/>
          <w:kern w:val="2"/>
          <w:sz w:val="32"/>
          <w:szCs w:val="32"/>
        </w:rPr>
        <w:t>违约毁约、</w:t>
      </w:r>
      <w:proofErr w:type="gramStart"/>
      <w:r>
        <w:rPr>
          <w:rFonts w:ascii="Times New Roman" w:eastAsia="方正仿宋_GBK" w:hAnsi="Times New Roman" w:cs="Times New Roman" w:hint="eastAsia"/>
          <w:kern w:val="2"/>
          <w:sz w:val="32"/>
          <w:szCs w:val="32"/>
        </w:rPr>
        <w:t>不</w:t>
      </w:r>
      <w:proofErr w:type="gramEnd"/>
      <w:r>
        <w:rPr>
          <w:rFonts w:ascii="Times New Roman" w:eastAsia="方正仿宋_GBK" w:hAnsi="Times New Roman" w:cs="Times New Roman" w:hint="eastAsia"/>
          <w:kern w:val="2"/>
          <w:sz w:val="32"/>
          <w:szCs w:val="32"/>
        </w:rPr>
        <w:t>价格欺诈、自觉反垄断和反不正当竞争，切实维护服务对象的合法权益；</w:t>
      </w:r>
    </w:p>
    <w:p w14:paraId="36A28C22" w14:textId="77777777" w:rsidR="007E0FB1" w:rsidRDefault="0023543A">
      <w:pPr>
        <w:numPr>
          <w:ilvl w:val="0"/>
          <w:numId w:val="5"/>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lastRenderedPageBreak/>
        <w:t>向社会公开诚信经营服务承诺，自觉接受政府、行业组织、社会公众、新闻舆论的监督；</w:t>
      </w:r>
    </w:p>
    <w:p w14:paraId="14E6CDBE" w14:textId="77777777" w:rsidR="007E0FB1" w:rsidRDefault="0023543A">
      <w:pPr>
        <w:numPr>
          <w:ilvl w:val="0"/>
          <w:numId w:val="5"/>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与承租人签订游艇租赁合同，明确服务内容、服务标准、双方权利义务和责任等内容；</w:t>
      </w:r>
    </w:p>
    <w:p w14:paraId="756FC03F" w14:textId="77777777" w:rsidR="007E0FB1" w:rsidRDefault="0023543A">
      <w:pPr>
        <w:numPr>
          <w:ilvl w:val="0"/>
          <w:numId w:val="5"/>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在经营服务场所显著位置明码标价，明确标示服务项目、租赁游艇信息、收费标准与监督电话等内容；价格发生变动时，及时调整相应标价。</w:t>
      </w:r>
    </w:p>
    <w:p w14:paraId="5B2F2300" w14:textId="77777777" w:rsidR="00C41A85" w:rsidRDefault="00C41A85" w:rsidP="00C41A85">
      <w:pPr>
        <w:autoSpaceDE/>
        <w:autoSpaceDN/>
        <w:spacing w:line="590" w:lineRule="exact"/>
        <w:ind w:left="640"/>
        <w:jc w:val="both"/>
        <w:rPr>
          <w:rFonts w:ascii="Times New Roman" w:eastAsia="方正仿宋_GBK" w:hAnsi="Times New Roman" w:cs="Times New Roman"/>
          <w:kern w:val="2"/>
          <w:sz w:val="32"/>
          <w:szCs w:val="32"/>
        </w:rPr>
      </w:pPr>
    </w:p>
    <w:p w14:paraId="3A5EA96B" w14:textId="77777777" w:rsidR="007E0FB1" w:rsidRDefault="0023543A">
      <w:pPr>
        <w:pStyle w:val="2"/>
        <w:numPr>
          <w:ilvl w:val="0"/>
          <w:numId w:val="1"/>
        </w:numPr>
        <w:ind w:left="0"/>
      </w:pPr>
      <w:r>
        <w:rPr>
          <w:rFonts w:hint="eastAsia"/>
        </w:rPr>
        <w:t xml:space="preserve"> </w:t>
      </w:r>
      <w:r>
        <w:rPr>
          <w:rFonts w:hint="eastAsia"/>
        </w:rPr>
        <w:t>服务保障</w:t>
      </w:r>
    </w:p>
    <w:p w14:paraId="5C962F5B"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方正黑体_GBK" w:eastAsia="方正黑体_GBK" w:hAnsi="Times New Roman" w:cs="Times New Roman" w:hint="eastAsia"/>
          <w:kern w:val="2"/>
          <w:sz w:val="32"/>
          <w:szCs w:val="32"/>
        </w:rPr>
        <w:t>发展规划</w:t>
      </w:r>
      <w:r>
        <w:rPr>
          <w:rFonts w:eastAsia="方正黑体_GBK" w:cs="Times New Roman" w:hint="eastAsia"/>
          <w:kern w:val="2"/>
          <w:sz w:val="32"/>
          <w:szCs w:val="32"/>
        </w:rPr>
        <w:t>）</w:t>
      </w:r>
      <w:r w:rsidR="003B0B1C">
        <w:rPr>
          <w:rFonts w:eastAsia="方正黑体_GBK" w:cs="Times New Roman" w:hint="eastAsia"/>
          <w:kern w:val="2"/>
          <w:sz w:val="32"/>
          <w:szCs w:val="32"/>
        </w:rPr>
        <w:t xml:space="preserve"> </w:t>
      </w:r>
      <w:r>
        <w:rPr>
          <w:rFonts w:ascii="方正黑体_GBK" w:eastAsia="方正黑体_GBK" w:hAnsi="Times New Roman" w:cs="Times New Roman"/>
          <w:kern w:val="2"/>
          <w:sz w:val="32"/>
          <w:szCs w:val="32"/>
        </w:rPr>
        <w:t xml:space="preserve"> </w:t>
      </w:r>
      <w:r>
        <w:rPr>
          <w:rFonts w:ascii="Times New Roman" w:eastAsia="方正仿宋_GBK" w:hAnsi="Times New Roman" w:cs="Times New Roman" w:hint="eastAsia"/>
          <w:kern w:val="2"/>
          <w:sz w:val="32"/>
          <w:szCs w:val="32"/>
        </w:rPr>
        <w:t>省交通运输部门会同有关部门编制全省游艇业发展专项规划</w:t>
      </w:r>
      <w:r>
        <w:rPr>
          <w:rFonts w:ascii="Times New Roman" w:eastAsia="方正仿宋_GBK" w:hAnsi="Times New Roman" w:cs="Times New Roman"/>
          <w:kern w:val="2"/>
          <w:sz w:val="32"/>
          <w:szCs w:val="32"/>
        </w:rPr>
        <w:t>，报省人民政府批准后组织实施</w:t>
      </w:r>
      <w:r>
        <w:rPr>
          <w:rFonts w:ascii="Times New Roman" w:eastAsia="方正仿宋_GBK" w:hAnsi="Times New Roman" w:cs="Times New Roman" w:hint="eastAsia"/>
          <w:kern w:val="2"/>
          <w:sz w:val="32"/>
          <w:szCs w:val="32"/>
        </w:rPr>
        <w:t>。</w:t>
      </w:r>
    </w:p>
    <w:p w14:paraId="08A3ACD3" w14:textId="77777777" w:rsidR="007E0FB1" w:rsidRDefault="0023543A">
      <w:p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设区市、县人民政府可以根据全省游艇业发展专项规划和本地区实际，编制辖区游艇业发展专项规划并组织实施。</w:t>
      </w:r>
    </w:p>
    <w:p w14:paraId="0A29CA4F" w14:textId="77777777" w:rsidR="007E0FB1" w:rsidRDefault="0023543A">
      <w:p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县级以上人民政府在组织编制游艇业相关规划时，应当依据省和本市、县国土空间总体规划，在符合生态保护红线的要求前提下，科学布局游艇靠泊设施，合理规划游艇业用地，预留游艇业发展空间。</w:t>
      </w:r>
    </w:p>
    <w:p w14:paraId="00430043"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方正黑体_GBK" w:eastAsia="方正黑体_GBK" w:hAnsi="Times New Roman" w:cs="Times New Roman" w:hint="eastAsia"/>
          <w:kern w:val="2"/>
          <w:sz w:val="32"/>
          <w:szCs w:val="32"/>
        </w:rPr>
        <w:t>设施保障</w:t>
      </w:r>
      <w:r>
        <w:rPr>
          <w:rFonts w:eastAsia="方正黑体_GBK" w:cs="Times New Roman" w:hint="eastAsia"/>
          <w:kern w:val="2"/>
          <w:sz w:val="32"/>
          <w:szCs w:val="32"/>
        </w:rPr>
        <w:t>）</w:t>
      </w:r>
      <w:r w:rsidR="003B0B1C">
        <w:rPr>
          <w:rFonts w:eastAsia="方正黑体_GBK" w:cs="Times New Roman" w:hint="eastAsia"/>
          <w:kern w:val="2"/>
          <w:sz w:val="32"/>
          <w:szCs w:val="32"/>
        </w:rPr>
        <w:t xml:space="preserve"> </w:t>
      </w:r>
      <w:r>
        <w:rPr>
          <w:rFonts w:ascii="方正黑体_GBK"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县级以上政府应当根据游艇发展需要，加强公共游艇靠泊设施、下水坡道、系泊锚地、陆上干仓、</w:t>
      </w:r>
      <w:proofErr w:type="gramStart"/>
      <w:r>
        <w:rPr>
          <w:rFonts w:ascii="Times New Roman" w:eastAsia="方正仿宋_GBK" w:hAnsi="Times New Roman" w:cs="Times New Roman" w:hint="eastAsia"/>
          <w:kern w:val="2"/>
          <w:sz w:val="32"/>
          <w:szCs w:val="32"/>
        </w:rPr>
        <w:t>补能设施</w:t>
      </w:r>
      <w:proofErr w:type="gramEnd"/>
      <w:r>
        <w:rPr>
          <w:rFonts w:ascii="Times New Roman" w:eastAsia="方正仿宋_GBK" w:hAnsi="Times New Roman" w:cs="Times New Roman" w:hint="eastAsia"/>
          <w:kern w:val="2"/>
          <w:sz w:val="32"/>
          <w:szCs w:val="32"/>
        </w:rPr>
        <w:t>以及环保配套等基础设施建设，完善游艇旅游配套服务设施。支持在适合游艇活动且旅游资源丰富的区域建设游艇综合</w:t>
      </w:r>
      <w:r>
        <w:rPr>
          <w:rFonts w:ascii="Times New Roman" w:eastAsia="方正仿宋_GBK" w:hAnsi="Times New Roman" w:cs="Times New Roman" w:hint="eastAsia"/>
          <w:kern w:val="2"/>
          <w:sz w:val="32"/>
          <w:szCs w:val="32"/>
        </w:rPr>
        <w:lastRenderedPageBreak/>
        <w:t>服务中心。</w:t>
      </w:r>
    </w:p>
    <w:p w14:paraId="256DA95D"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方正黑体_GBK" w:eastAsia="方正黑体_GBK" w:hAnsi="Times New Roman" w:cs="Times New Roman" w:hint="eastAsia"/>
          <w:kern w:val="2"/>
          <w:sz w:val="32"/>
          <w:szCs w:val="32"/>
        </w:rPr>
        <w:t>资金支持</w:t>
      </w:r>
      <w:r>
        <w:rPr>
          <w:rFonts w:eastAsia="方正黑体_GBK" w:cs="Times New Roman" w:hint="eastAsia"/>
          <w:kern w:val="2"/>
          <w:sz w:val="32"/>
          <w:szCs w:val="32"/>
        </w:rPr>
        <w:t>）</w:t>
      </w:r>
      <w:r>
        <w:rPr>
          <w:rFonts w:ascii="方正黑体_GBK" w:eastAsia="方正黑体_GBK" w:hAnsi="Times New Roman" w:cs="Times New Roman" w:hint="eastAsia"/>
          <w:kern w:val="2"/>
          <w:sz w:val="32"/>
          <w:szCs w:val="32"/>
        </w:rPr>
        <w:t xml:space="preserve"> </w:t>
      </w:r>
      <w:r w:rsidR="003B0B1C">
        <w:rPr>
          <w:rFonts w:ascii="方正黑体_GBK" w:eastAsia="方正黑体_GBK" w:hAnsi="Times New Roman" w:cs="Times New Roman" w:hint="eastAsia"/>
          <w:kern w:val="2"/>
          <w:sz w:val="32"/>
          <w:szCs w:val="32"/>
        </w:rPr>
        <w:t xml:space="preserve"> </w:t>
      </w:r>
      <w:r>
        <w:rPr>
          <w:rFonts w:ascii="Times New Roman" w:eastAsia="方正仿宋_GBK" w:hAnsi="Times New Roman" w:cs="Times New Roman"/>
          <w:kern w:val="2"/>
          <w:sz w:val="32"/>
          <w:szCs w:val="32"/>
        </w:rPr>
        <w:t>县级以上人民政府应当将游艇产业公共基础设施建设资金纳入同级财政预算，统筹资金在技术研发、成果转化、信息平台、生态环保、安全应急等领域支持游艇产业发展。</w:t>
      </w:r>
    </w:p>
    <w:p w14:paraId="7B070FE7"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方正黑体_GBK" w:eastAsia="方正黑体_GBK" w:hAnsi="Times New Roman" w:cs="Times New Roman" w:hint="eastAsia"/>
          <w:kern w:val="2"/>
          <w:sz w:val="32"/>
          <w:szCs w:val="32"/>
        </w:rPr>
        <w:t>旅游产品</w:t>
      </w:r>
      <w:r>
        <w:rPr>
          <w:rFonts w:eastAsia="方正黑体_GBK" w:cs="Times New Roman" w:hint="eastAsia"/>
          <w:kern w:val="2"/>
          <w:sz w:val="32"/>
          <w:szCs w:val="32"/>
        </w:rPr>
        <w:t>）</w:t>
      </w:r>
      <w:r w:rsidR="003B0B1C">
        <w:rPr>
          <w:rFonts w:eastAsia="方正黑体_GBK" w:cs="Times New Roman" w:hint="eastAsia"/>
          <w:kern w:val="2"/>
          <w:sz w:val="32"/>
          <w:szCs w:val="32"/>
        </w:rPr>
        <w:t xml:space="preserve"> </w:t>
      </w:r>
      <w:r>
        <w:rPr>
          <w:rFonts w:ascii="方正黑体_GBK" w:eastAsia="方正黑体_GBK" w:hAnsi="Times New Roman" w:cs="Times New Roman"/>
          <w:kern w:val="2"/>
          <w:sz w:val="32"/>
          <w:szCs w:val="32"/>
        </w:rPr>
        <w:t xml:space="preserve"> </w:t>
      </w:r>
      <w:r>
        <w:rPr>
          <w:rFonts w:ascii="Times New Roman" w:eastAsia="方正仿宋_GBK" w:hAnsi="Times New Roman" w:cs="Times New Roman" w:hint="eastAsia"/>
          <w:kern w:val="2"/>
          <w:sz w:val="32"/>
          <w:szCs w:val="32"/>
        </w:rPr>
        <w:t>县级以上人民政府文化和旅游、体育主管部门应当鼓励和引导开展各类游艇赛事活动，开发生态观光、休闲度假、水上运动等适合游艇游玩的特色旅游产品，促进游艇业与旅游、体育产业融合发展，建设游艇旅游目的地。</w:t>
      </w:r>
    </w:p>
    <w:p w14:paraId="58FA0535"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方正黑体_GBK" w:eastAsia="方正黑体_GBK" w:hAnsi="Times New Roman" w:cs="Times New Roman" w:hint="eastAsia"/>
          <w:kern w:val="2"/>
          <w:sz w:val="32"/>
          <w:szCs w:val="32"/>
        </w:rPr>
        <w:t>设计制造</w:t>
      </w:r>
      <w:r>
        <w:rPr>
          <w:rFonts w:eastAsia="方正黑体_GBK" w:cs="Times New Roman" w:hint="eastAsia"/>
          <w:kern w:val="2"/>
          <w:sz w:val="32"/>
          <w:szCs w:val="32"/>
        </w:rPr>
        <w:t>）</w:t>
      </w:r>
      <w:r w:rsidR="003B0B1C">
        <w:rPr>
          <w:rFonts w:eastAsia="方正黑体_GBK" w:cs="Times New Roman" w:hint="eastAsia"/>
          <w:kern w:val="2"/>
          <w:sz w:val="32"/>
          <w:szCs w:val="32"/>
        </w:rPr>
        <w:t xml:space="preserve"> </w:t>
      </w:r>
      <w:r>
        <w:rPr>
          <w:rFonts w:ascii="Times New Roman" w:eastAsia="方正仿宋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县级以上人民政府工业和信息化主管部门应当会同有关部门制定政策措施，推动游艇研发、设计、制造、维修等产业发展。鼓励企业发展大众化游艇，拓展品牌推广及市场营销渠道，提升技术交流与产品创新能力。</w:t>
      </w:r>
    </w:p>
    <w:p w14:paraId="0AA69880"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方正黑体_GBK" w:eastAsia="方正黑体_GBK" w:hAnsi="Times New Roman" w:cs="Times New Roman" w:hint="eastAsia"/>
          <w:kern w:val="2"/>
          <w:sz w:val="32"/>
          <w:szCs w:val="32"/>
        </w:rPr>
        <w:t>产业集聚</w:t>
      </w:r>
      <w:r>
        <w:rPr>
          <w:rFonts w:eastAsia="方正黑体_GBK" w:cs="Times New Roman" w:hint="eastAsia"/>
          <w:kern w:val="2"/>
          <w:sz w:val="32"/>
          <w:szCs w:val="32"/>
        </w:rPr>
        <w:t>）</w:t>
      </w:r>
      <w:r>
        <w:rPr>
          <w:rFonts w:ascii="方正黑体_GBK" w:eastAsia="方正黑体_GBK" w:hAnsi="Times New Roman" w:cs="Times New Roman"/>
          <w:kern w:val="2"/>
          <w:sz w:val="32"/>
          <w:szCs w:val="32"/>
        </w:rPr>
        <w:t xml:space="preserve"> </w:t>
      </w:r>
      <w:r w:rsidR="003B0B1C">
        <w:rPr>
          <w:rFonts w:ascii="方正黑体_GBK"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县级以上人民政府应当根据全省游艇业发展专项规划和游艇配套产业集中度高的区域，引导游艇研发、设计、制造、维修、租赁、旅游等关联企业</w:t>
      </w:r>
      <w:proofErr w:type="gramStart"/>
      <w:r>
        <w:rPr>
          <w:rFonts w:ascii="Times New Roman" w:eastAsia="方正仿宋_GBK" w:hAnsi="Times New Roman" w:cs="Times New Roman" w:hint="eastAsia"/>
          <w:kern w:val="2"/>
          <w:sz w:val="32"/>
          <w:szCs w:val="32"/>
        </w:rPr>
        <w:t>集群化</w:t>
      </w:r>
      <w:proofErr w:type="gramEnd"/>
      <w:r>
        <w:rPr>
          <w:rFonts w:ascii="Times New Roman" w:eastAsia="方正仿宋_GBK" w:hAnsi="Times New Roman" w:cs="Times New Roman" w:hint="eastAsia"/>
          <w:kern w:val="2"/>
          <w:sz w:val="32"/>
          <w:szCs w:val="32"/>
        </w:rPr>
        <w:t>发展，提高产业配套能力，建设特色明显、集聚发展的游艇业集群。</w:t>
      </w:r>
    </w:p>
    <w:p w14:paraId="34351C99"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方正黑体_GBK" w:eastAsia="方正黑体_GBK" w:hAnsi="Times New Roman" w:cs="Times New Roman" w:hint="eastAsia"/>
          <w:kern w:val="2"/>
          <w:sz w:val="32"/>
          <w:szCs w:val="32"/>
        </w:rPr>
        <w:t>游艇展会</w:t>
      </w:r>
      <w:r>
        <w:rPr>
          <w:rFonts w:eastAsia="方正黑体_GBK" w:cs="Times New Roman" w:hint="eastAsia"/>
          <w:kern w:val="2"/>
          <w:sz w:val="32"/>
          <w:szCs w:val="32"/>
        </w:rPr>
        <w:t>）</w:t>
      </w:r>
      <w:r w:rsidR="003B0B1C">
        <w:rPr>
          <w:rFonts w:eastAsia="方正黑体_GBK" w:cs="Times New Roman" w:hint="eastAsia"/>
          <w:kern w:val="2"/>
          <w:sz w:val="32"/>
          <w:szCs w:val="32"/>
        </w:rPr>
        <w:t xml:space="preserve"> </w:t>
      </w:r>
      <w:r>
        <w:rPr>
          <w:rFonts w:ascii="方正黑体_GBK" w:eastAsia="方正黑体_GBK" w:hAnsi="Times New Roman" w:cs="Times New Roman"/>
          <w:kern w:val="2"/>
          <w:sz w:val="32"/>
          <w:szCs w:val="32"/>
        </w:rPr>
        <w:t xml:space="preserve"> </w:t>
      </w:r>
      <w:r>
        <w:rPr>
          <w:rFonts w:ascii="Times New Roman" w:eastAsia="方正仿宋_GBK" w:hAnsi="Times New Roman" w:cs="Times New Roman" w:hint="eastAsia"/>
          <w:kern w:val="2"/>
          <w:sz w:val="32"/>
          <w:szCs w:val="32"/>
        </w:rPr>
        <w:t>支持举办国内国际游艇展会、论坛、交易等活动，建设游艇业设计、展示、交易、交流、合作平台，建立供需对接渠道，提高市场开拓能力。</w:t>
      </w:r>
    </w:p>
    <w:p w14:paraId="7496F8F6"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方正黑体_GBK" w:eastAsia="方正黑体_GBK" w:hAnsi="Times New Roman" w:cs="Times New Roman" w:hint="eastAsia"/>
          <w:kern w:val="2"/>
          <w:sz w:val="32"/>
          <w:szCs w:val="32"/>
        </w:rPr>
        <w:t>金融服务</w:t>
      </w:r>
      <w:r>
        <w:rPr>
          <w:rFonts w:eastAsia="方正黑体_GBK" w:cs="Times New Roman" w:hint="eastAsia"/>
          <w:kern w:val="2"/>
          <w:sz w:val="32"/>
          <w:szCs w:val="32"/>
        </w:rPr>
        <w:t>）</w:t>
      </w:r>
      <w:r>
        <w:rPr>
          <w:rFonts w:ascii="方正黑体_GBK" w:eastAsia="方正黑体_GBK" w:hAnsi="Times New Roman" w:cs="Times New Roman"/>
          <w:kern w:val="2"/>
          <w:sz w:val="32"/>
          <w:szCs w:val="32"/>
        </w:rPr>
        <w:t xml:space="preserve"> </w:t>
      </w:r>
      <w:r w:rsidR="003B0B1C">
        <w:rPr>
          <w:rFonts w:ascii="方正黑体_GBK"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鼓励金融机构</w:t>
      </w:r>
      <w:r w:rsidR="00524BC3">
        <w:rPr>
          <w:rFonts w:ascii="Times New Roman" w:eastAsia="方正仿宋_GBK" w:hAnsi="Times New Roman" w:cs="Times New Roman" w:hint="eastAsia"/>
          <w:kern w:val="2"/>
          <w:sz w:val="32"/>
          <w:szCs w:val="32"/>
        </w:rPr>
        <w:t>创新金融产品为</w:t>
      </w:r>
      <w:r>
        <w:rPr>
          <w:rFonts w:ascii="Times New Roman" w:eastAsia="方正仿宋_GBK" w:hAnsi="Times New Roman" w:cs="Times New Roman" w:hint="eastAsia"/>
          <w:kern w:val="2"/>
          <w:sz w:val="32"/>
          <w:szCs w:val="32"/>
        </w:rPr>
        <w:t>游</w:t>
      </w:r>
      <w:r>
        <w:rPr>
          <w:rFonts w:ascii="Times New Roman" w:eastAsia="方正仿宋_GBK" w:hAnsi="Times New Roman" w:cs="Times New Roman" w:hint="eastAsia"/>
          <w:kern w:val="2"/>
          <w:sz w:val="32"/>
          <w:szCs w:val="32"/>
        </w:rPr>
        <w:lastRenderedPageBreak/>
        <w:t>艇企业提供贷款、融资担保等金融服务。</w:t>
      </w:r>
    </w:p>
    <w:p w14:paraId="5ED9FE56" w14:textId="77777777"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方正黑体_GBK" w:eastAsia="方正黑体_GBK" w:hAnsi="Times New Roman" w:cs="Times New Roman" w:hint="eastAsia"/>
          <w:kern w:val="2"/>
          <w:sz w:val="32"/>
          <w:szCs w:val="32"/>
        </w:rPr>
        <w:t>保险服务</w:t>
      </w:r>
      <w:r>
        <w:rPr>
          <w:rFonts w:eastAsia="方正黑体_GBK" w:cs="Times New Roman" w:hint="eastAsia"/>
          <w:kern w:val="2"/>
          <w:sz w:val="32"/>
          <w:szCs w:val="32"/>
        </w:rPr>
        <w:t>）</w:t>
      </w:r>
      <w:r>
        <w:rPr>
          <w:rFonts w:ascii="Times New Roman" w:eastAsia="方正仿宋_GBK" w:hAnsi="Times New Roman" w:cs="Times New Roman" w:hint="eastAsia"/>
          <w:kern w:val="2"/>
          <w:sz w:val="32"/>
          <w:szCs w:val="32"/>
        </w:rPr>
        <w:t xml:space="preserve"> </w:t>
      </w:r>
      <w:r w:rsidR="003B0B1C">
        <w:rPr>
          <w:rFonts w:ascii="Times New Roman" w:eastAsia="方正仿宋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支持保险机构开发与游艇业相关的财产保险、责任保险、意外伤害保险等产品和服务，拓宽保险业务范围，创新服务模式。</w:t>
      </w:r>
    </w:p>
    <w:p w14:paraId="6BFF0494" w14:textId="77777777" w:rsidR="007E0FB1" w:rsidRDefault="0023543A">
      <w:pPr>
        <w:widowControl/>
        <w:numPr>
          <w:ilvl w:val="255"/>
          <w:numId w:val="0"/>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鼓励</w:t>
      </w:r>
      <w:r>
        <w:rPr>
          <w:rFonts w:ascii="Times New Roman" w:eastAsia="方正仿宋_GBK" w:hAnsi="Times New Roman" w:cs="Times New Roman"/>
          <w:kern w:val="2"/>
          <w:sz w:val="32"/>
          <w:szCs w:val="32"/>
        </w:rPr>
        <w:t>游艇所有人、游艇俱乐部</w:t>
      </w:r>
      <w:r>
        <w:rPr>
          <w:rFonts w:ascii="Times New Roman" w:eastAsia="方正仿宋_GBK" w:hAnsi="Times New Roman" w:cs="Times New Roman" w:hint="eastAsia"/>
          <w:kern w:val="2"/>
          <w:sz w:val="32"/>
          <w:szCs w:val="32"/>
        </w:rPr>
        <w:t>或</w:t>
      </w:r>
      <w:r>
        <w:rPr>
          <w:rFonts w:ascii="Times New Roman" w:eastAsia="方正仿宋_GBK" w:hAnsi="Times New Roman" w:cs="Times New Roman"/>
          <w:kern w:val="2"/>
          <w:sz w:val="32"/>
          <w:szCs w:val="32"/>
        </w:rPr>
        <w:t>游艇租赁业务经营人向具有资质的保险机构投保第三者责任险。</w:t>
      </w:r>
      <w:r>
        <w:rPr>
          <w:rFonts w:ascii="Times New Roman" w:eastAsia="方正仿宋_GBK" w:hAnsi="Times New Roman" w:cs="Times New Roman" w:hint="eastAsia"/>
          <w:kern w:val="2"/>
          <w:sz w:val="32"/>
          <w:szCs w:val="32"/>
        </w:rPr>
        <w:t>鼓励</w:t>
      </w:r>
      <w:r>
        <w:rPr>
          <w:rFonts w:ascii="Times New Roman" w:eastAsia="方正仿宋_GBK" w:hAnsi="Times New Roman" w:cs="Times New Roman"/>
          <w:kern w:val="2"/>
          <w:sz w:val="32"/>
          <w:szCs w:val="32"/>
        </w:rPr>
        <w:t>游艇租赁业务经营人为租赁游艇乘员投保意外伤害保险。</w:t>
      </w:r>
    </w:p>
    <w:p w14:paraId="315F8BB7" w14:textId="77777777" w:rsidR="00C41A85" w:rsidRDefault="00C41A85">
      <w:pPr>
        <w:widowControl/>
        <w:numPr>
          <w:ilvl w:val="255"/>
          <w:numId w:val="0"/>
        </w:numPr>
        <w:autoSpaceDE/>
        <w:autoSpaceDN/>
        <w:spacing w:line="590" w:lineRule="exact"/>
        <w:ind w:firstLineChars="200" w:firstLine="640"/>
        <w:jc w:val="both"/>
        <w:rPr>
          <w:rFonts w:ascii="Times New Roman" w:eastAsia="方正仿宋_GBK" w:hAnsi="Times New Roman" w:cs="Times New Roman"/>
          <w:kern w:val="2"/>
          <w:sz w:val="32"/>
          <w:szCs w:val="32"/>
        </w:rPr>
      </w:pPr>
    </w:p>
    <w:p w14:paraId="397FBF53" w14:textId="77777777" w:rsidR="007E0FB1" w:rsidRDefault="0023543A">
      <w:pPr>
        <w:pStyle w:val="2"/>
        <w:numPr>
          <w:ilvl w:val="0"/>
          <w:numId w:val="1"/>
        </w:numPr>
        <w:ind w:left="0"/>
      </w:pPr>
      <w:r>
        <w:rPr>
          <w:rFonts w:hint="eastAsia"/>
        </w:rPr>
        <w:t xml:space="preserve"> </w:t>
      </w:r>
      <w:r>
        <w:rPr>
          <w:rFonts w:hint="eastAsia"/>
        </w:rPr>
        <w:t>监督管理</w:t>
      </w:r>
    </w:p>
    <w:p w14:paraId="74DBB6CE"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方正黑体_GBK" w:eastAsia="方正黑体_GBK" w:hAnsi="Times New Roman" w:cs="Times New Roman" w:hint="eastAsia"/>
          <w:kern w:val="2"/>
          <w:sz w:val="32"/>
          <w:szCs w:val="32"/>
        </w:rPr>
        <w:t>服务平台</w:t>
      </w:r>
      <w:r>
        <w:rPr>
          <w:rFonts w:eastAsia="方正黑体_GBK" w:cs="Times New Roman" w:hint="eastAsia"/>
          <w:kern w:val="2"/>
          <w:sz w:val="32"/>
          <w:szCs w:val="32"/>
        </w:rPr>
        <w:t>）</w:t>
      </w:r>
      <w:r w:rsidR="003B0B1C">
        <w:rPr>
          <w:rFonts w:eastAsia="方正黑体_GBK" w:cs="Times New Roman" w:hint="eastAsia"/>
          <w:kern w:val="2"/>
          <w:sz w:val="32"/>
          <w:szCs w:val="32"/>
        </w:rPr>
        <w:t xml:space="preserve"> </w:t>
      </w:r>
      <w:r>
        <w:rPr>
          <w:rFonts w:ascii="Times New Roman" w:eastAsia="方正仿宋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省交通运输主管部门应当组织建设游艇管理服务平台，实现游艇检验登记、航行报备、应急救助、安全监管、证书登记等信息互通共享，推动游艇监管服务一体化。</w:t>
      </w:r>
    </w:p>
    <w:p w14:paraId="2C00ED01" w14:textId="77777777"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方正黑体_GBK" w:eastAsia="方正黑体_GBK" w:hAnsi="Times New Roman" w:cs="Times New Roman" w:hint="eastAsia"/>
          <w:kern w:val="2"/>
          <w:sz w:val="32"/>
          <w:szCs w:val="32"/>
        </w:rPr>
        <w:t>监督检查</w:t>
      </w:r>
      <w:r>
        <w:rPr>
          <w:rFonts w:eastAsia="方正黑体_GBK" w:cs="Times New Roman" w:hint="eastAsia"/>
          <w:kern w:val="2"/>
          <w:sz w:val="32"/>
          <w:szCs w:val="32"/>
        </w:rPr>
        <w:t>）</w:t>
      </w:r>
      <w:r>
        <w:rPr>
          <w:rFonts w:ascii="Times New Roman" w:eastAsia="方正仿宋_GBK" w:hAnsi="Times New Roman" w:cs="Times New Roman" w:hint="eastAsia"/>
          <w:kern w:val="2"/>
          <w:sz w:val="32"/>
          <w:szCs w:val="32"/>
        </w:rPr>
        <w:t xml:space="preserve"> </w:t>
      </w:r>
      <w:r w:rsidR="003B0B1C">
        <w:rPr>
          <w:rFonts w:ascii="Times New Roman" w:eastAsia="方正仿宋_GBK" w:hAnsi="Times New Roman" w:cs="Times New Roman" w:hint="eastAsia"/>
          <w:kern w:val="2"/>
          <w:sz w:val="32"/>
          <w:szCs w:val="32"/>
        </w:rPr>
        <w:t xml:space="preserve"> </w:t>
      </w:r>
      <w:r>
        <w:rPr>
          <w:rFonts w:ascii="Times New Roman" w:eastAsia="方正仿宋_GBK" w:hAnsi="Times New Roman" w:cs="Times New Roman"/>
          <w:kern w:val="2"/>
          <w:sz w:val="32"/>
          <w:szCs w:val="32"/>
        </w:rPr>
        <w:t>县级以上人民政府应当定期组织对游艇产业促进和管理工作情况进行监督检查，对有关部门违反本条例的行为及时予以纠正。</w:t>
      </w:r>
    </w:p>
    <w:p w14:paraId="3A91160E"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方正黑体_GBK" w:eastAsia="方正黑体_GBK" w:hAnsi="Times New Roman" w:cs="Times New Roman" w:hint="eastAsia"/>
          <w:kern w:val="2"/>
          <w:sz w:val="32"/>
          <w:szCs w:val="32"/>
        </w:rPr>
        <w:t>服务警示</w:t>
      </w:r>
      <w:r>
        <w:rPr>
          <w:rFonts w:eastAsia="方正黑体_GBK" w:cs="Times New Roman" w:hint="eastAsia"/>
          <w:kern w:val="2"/>
          <w:sz w:val="32"/>
          <w:szCs w:val="32"/>
        </w:rPr>
        <w:t>）</w:t>
      </w:r>
      <w:r w:rsidR="003B0B1C">
        <w:rPr>
          <w:rFonts w:eastAsia="方正黑体_GBK" w:cs="Times New Roman" w:hint="eastAsia"/>
          <w:kern w:val="2"/>
          <w:sz w:val="32"/>
          <w:szCs w:val="32"/>
        </w:rPr>
        <w:t xml:space="preserve"> </w:t>
      </w:r>
      <w:r>
        <w:rPr>
          <w:rFonts w:ascii="Times New Roman" w:eastAsia="方正仿宋_GBK" w:hAnsi="Times New Roman" w:cs="Times New Roman" w:hint="eastAsia"/>
          <w:kern w:val="2"/>
          <w:sz w:val="32"/>
          <w:szCs w:val="32"/>
        </w:rPr>
        <w:t xml:space="preserve"> </w:t>
      </w:r>
      <w:r>
        <w:rPr>
          <w:rFonts w:ascii="Times New Roman" w:eastAsia="方正仿宋_GBK" w:hAnsi="Times New Roman" w:cs="Times New Roman"/>
          <w:kern w:val="2"/>
          <w:sz w:val="32"/>
          <w:szCs w:val="32"/>
        </w:rPr>
        <w:t>县级以上人民政府有关部门应当依照职责加强游艇管理服务，及时发布相关服务和警示信息，保障游艇航行、作业等活动安全有序。</w:t>
      </w:r>
    </w:p>
    <w:p w14:paraId="6B07F6FE" w14:textId="77777777" w:rsidR="007E0FB1" w:rsidRDefault="0023543A">
      <w:pPr>
        <w:widowControl/>
        <w:numPr>
          <w:ilvl w:val="255"/>
          <w:numId w:val="0"/>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kern w:val="2"/>
          <w:sz w:val="32"/>
          <w:szCs w:val="32"/>
        </w:rPr>
        <w:t>县级以上人民政府有关部门应当建立投诉举报制度，公开投诉电话、通信地址</w:t>
      </w:r>
      <w:r>
        <w:rPr>
          <w:rFonts w:ascii="Times New Roman" w:eastAsia="方正仿宋_GBK" w:hAnsi="Times New Roman" w:cs="Times New Roman" w:hint="eastAsia"/>
          <w:kern w:val="2"/>
          <w:sz w:val="32"/>
          <w:szCs w:val="32"/>
        </w:rPr>
        <w:t>或</w:t>
      </w:r>
      <w:r>
        <w:rPr>
          <w:rFonts w:ascii="Times New Roman" w:eastAsia="方正仿宋_GBK" w:hAnsi="Times New Roman" w:cs="Times New Roman"/>
          <w:kern w:val="2"/>
          <w:sz w:val="32"/>
          <w:szCs w:val="32"/>
        </w:rPr>
        <w:t>电子邮箱，明确投诉办结时限，受理相关投诉，接受社会监督。</w:t>
      </w:r>
    </w:p>
    <w:p w14:paraId="2B9B5B4C"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lastRenderedPageBreak/>
        <w:t>（</w:t>
      </w:r>
      <w:r>
        <w:rPr>
          <w:rFonts w:ascii="方正黑体_GBK" w:eastAsia="方正黑体_GBK" w:hAnsi="Times New Roman" w:cs="Times New Roman" w:hint="eastAsia"/>
          <w:kern w:val="2"/>
          <w:sz w:val="32"/>
          <w:szCs w:val="32"/>
        </w:rPr>
        <w:t>信用考核</w:t>
      </w:r>
      <w:r>
        <w:rPr>
          <w:rFonts w:eastAsia="方正黑体_GBK" w:cs="Times New Roman" w:hint="eastAsia"/>
          <w:kern w:val="2"/>
          <w:sz w:val="32"/>
          <w:szCs w:val="32"/>
        </w:rPr>
        <w:t>）</w:t>
      </w:r>
      <w:r w:rsidR="003B0B1C">
        <w:rPr>
          <w:rFonts w:eastAsia="方正黑体_GBK" w:cs="Times New Roman" w:hint="eastAsia"/>
          <w:kern w:val="2"/>
          <w:sz w:val="32"/>
          <w:szCs w:val="32"/>
        </w:rPr>
        <w:t xml:space="preserve"> </w:t>
      </w:r>
      <w:r>
        <w:rPr>
          <w:rFonts w:ascii="Times New Roman" w:eastAsia="方正仿宋_GBK" w:hAnsi="Times New Roman" w:cs="Times New Roman" w:hint="eastAsia"/>
          <w:kern w:val="2"/>
          <w:sz w:val="32"/>
          <w:szCs w:val="32"/>
        </w:rPr>
        <w:t xml:space="preserve"> </w:t>
      </w:r>
      <w:r>
        <w:rPr>
          <w:rFonts w:ascii="Times New Roman" w:eastAsia="方正仿宋_GBK" w:hAnsi="Times New Roman" w:cs="Times New Roman"/>
          <w:kern w:val="2"/>
          <w:sz w:val="32"/>
          <w:szCs w:val="32"/>
        </w:rPr>
        <w:t>县级以上人民政府</w:t>
      </w:r>
      <w:r>
        <w:rPr>
          <w:rFonts w:ascii="Times New Roman" w:eastAsia="方正仿宋_GBK" w:hAnsi="Times New Roman" w:cs="Times New Roman" w:hint="eastAsia"/>
          <w:kern w:val="2"/>
          <w:sz w:val="32"/>
          <w:szCs w:val="32"/>
        </w:rPr>
        <w:t>有关</w:t>
      </w:r>
      <w:r>
        <w:rPr>
          <w:rFonts w:ascii="Times New Roman" w:eastAsia="方正仿宋_GBK" w:hAnsi="Times New Roman" w:cs="Times New Roman"/>
          <w:kern w:val="2"/>
          <w:sz w:val="32"/>
          <w:szCs w:val="32"/>
        </w:rPr>
        <w:t>部门</w:t>
      </w:r>
      <w:r>
        <w:rPr>
          <w:rFonts w:ascii="Times New Roman" w:eastAsia="方正仿宋_GBK" w:hAnsi="Times New Roman" w:cs="Times New Roman" w:hint="eastAsia"/>
          <w:kern w:val="2"/>
          <w:sz w:val="32"/>
          <w:szCs w:val="32"/>
        </w:rPr>
        <w:t>应当建立健全游艇租赁业务经营人、靠泊设施经营人和游艇俱乐部的信用评价体系，</w:t>
      </w:r>
      <w:r>
        <w:rPr>
          <w:rFonts w:ascii="Times New Roman" w:eastAsia="方正仿宋_GBK" w:hAnsi="Times New Roman" w:cs="Times New Roman"/>
          <w:kern w:val="2"/>
          <w:sz w:val="32"/>
          <w:szCs w:val="32"/>
        </w:rPr>
        <w:t>加强监管和企业信用管理，定期组织开展服务质量信誉考核并及时</w:t>
      </w:r>
      <w:r>
        <w:rPr>
          <w:rFonts w:ascii="Times New Roman" w:eastAsia="方正仿宋_GBK" w:hAnsi="Times New Roman" w:cs="Times New Roman" w:hint="eastAsia"/>
          <w:kern w:val="2"/>
          <w:sz w:val="32"/>
          <w:szCs w:val="32"/>
        </w:rPr>
        <w:t>向社会</w:t>
      </w:r>
      <w:r>
        <w:rPr>
          <w:rFonts w:ascii="Times New Roman" w:eastAsia="方正仿宋_GBK" w:hAnsi="Times New Roman" w:cs="Times New Roman"/>
          <w:kern w:val="2"/>
          <w:sz w:val="32"/>
          <w:szCs w:val="32"/>
        </w:rPr>
        <w:t>公布考核情况。</w:t>
      </w:r>
    </w:p>
    <w:p w14:paraId="020A312E" w14:textId="77777777"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Times New Roman" w:eastAsia="方正黑体_GBK" w:hAnsi="Times New Roman" w:cs="Times New Roman" w:hint="eastAsia"/>
          <w:kern w:val="2"/>
          <w:sz w:val="32"/>
          <w:szCs w:val="32"/>
        </w:rPr>
        <w:t>配合检查</w:t>
      </w:r>
      <w:r>
        <w:rPr>
          <w:rFonts w:eastAsia="方正黑体_GBK" w:cs="Times New Roman" w:hint="eastAsia"/>
          <w:kern w:val="2"/>
          <w:sz w:val="32"/>
          <w:szCs w:val="32"/>
        </w:rPr>
        <w:t>）</w:t>
      </w:r>
      <w:r w:rsidR="003B0B1C">
        <w:rPr>
          <w:rFonts w:eastAsia="方正黑体_GBK" w:cs="Times New Roman" w:hint="eastAsia"/>
          <w:kern w:val="2"/>
          <w:sz w:val="32"/>
          <w:szCs w:val="32"/>
        </w:rPr>
        <w:t xml:space="preserve"> </w:t>
      </w:r>
      <w:r>
        <w:rPr>
          <w:rFonts w:ascii="Times New Roman" w:eastAsia="方正仿宋_GBK" w:hAnsi="Times New Roman" w:cs="Times New Roman"/>
          <w:kern w:val="2"/>
          <w:sz w:val="32"/>
          <w:szCs w:val="32"/>
        </w:rPr>
        <w:t xml:space="preserve"> </w:t>
      </w:r>
      <w:r>
        <w:rPr>
          <w:rFonts w:ascii="Times New Roman" w:eastAsia="方正仿宋_GBK" w:hAnsi="Times New Roman" w:cs="Times New Roman" w:hint="eastAsia"/>
          <w:kern w:val="2"/>
          <w:sz w:val="32"/>
          <w:szCs w:val="32"/>
        </w:rPr>
        <w:t>游艇租赁业务经营人应当配合相关部门依法实施的监督检查，如实提供有关凭证、文件及其他相关资料，不得拒绝和阻挠相关部门的监督检查。</w:t>
      </w:r>
    </w:p>
    <w:p w14:paraId="5C0D5886" w14:textId="77777777"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Times New Roman" w:eastAsia="方正黑体_GBK" w:hAnsi="Times New Roman" w:cs="Times New Roman" w:hint="eastAsia"/>
          <w:kern w:val="2"/>
          <w:sz w:val="32"/>
          <w:szCs w:val="32"/>
        </w:rPr>
        <w:t>检查方式</w:t>
      </w:r>
      <w:r>
        <w:rPr>
          <w:rFonts w:eastAsia="方正黑体_GBK" w:cs="Times New Roman" w:hint="eastAsia"/>
          <w:kern w:val="2"/>
          <w:sz w:val="32"/>
          <w:szCs w:val="32"/>
        </w:rPr>
        <w:t>）</w:t>
      </w:r>
      <w:r>
        <w:rPr>
          <w:rFonts w:ascii="Times New Roman" w:eastAsia="方正黑体_GBK" w:hAnsi="Times New Roman" w:cs="Times New Roman" w:hint="eastAsia"/>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kern w:val="2"/>
          <w:sz w:val="32"/>
          <w:szCs w:val="32"/>
        </w:rPr>
        <w:t>县级以上人民政府</w:t>
      </w:r>
      <w:r>
        <w:rPr>
          <w:rFonts w:ascii="Times New Roman" w:eastAsia="方正仿宋_GBK" w:hAnsi="Times New Roman" w:cs="Times New Roman" w:hint="eastAsia"/>
          <w:kern w:val="2"/>
          <w:sz w:val="32"/>
          <w:szCs w:val="32"/>
        </w:rPr>
        <w:t>有关部门可以采取现场检查、查阅资料、询问当事人等方式进行监督检查。被检查单位和个人应当配合管理部门的检查，如实提供有关情况和资料。</w:t>
      </w:r>
    </w:p>
    <w:p w14:paraId="0709E9F9" w14:textId="77777777"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Times New Roman" w:eastAsia="方正黑体_GBK" w:hAnsi="Times New Roman" w:cs="Times New Roman" w:hint="eastAsia"/>
          <w:kern w:val="2"/>
          <w:sz w:val="32"/>
          <w:szCs w:val="32"/>
        </w:rPr>
        <w:t>纠纷处理</w:t>
      </w:r>
      <w:r>
        <w:rPr>
          <w:rFonts w:eastAsia="方正黑体_GBK" w:cs="Times New Roman" w:hint="eastAsia"/>
          <w:kern w:val="2"/>
          <w:sz w:val="32"/>
          <w:szCs w:val="32"/>
        </w:rPr>
        <w:t>）</w:t>
      </w:r>
      <w:r>
        <w:rPr>
          <w:rFonts w:ascii="Times New Roman" w:eastAsia="方正黑体_GBK" w:hAnsi="Times New Roman" w:cs="Times New Roman" w:hint="eastAsia"/>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租赁双方在履行租赁合同过程中发生纠纷的，应当首先通过协商解决。协商不成的，可以按照合同约定的仲裁条款或事后达成的书面仲裁协议，向仲裁机构申请仲裁。</w:t>
      </w:r>
    </w:p>
    <w:p w14:paraId="22619F0B" w14:textId="77777777"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Times New Roman" w:eastAsia="方正黑体_GBK" w:hAnsi="Times New Roman" w:cs="Times New Roman" w:hint="eastAsia"/>
          <w:kern w:val="2"/>
          <w:sz w:val="32"/>
          <w:szCs w:val="32"/>
        </w:rPr>
        <w:t>诉讼解决</w:t>
      </w:r>
      <w:r>
        <w:rPr>
          <w:rFonts w:eastAsia="方正黑体_GBK" w:cs="Times New Roman" w:hint="eastAsia"/>
          <w:kern w:val="2"/>
          <w:sz w:val="32"/>
          <w:szCs w:val="32"/>
        </w:rPr>
        <w:t>）</w:t>
      </w:r>
      <w:r>
        <w:rPr>
          <w:rFonts w:ascii="Times New Roman" w:eastAsia="方正黑体_GBK" w:hAnsi="Times New Roman" w:cs="Times New Roman" w:hint="eastAsia"/>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租赁双方没有约定仲裁条款，也没有达成书面仲裁协议的，可以向有管辖权的人民法院提起诉讼。</w:t>
      </w:r>
    </w:p>
    <w:p w14:paraId="161F3B92" w14:textId="77777777" w:rsidR="00C41A85" w:rsidRDefault="00C41A85" w:rsidP="00C41A85">
      <w:pPr>
        <w:widowControl/>
        <w:autoSpaceDE/>
        <w:autoSpaceDN/>
        <w:spacing w:line="590" w:lineRule="exact"/>
        <w:jc w:val="both"/>
        <w:rPr>
          <w:rFonts w:ascii="Times New Roman" w:eastAsia="方正仿宋_GBK" w:hAnsi="Times New Roman" w:cs="Times New Roman"/>
          <w:kern w:val="2"/>
          <w:sz w:val="32"/>
          <w:szCs w:val="32"/>
        </w:rPr>
      </w:pPr>
    </w:p>
    <w:p w14:paraId="473D09F5" w14:textId="77777777" w:rsidR="007E0FB1" w:rsidRDefault="0023543A">
      <w:pPr>
        <w:pStyle w:val="2"/>
        <w:numPr>
          <w:ilvl w:val="0"/>
          <w:numId w:val="1"/>
        </w:numPr>
        <w:ind w:left="0"/>
      </w:pPr>
      <w:r>
        <w:rPr>
          <w:rFonts w:hint="eastAsia"/>
        </w:rPr>
        <w:t xml:space="preserve"> </w:t>
      </w:r>
      <w:r>
        <w:rPr>
          <w:rFonts w:hint="eastAsia"/>
        </w:rPr>
        <w:t>法律责任</w:t>
      </w:r>
    </w:p>
    <w:p w14:paraId="0BB3E582" w14:textId="4943CEF6"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（处罚指引）</w:t>
      </w:r>
      <w:r>
        <w:rPr>
          <w:rFonts w:ascii="Times New Roman" w:eastAsia="方正黑体_GBK" w:hAnsi="Times New Roman" w:cs="Times New Roman" w:hint="eastAsia"/>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违反本办法规定的行为，法律、法规、规章已</w:t>
      </w:r>
      <w:bookmarkStart w:id="3" w:name="OLE_LINK1"/>
      <w:bookmarkStart w:id="4" w:name="OLE_LINK2"/>
      <w:r w:rsidR="0052170C" w:rsidRPr="000C37E9">
        <w:rPr>
          <w:rFonts w:ascii="Times New Roman" w:eastAsia="方正仿宋_GBK" w:hAnsi="Times New Roman" w:cs="Times New Roman" w:hint="eastAsia"/>
          <w:kern w:val="2"/>
          <w:sz w:val="32"/>
          <w:szCs w:val="32"/>
        </w:rPr>
        <w:t>有处罚规定的</w:t>
      </w:r>
      <w:bookmarkEnd w:id="3"/>
      <w:bookmarkEnd w:id="4"/>
      <w:r>
        <w:rPr>
          <w:rFonts w:ascii="Times New Roman" w:eastAsia="方正仿宋_GBK" w:hAnsi="Times New Roman" w:cs="Times New Roman" w:hint="eastAsia"/>
          <w:kern w:val="2"/>
          <w:sz w:val="32"/>
          <w:szCs w:val="32"/>
        </w:rPr>
        <w:t>，从其规定。</w:t>
      </w:r>
    </w:p>
    <w:p w14:paraId="0F78561D" w14:textId="77777777"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lastRenderedPageBreak/>
        <w:t>（处罚措施）</w:t>
      </w:r>
      <w:r>
        <w:rPr>
          <w:rFonts w:ascii="Times New Roman" w:eastAsia="方正仿宋_GBK" w:hAnsi="Times New Roman" w:cs="Times New Roman" w:hint="eastAsia"/>
          <w:kern w:val="2"/>
          <w:sz w:val="32"/>
          <w:szCs w:val="32"/>
        </w:rPr>
        <w:t xml:space="preserve"> </w:t>
      </w:r>
      <w:r w:rsidR="003B0B1C">
        <w:rPr>
          <w:rFonts w:ascii="Times New Roman" w:eastAsia="方正仿宋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有关法律、法规未明确处罚规定的，管理部门可采取监管谈话、出具警示函、责令改正、通报批评、将其违法违规和不履行公开承诺等情况记入诚信档案并向社会公布等处理措施。</w:t>
      </w:r>
    </w:p>
    <w:p w14:paraId="168C5E9E" w14:textId="77777777" w:rsidR="007E0FB1" w:rsidRDefault="0023543A">
      <w:pPr>
        <w:widowControl/>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（租赁名录删除情形）</w:t>
      </w:r>
      <w:r w:rsidR="003B0B1C">
        <w:rPr>
          <w:rFonts w:eastAsia="方正黑体_GBK" w:cs="Times New Roman" w:hint="eastAsia"/>
          <w:kern w:val="2"/>
          <w:sz w:val="32"/>
          <w:szCs w:val="32"/>
        </w:rPr>
        <w:t xml:space="preserve"> </w:t>
      </w:r>
      <w:r>
        <w:rPr>
          <w:rFonts w:ascii="Times New Roman" w:eastAsia="方正仿宋_GBK" w:hAnsi="Times New Roman" w:cs="Times New Roman" w:hint="eastAsia"/>
          <w:kern w:val="2"/>
          <w:sz w:val="32"/>
          <w:szCs w:val="32"/>
        </w:rPr>
        <w:t xml:space="preserve"> </w:t>
      </w:r>
      <w:r>
        <w:rPr>
          <w:rFonts w:ascii="Times New Roman" w:eastAsia="方正仿宋_GBK" w:hAnsi="Times New Roman" w:cs="Times New Roman"/>
          <w:kern w:val="2"/>
          <w:sz w:val="32"/>
          <w:szCs w:val="32"/>
        </w:rPr>
        <w:t>原备案</w:t>
      </w:r>
      <w:r>
        <w:rPr>
          <w:rFonts w:ascii="Times New Roman" w:eastAsia="方正仿宋_GBK" w:hAnsi="Times New Roman" w:cs="Times New Roman" w:hint="eastAsia"/>
          <w:kern w:val="2"/>
          <w:sz w:val="32"/>
          <w:szCs w:val="32"/>
        </w:rPr>
        <w:t>机构</w:t>
      </w:r>
      <w:r>
        <w:rPr>
          <w:rFonts w:ascii="Times New Roman" w:eastAsia="方正仿宋_GBK" w:hAnsi="Times New Roman" w:cs="Times New Roman"/>
          <w:kern w:val="2"/>
          <w:sz w:val="32"/>
          <w:szCs w:val="32"/>
        </w:rPr>
        <w:t>发现</w:t>
      </w:r>
      <w:r>
        <w:rPr>
          <w:rFonts w:ascii="Times New Roman" w:eastAsia="方正仿宋_GBK" w:hAnsi="Times New Roman" w:cs="Times New Roman" w:hint="eastAsia"/>
          <w:kern w:val="2"/>
          <w:sz w:val="32"/>
          <w:szCs w:val="32"/>
        </w:rPr>
        <w:t>游艇租赁业务</w:t>
      </w:r>
      <w:r>
        <w:rPr>
          <w:rFonts w:ascii="Times New Roman" w:eastAsia="方正仿宋_GBK" w:hAnsi="Times New Roman" w:cs="Times New Roman"/>
          <w:kern w:val="2"/>
          <w:sz w:val="32"/>
          <w:szCs w:val="32"/>
        </w:rPr>
        <w:t>经营人有下列情况之一的，应当将其从公布的名录中删除：</w:t>
      </w:r>
    </w:p>
    <w:p w14:paraId="2216A333" w14:textId="77777777" w:rsidR="007E0FB1" w:rsidRDefault="0023543A">
      <w:p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w:t>
      </w:r>
      <w:r>
        <w:rPr>
          <w:rFonts w:ascii="Times New Roman" w:eastAsia="方正仿宋_GBK" w:hAnsi="Times New Roman" w:cs="Times New Roman"/>
          <w:kern w:val="2"/>
          <w:sz w:val="32"/>
          <w:szCs w:val="32"/>
        </w:rPr>
        <w:t>一</w:t>
      </w:r>
      <w:r>
        <w:rPr>
          <w:rFonts w:ascii="Times New Roman" w:eastAsia="方正仿宋_GBK" w:hAnsi="Times New Roman" w:cs="Times New Roman" w:hint="eastAsia"/>
          <w:kern w:val="2"/>
          <w:sz w:val="32"/>
          <w:szCs w:val="32"/>
        </w:rPr>
        <w:t>）在备案</w:t>
      </w:r>
      <w:r>
        <w:rPr>
          <w:rFonts w:ascii="Times New Roman" w:eastAsia="方正仿宋_GBK" w:hAnsi="Times New Roman" w:cs="Times New Roman"/>
          <w:kern w:val="2"/>
          <w:sz w:val="32"/>
          <w:szCs w:val="32"/>
        </w:rPr>
        <w:t>中提供材料虚假无效等情况的</w:t>
      </w:r>
      <w:r>
        <w:rPr>
          <w:rFonts w:ascii="Times New Roman" w:eastAsia="方正仿宋_GBK" w:hAnsi="Times New Roman" w:cs="Times New Roman" w:hint="eastAsia"/>
          <w:kern w:val="2"/>
          <w:sz w:val="32"/>
          <w:szCs w:val="32"/>
        </w:rPr>
        <w:t>；</w:t>
      </w:r>
    </w:p>
    <w:p w14:paraId="597FA029" w14:textId="77777777" w:rsidR="007E0FB1" w:rsidRDefault="0023543A">
      <w:p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w:t>
      </w:r>
      <w:r>
        <w:rPr>
          <w:rFonts w:ascii="Times New Roman" w:eastAsia="方正仿宋_GBK" w:hAnsi="Times New Roman" w:cs="Times New Roman"/>
          <w:kern w:val="2"/>
          <w:sz w:val="32"/>
          <w:szCs w:val="32"/>
        </w:rPr>
        <w:t>二</w:t>
      </w:r>
      <w:r>
        <w:rPr>
          <w:rFonts w:ascii="Times New Roman" w:eastAsia="方正仿宋_GBK" w:hAnsi="Times New Roman" w:cs="Times New Roman" w:hint="eastAsia"/>
          <w:kern w:val="2"/>
          <w:sz w:val="32"/>
          <w:szCs w:val="32"/>
        </w:rPr>
        <w:t>）</w:t>
      </w:r>
      <w:r>
        <w:rPr>
          <w:rFonts w:ascii="Times New Roman" w:eastAsia="方正仿宋_GBK" w:hAnsi="Times New Roman" w:cs="Times New Roman"/>
          <w:kern w:val="2"/>
          <w:sz w:val="32"/>
          <w:szCs w:val="32"/>
        </w:rPr>
        <w:t>暂停</w:t>
      </w:r>
      <w:r>
        <w:rPr>
          <w:rFonts w:ascii="Times New Roman" w:eastAsia="方正仿宋_GBK" w:hAnsi="Times New Roman" w:cs="Times New Roman" w:hint="eastAsia"/>
          <w:kern w:val="2"/>
          <w:sz w:val="32"/>
          <w:szCs w:val="32"/>
        </w:rPr>
        <w:t>或</w:t>
      </w:r>
      <w:r>
        <w:rPr>
          <w:rFonts w:ascii="Times New Roman" w:eastAsia="方正仿宋_GBK" w:hAnsi="Times New Roman" w:cs="Times New Roman"/>
          <w:kern w:val="2"/>
          <w:sz w:val="32"/>
          <w:szCs w:val="32"/>
        </w:rPr>
        <w:t>终止租赁业务的</w:t>
      </w:r>
      <w:r>
        <w:rPr>
          <w:rFonts w:ascii="Times New Roman" w:eastAsia="方正仿宋_GBK" w:hAnsi="Times New Roman" w:cs="Times New Roman" w:hint="eastAsia"/>
          <w:kern w:val="2"/>
          <w:sz w:val="32"/>
          <w:szCs w:val="32"/>
        </w:rPr>
        <w:t>；</w:t>
      </w:r>
    </w:p>
    <w:p w14:paraId="10302D6C" w14:textId="77777777" w:rsidR="007E0FB1" w:rsidRDefault="0023543A">
      <w:pPr>
        <w:widowControl/>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w:t>
      </w:r>
      <w:r>
        <w:rPr>
          <w:rFonts w:ascii="Times New Roman" w:eastAsia="方正仿宋_GBK" w:hAnsi="Times New Roman" w:cs="Times New Roman"/>
          <w:kern w:val="2"/>
          <w:sz w:val="32"/>
          <w:szCs w:val="32"/>
        </w:rPr>
        <w:t>三</w:t>
      </w:r>
      <w:r>
        <w:rPr>
          <w:rFonts w:ascii="Times New Roman" w:eastAsia="方正仿宋_GBK" w:hAnsi="Times New Roman" w:cs="Times New Roman" w:hint="eastAsia"/>
          <w:kern w:val="2"/>
          <w:sz w:val="32"/>
          <w:szCs w:val="32"/>
        </w:rPr>
        <w:t>）</w:t>
      </w:r>
      <w:r>
        <w:rPr>
          <w:rFonts w:ascii="Times New Roman" w:eastAsia="方正仿宋_GBK" w:hAnsi="Times New Roman" w:cs="Times New Roman"/>
          <w:kern w:val="2"/>
          <w:sz w:val="32"/>
          <w:szCs w:val="32"/>
        </w:rPr>
        <w:t>根据《中华人民共和国安全生产法》等法律、法规、规章的规定，不得从事游艇租赁业务活动的。</w:t>
      </w:r>
    </w:p>
    <w:p w14:paraId="234B4A9F" w14:textId="77777777" w:rsidR="00C41A85" w:rsidRDefault="00C41A85">
      <w:pPr>
        <w:widowControl/>
        <w:autoSpaceDE/>
        <w:autoSpaceDN/>
        <w:spacing w:line="590" w:lineRule="exact"/>
        <w:ind w:firstLineChars="200" w:firstLine="640"/>
        <w:jc w:val="both"/>
        <w:rPr>
          <w:rFonts w:ascii="Times New Roman" w:eastAsia="方正仿宋_GBK" w:hAnsi="Times New Roman" w:cs="Times New Roman"/>
          <w:kern w:val="2"/>
          <w:sz w:val="32"/>
          <w:szCs w:val="32"/>
        </w:rPr>
      </w:pPr>
    </w:p>
    <w:p w14:paraId="1A7A8D0E" w14:textId="77777777" w:rsidR="007E0FB1" w:rsidRDefault="0023543A">
      <w:pPr>
        <w:pStyle w:val="2"/>
        <w:numPr>
          <w:ilvl w:val="0"/>
          <w:numId w:val="1"/>
        </w:numPr>
        <w:ind w:left="0"/>
      </w:pPr>
      <w:r>
        <w:rPr>
          <w:rFonts w:hint="eastAsia"/>
        </w:rPr>
        <w:t xml:space="preserve"> </w:t>
      </w:r>
      <w:r>
        <w:rPr>
          <w:rFonts w:hint="eastAsia"/>
        </w:rPr>
        <w:t>附</w:t>
      </w:r>
      <w:r>
        <w:t xml:space="preserve">  </w:t>
      </w:r>
      <w:r>
        <w:rPr>
          <w:rFonts w:hint="eastAsia"/>
        </w:rPr>
        <w:t>则</w:t>
      </w:r>
    </w:p>
    <w:p w14:paraId="6A821D03" w14:textId="77777777" w:rsidR="007E0FB1" w:rsidRDefault="0023543A">
      <w:pPr>
        <w:numPr>
          <w:ilvl w:val="0"/>
          <w:numId w:val="2"/>
        </w:numPr>
        <w:autoSpaceDE/>
        <w:autoSpaceDN/>
        <w:spacing w:line="590" w:lineRule="exact"/>
        <w:ind w:firstLineChars="200" w:firstLine="640"/>
        <w:jc w:val="both"/>
        <w:rPr>
          <w:rFonts w:ascii="Times New Roman" w:eastAsia="方正黑体_GBK" w:hAnsi="Times New Roman" w:cs="Times New Roman"/>
          <w:kern w:val="2"/>
          <w:sz w:val="32"/>
          <w:szCs w:val="32"/>
        </w:rPr>
      </w:pPr>
      <w:r>
        <w:rPr>
          <w:rFonts w:eastAsia="方正黑体_GBK" w:cs="Times New Roman" w:hint="eastAsia"/>
          <w:kern w:val="2"/>
          <w:sz w:val="32"/>
          <w:szCs w:val="32"/>
        </w:rPr>
        <w:t>（</w:t>
      </w:r>
      <w:r>
        <w:rPr>
          <w:rFonts w:ascii="Times New Roman" w:eastAsia="方正黑体_GBK" w:hAnsi="Times New Roman" w:cs="Times New Roman" w:hint="eastAsia"/>
          <w:kern w:val="2"/>
          <w:sz w:val="32"/>
          <w:szCs w:val="32"/>
        </w:rPr>
        <w:t>术语解释</w:t>
      </w:r>
      <w:r>
        <w:rPr>
          <w:rFonts w:eastAsia="方正黑体_GBK" w:cs="Times New Roman" w:hint="eastAsia"/>
          <w:kern w:val="2"/>
          <w:sz w:val="32"/>
          <w:szCs w:val="32"/>
        </w:rPr>
        <w:t>）</w:t>
      </w:r>
      <w:r>
        <w:rPr>
          <w:rFonts w:ascii="Times New Roman" w:eastAsia="方正黑体_GBK" w:hAnsi="Times New Roman" w:cs="Times New Roman"/>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本办法下列用语的含义：</w:t>
      </w:r>
    </w:p>
    <w:p w14:paraId="1C9FEE82" w14:textId="77777777" w:rsidR="007E0FB1" w:rsidRDefault="0023543A">
      <w:pPr>
        <w:autoSpaceDE/>
        <w:autoSpaceDN/>
        <w:spacing w:line="590" w:lineRule="exact"/>
        <w:ind w:firstLineChars="200" w:firstLine="640"/>
        <w:jc w:val="both"/>
        <w:rPr>
          <w:rFonts w:cs="Times New Roman" w:hint="eastAsia"/>
          <w:b/>
          <w:bCs/>
          <w:i/>
          <w:iCs/>
          <w:kern w:val="2"/>
          <w:sz w:val="28"/>
          <w:szCs w:val="28"/>
        </w:rPr>
      </w:pPr>
      <w:r>
        <w:rPr>
          <w:rFonts w:ascii="Times New Roman" w:eastAsia="方正仿宋_GBK" w:hAnsi="Times New Roman" w:cs="Times New Roman" w:hint="eastAsia"/>
          <w:kern w:val="2"/>
          <w:sz w:val="32"/>
          <w:szCs w:val="32"/>
        </w:rPr>
        <w:t>（一）“游艇”是指用于游览观光、休闲娱乐等活动且乘员定额不超过</w:t>
      </w:r>
      <w:r>
        <w:rPr>
          <w:rFonts w:ascii="Times New Roman" w:eastAsia="方正仿宋_GBK" w:hAnsi="Times New Roman" w:cs="Times New Roman" w:hint="eastAsia"/>
          <w:kern w:val="2"/>
          <w:sz w:val="32"/>
          <w:szCs w:val="32"/>
        </w:rPr>
        <w:t>1</w:t>
      </w:r>
      <w:r>
        <w:rPr>
          <w:rFonts w:ascii="Times New Roman" w:eastAsia="方正仿宋_GBK" w:hAnsi="Times New Roman" w:cs="Times New Roman"/>
          <w:kern w:val="2"/>
          <w:sz w:val="32"/>
          <w:szCs w:val="32"/>
        </w:rPr>
        <w:t>2</w:t>
      </w:r>
      <w:r>
        <w:rPr>
          <w:rFonts w:ascii="Times New Roman" w:eastAsia="方正仿宋_GBK" w:hAnsi="Times New Roman" w:cs="Times New Roman" w:hint="eastAsia"/>
          <w:kern w:val="2"/>
          <w:sz w:val="32"/>
          <w:szCs w:val="32"/>
        </w:rPr>
        <w:t>人、具备机械推进动力装置的船舶（含具有机械辅助动力的帆艇），不包括普通客船、摩托艇、皮划艇、冲锋舟、无机械动力帆船以及长度小于五米船艇等船舶。</w:t>
      </w:r>
    </w:p>
    <w:p w14:paraId="3E8DB2B7" w14:textId="77777777" w:rsidR="007E0FB1" w:rsidRDefault="0023543A">
      <w:p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（二）“游艇俱乐部”是指为游艇所有人或使用权人提供游艇出航、泊位管理、保养、维修、防污染、安全管理等游艇管理服务的法人。</w:t>
      </w:r>
    </w:p>
    <w:p w14:paraId="5D0DE6E1" w14:textId="77777777" w:rsidR="007E0FB1" w:rsidRDefault="0023543A">
      <w:pPr>
        <w:widowControl/>
        <w:numPr>
          <w:ilvl w:val="255"/>
          <w:numId w:val="0"/>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lastRenderedPageBreak/>
        <w:t>（三）“游艇租赁”是指以游览观光、休闲娱乐为目的，将游艇包租给承租人安排使用，并提供驾驶劳务，由承租人统一支付费用的一种经营方式。</w:t>
      </w:r>
    </w:p>
    <w:p w14:paraId="795F1BC1" w14:textId="77777777" w:rsidR="007E0FB1" w:rsidRDefault="0023543A">
      <w:pPr>
        <w:autoSpaceDE/>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（四）“游艇租赁业务经营人”</w:t>
      </w:r>
      <w:bookmarkStart w:id="5" w:name="OLE_LINK4"/>
      <w:bookmarkStart w:id="6" w:name="OLE_LINK3"/>
      <w:r>
        <w:rPr>
          <w:rFonts w:ascii="Times New Roman" w:eastAsia="方正仿宋_GBK" w:hAnsi="Times New Roman" w:cs="Times New Roman" w:hint="eastAsia"/>
          <w:kern w:val="2"/>
          <w:sz w:val="32"/>
          <w:szCs w:val="32"/>
        </w:rPr>
        <w:t>是</w:t>
      </w:r>
      <w:proofErr w:type="gramStart"/>
      <w:r>
        <w:rPr>
          <w:rFonts w:ascii="Times New Roman" w:eastAsia="方正仿宋_GBK" w:hAnsi="Times New Roman" w:cs="Times New Roman" w:hint="eastAsia"/>
          <w:kern w:val="2"/>
          <w:sz w:val="32"/>
          <w:szCs w:val="32"/>
        </w:rPr>
        <w:t>指办理商</w:t>
      </w:r>
      <w:proofErr w:type="gramEnd"/>
      <w:r>
        <w:rPr>
          <w:rFonts w:ascii="Times New Roman" w:eastAsia="方正仿宋_GBK" w:hAnsi="Times New Roman" w:cs="Times New Roman" w:hint="eastAsia"/>
          <w:kern w:val="2"/>
          <w:sz w:val="32"/>
          <w:szCs w:val="32"/>
        </w:rPr>
        <w:t>事登记，从事游艇租赁业务经营活动的企业法人。</w:t>
      </w:r>
    </w:p>
    <w:p w14:paraId="50B8A908" w14:textId="77777777" w:rsidR="007E0FB1" w:rsidRDefault="0023543A">
      <w:pPr>
        <w:autoSpaceDE/>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（五）“游艇靠泊设施”是指包括游艇码头在内的用于游艇进出、靠泊和人员上下的设施。</w:t>
      </w:r>
    </w:p>
    <w:p w14:paraId="573983BA" w14:textId="77777777" w:rsidR="007E0FB1" w:rsidRDefault="0023543A">
      <w:pPr>
        <w:autoSpaceDE/>
        <w:spacing w:line="590" w:lineRule="exact"/>
        <w:ind w:firstLineChars="200" w:firstLine="640"/>
        <w:jc w:val="both"/>
        <w:rPr>
          <w:rFonts w:ascii="Times New Roman" w:eastAsia="方正仿宋_GBK" w:hAnsi="Times New Roman" w:cs="Times New Roman"/>
          <w:kern w:val="2"/>
          <w:sz w:val="32"/>
          <w:szCs w:val="32"/>
        </w:rPr>
      </w:pPr>
      <w:r>
        <w:rPr>
          <w:rFonts w:ascii="Times New Roman" w:eastAsia="方正仿宋_GBK" w:hAnsi="Times New Roman" w:cs="Times New Roman" w:hint="eastAsia"/>
          <w:kern w:val="2"/>
          <w:sz w:val="32"/>
          <w:szCs w:val="32"/>
        </w:rPr>
        <w:t>（六）“游艇靠泊设施经营人”是指经营游艇靠泊设施，并为游艇提供靠泊及相关服务的企业法人。</w:t>
      </w:r>
    </w:p>
    <w:bookmarkEnd w:id="5"/>
    <w:bookmarkEnd w:id="6"/>
    <w:p w14:paraId="547F5F05" w14:textId="77777777" w:rsidR="007E0FB1" w:rsidRDefault="0023543A">
      <w:pPr>
        <w:numPr>
          <w:ilvl w:val="0"/>
          <w:numId w:val="2"/>
        </w:numPr>
        <w:autoSpaceDE/>
        <w:autoSpaceDN/>
        <w:spacing w:line="590" w:lineRule="exact"/>
        <w:ind w:firstLineChars="200" w:firstLine="640"/>
        <w:jc w:val="both"/>
        <w:rPr>
          <w:rFonts w:ascii="Times New Roman" w:eastAsia="方正仿宋_GBK" w:hAnsi="Times New Roman" w:cs="Times New Roman"/>
          <w:kern w:val="2"/>
          <w:sz w:val="32"/>
          <w:szCs w:val="32"/>
        </w:rPr>
      </w:pPr>
      <w:r>
        <w:rPr>
          <w:rFonts w:eastAsia="方正黑体_GBK" w:cs="Times New Roman" w:hint="eastAsia"/>
          <w:kern w:val="2"/>
          <w:sz w:val="32"/>
          <w:szCs w:val="32"/>
        </w:rPr>
        <w:t>（</w:t>
      </w:r>
      <w:r>
        <w:rPr>
          <w:rFonts w:ascii="Times New Roman" w:eastAsia="方正黑体_GBK" w:hAnsi="Times New Roman" w:cs="Times New Roman" w:hint="eastAsia"/>
          <w:kern w:val="2"/>
          <w:sz w:val="32"/>
          <w:szCs w:val="32"/>
        </w:rPr>
        <w:t>施行日期</w:t>
      </w:r>
      <w:r>
        <w:rPr>
          <w:rFonts w:eastAsia="方正黑体_GBK" w:cs="Times New Roman" w:hint="eastAsia"/>
          <w:kern w:val="2"/>
          <w:sz w:val="32"/>
          <w:szCs w:val="32"/>
        </w:rPr>
        <w:t>）</w:t>
      </w:r>
      <w:r>
        <w:rPr>
          <w:rFonts w:ascii="Times New Roman" w:eastAsia="方正黑体_GBK" w:hAnsi="Times New Roman" w:cs="Times New Roman"/>
          <w:kern w:val="2"/>
          <w:sz w:val="32"/>
          <w:szCs w:val="32"/>
        </w:rPr>
        <w:t xml:space="preserve"> </w:t>
      </w:r>
      <w:r w:rsidR="003B0B1C">
        <w:rPr>
          <w:rFonts w:ascii="Times New Roman" w:eastAsia="方正黑体_GBK" w:hAnsi="Times New Roman" w:cs="Times New Roman" w:hint="eastAsia"/>
          <w:kern w:val="2"/>
          <w:sz w:val="32"/>
          <w:szCs w:val="32"/>
        </w:rPr>
        <w:t xml:space="preserve"> </w:t>
      </w:r>
      <w:r>
        <w:rPr>
          <w:rFonts w:ascii="Times New Roman" w:eastAsia="方正仿宋_GBK" w:hAnsi="Times New Roman" w:cs="Times New Roman" w:hint="eastAsia"/>
          <w:kern w:val="2"/>
          <w:sz w:val="32"/>
          <w:szCs w:val="32"/>
        </w:rPr>
        <w:t>本办法自</w:t>
      </w:r>
      <w:r>
        <w:rPr>
          <w:rFonts w:ascii="Times New Roman" w:eastAsia="方正仿宋_GBK" w:hAnsi="Times New Roman" w:cs="Times New Roman" w:hint="eastAsia"/>
          <w:kern w:val="2"/>
          <w:sz w:val="32"/>
          <w:szCs w:val="32"/>
        </w:rPr>
        <w:t>202X</w:t>
      </w:r>
      <w:r>
        <w:rPr>
          <w:rFonts w:ascii="Times New Roman" w:eastAsia="方正仿宋_GBK" w:hAnsi="Times New Roman" w:cs="Times New Roman" w:hint="eastAsia"/>
          <w:kern w:val="2"/>
          <w:sz w:val="32"/>
          <w:szCs w:val="32"/>
        </w:rPr>
        <w:t>年</w:t>
      </w:r>
      <w:r>
        <w:rPr>
          <w:rFonts w:ascii="Times New Roman" w:eastAsia="方正仿宋_GBK" w:hAnsi="Times New Roman" w:cs="Times New Roman" w:hint="eastAsia"/>
          <w:kern w:val="2"/>
          <w:sz w:val="32"/>
          <w:szCs w:val="32"/>
        </w:rPr>
        <w:t>XX</w:t>
      </w:r>
      <w:r>
        <w:rPr>
          <w:rFonts w:ascii="Times New Roman" w:eastAsia="方正仿宋_GBK" w:hAnsi="Times New Roman" w:cs="Times New Roman" w:hint="eastAsia"/>
          <w:kern w:val="2"/>
          <w:sz w:val="32"/>
          <w:szCs w:val="32"/>
        </w:rPr>
        <w:t>月</w:t>
      </w:r>
      <w:r>
        <w:rPr>
          <w:rFonts w:ascii="Times New Roman" w:eastAsia="方正仿宋_GBK" w:hAnsi="Times New Roman" w:cs="Times New Roman" w:hint="eastAsia"/>
          <w:kern w:val="2"/>
          <w:sz w:val="32"/>
          <w:szCs w:val="32"/>
        </w:rPr>
        <w:t>XX</w:t>
      </w:r>
      <w:r>
        <w:rPr>
          <w:rFonts w:ascii="Times New Roman" w:eastAsia="方正仿宋_GBK" w:hAnsi="Times New Roman" w:cs="Times New Roman" w:hint="eastAsia"/>
          <w:kern w:val="2"/>
          <w:sz w:val="32"/>
          <w:szCs w:val="32"/>
        </w:rPr>
        <w:t>日起施行。</w:t>
      </w:r>
    </w:p>
    <w:p w14:paraId="356D2499" w14:textId="77777777" w:rsidR="007E0FB1" w:rsidRDefault="007E0FB1">
      <w:pPr>
        <w:widowControl/>
        <w:autoSpaceDE/>
        <w:autoSpaceDN/>
        <w:spacing w:line="590" w:lineRule="exact"/>
        <w:ind w:firstLineChars="200" w:firstLine="640"/>
        <w:jc w:val="both"/>
        <w:rPr>
          <w:rFonts w:ascii="Times New Roman" w:eastAsia="方正仿宋_GBK" w:hAnsi="Times New Roman" w:cs="Times New Roman"/>
          <w:kern w:val="2"/>
          <w:sz w:val="32"/>
          <w:szCs w:val="32"/>
        </w:rPr>
      </w:pPr>
    </w:p>
    <w:sectPr w:rsidR="007E0FB1">
      <w:headerReference w:type="even" r:id="rId9"/>
      <w:headerReference w:type="default" r:id="rId10"/>
      <w:footerReference w:type="default" r:id="rId11"/>
      <w:headerReference w:type="first" r:id="rId12"/>
      <w:pgSz w:w="11906" w:h="16838"/>
      <w:pgMar w:top="2098" w:right="1474" w:bottom="1984" w:left="158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B024B" w14:textId="77777777" w:rsidR="00DC6EF0" w:rsidRDefault="00DC6EF0">
      <w:pPr>
        <w:rPr>
          <w:rFonts w:hint="eastAsia"/>
        </w:rPr>
      </w:pPr>
      <w:r>
        <w:separator/>
      </w:r>
    </w:p>
  </w:endnote>
  <w:endnote w:type="continuationSeparator" w:id="0">
    <w:p w14:paraId="415E3939" w14:textId="77777777" w:rsidR="00DC6EF0" w:rsidRDefault="00DC6EF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embedRegular r:id="rId1" w:subsetted="1" w:fontKey="{3A41574C-B262-4C9B-911C-738F5FE5284D}"/>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embedRegular r:id="rId2" w:subsetted="1" w:fontKey="{62E8479E-8E74-4F60-ACB9-55C8F7630C8B}"/>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方正小标宋_GBK">
    <w:panose1 w:val="03000509000000000000"/>
    <w:charset w:val="86"/>
    <w:family w:val="script"/>
    <w:pitch w:val="fixed"/>
    <w:sig w:usb0="00000001" w:usb1="080E0000" w:usb2="00000010" w:usb3="00000000" w:csb0="00040000" w:csb1="00000000"/>
    <w:embedRegular r:id="rId3" w:subsetted="1" w:fontKey="{79B6C794-55DC-4825-8DE7-5D005F553E96}"/>
  </w:font>
  <w:font w:name="方正楷体_GBK">
    <w:panose1 w:val="03000509000000000000"/>
    <w:charset w:val="86"/>
    <w:family w:val="script"/>
    <w:pitch w:val="fixed"/>
    <w:sig w:usb0="00000001" w:usb1="080E0000" w:usb2="00000010" w:usb3="00000000" w:csb0="00040000" w:csb1="00000000"/>
    <w:embedRegular r:id="rId4" w:subsetted="1" w:fontKey="{4AE85DC5-C62E-416A-B39D-FC78ABFA1BFC}"/>
  </w:font>
  <w:font w:name="方正仿宋_GBK">
    <w:panose1 w:val="03000509000000000000"/>
    <w:charset w:val="86"/>
    <w:family w:val="script"/>
    <w:pitch w:val="fixed"/>
    <w:sig w:usb0="00000001" w:usb1="080E0000" w:usb2="00000010" w:usb3="00000000" w:csb0="00040000" w:csb1="00000000"/>
    <w:embedRegular r:id="rId5" w:subsetted="1" w:fontKey="{6B3D427E-05F2-4FE1-8A44-C4B786464A38}"/>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86EF7" w14:textId="77777777" w:rsidR="007E0FB1" w:rsidRDefault="0023543A">
    <w:pPr>
      <w:pStyle w:val="a5"/>
      <w:jc w:val="center"/>
      <w:rPr>
        <w:rFonts w:ascii="Times New Roman" w:hAnsi="Times New Roman" w:cs="Times New Roman"/>
        <w:sz w:val="28"/>
        <w:szCs w:val="28"/>
      </w:rPr>
    </w:pPr>
    <w:r>
      <w:rPr>
        <w:noProof/>
        <w:sz w:val="28"/>
      </w:rPr>
      <mc:AlternateContent>
        <mc:Choice Requires="wps">
          <w:drawing>
            <wp:anchor distT="0" distB="0" distL="114300" distR="114300" simplePos="0" relativeHeight="251659264" behindDoc="0" locked="0" layoutInCell="1" allowOverlap="1" wp14:anchorId="1B361422" wp14:editId="04AF1214">
              <wp:simplePos x="0" y="0"/>
              <wp:positionH relativeFrom="margin">
                <wp:posOffset>2494280</wp:posOffset>
              </wp:positionH>
              <wp:positionV relativeFrom="paragraph">
                <wp:posOffset>635</wp:posOffset>
              </wp:positionV>
              <wp:extent cx="692150" cy="1828800"/>
              <wp:effectExtent l="0" t="0" r="12700" b="0"/>
              <wp:wrapNone/>
              <wp:docPr id="1" name="文本框 1"/>
              <wp:cNvGraphicFramePr/>
              <a:graphic xmlns:a="http://schemas.openxmlformats.org/drawingml/2006/main">
                <a:graphicData uri="http://schemas.microsoft.com/office/word/2010/wordprocessingShape">
                  <wps:wsp>
                    <wps:cNvSpPr txBox="1"/>
                    <wps:spPr>
                      <a:xfrm>
                        <a:off x="0" y="0"/>
                        <a:ext cx="6921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63E70D" w14:textId="77777777" w:rsidR="007E0FB1" w:rsidRDefault="0023543A">
                          <w:pPr>
                            <w:pStyle w:val="a5"/>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1C5151">
                            <w:rPr>
                              <w:rFonts w:ascii="Times New Roman" w:hAnsi="Times New Roman" w:cs="Times New Roman"/>
                              <w:noProof/>
                              <w:sz w:val="28"/>
                              <w:szCs w:val="28"/>
                            </w:rPr>
                            <w:t>12</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1B361422" id="_x0000_t202" coordsize="21600,21600" o:spt="202" path="m,l,21600r21600,l21600,xe">
              <v:stroke joinstyle="miter"/>
              <v:path gradientshapeok="t" o:connecttype="rect"/>
            </v:shapetype>
            <v:shape id="文本框 1" o:spid="_x0000_s1026" type="#_x0000_t202" style="position:absolute;left:0;text-align:left;margin-left:196.4pt;margin-top:.05pt;width:54.5pt;height:2in;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" filled="f" stroked="f" strokeweight=".5pt">
              <v:textbox style="mso-fit-shape-to-text:t" inset="0,0,0,0">
                <w:txbxContent>
                  <w:p w14:paraId="2163E70D" w14:textId="77777777" w:rsidR="007E0FB1" w:rsidRDefault="0023543A">
                    <w:pPr>
                      <w:pStyle w:val="a5"/>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1C5151">
                      <w:rPr>
                        <w:rFonts w:ascii="Times New Roman" w:hAnsi="Times New Roman" w:cs="Times New Roman"/>
                        <w:noProof/>
                        <w:sz w:val="28"/>
                        <w:szCs w:val="28"/>
                      </w:rPr>
                      <w:t>12</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AD5D8" w14:textId="77777777" w:rsidR="00DC6EF0" w:rsidRDefault="00DC6EF0">
      <w:pPr>
        <w:rPr>
          <w:rFonts w:hint="eastAsia"/>
        </w:rPr>
      </w:pPr>
      <w:r>
        <w:separator/>
      </w:r>
    </w:p>
  </w:footnote>
  <w:footnote w:type="continuationSeparator" w:id="0">
    <w:p w14:paraId="6531DBE4" w14:textId="77777777" w:rsidR="00DC6EF0" w:rsidRDefault="00DC6EF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000C" w14:textId="023B4FDA" w:rsidR="007E0FB1" w:rsidRDefault="007E0FB1">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C1C4F" w14:textId="3873089B" w:rsidR="007E0FB1" w:rsidRDefault="007E0FB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3784" w14:textId="13215EB7" w:rsidR="007E0FB1" w:rsidRDefault="007E0FB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4E0AAE"/>
    <w:multiLevelType w:val="singleLevel"/>
    <w:tmpl w:val="21842BD4"/>
    <w:lvl w:ilvl="0">
      <w:start w:val="1"/>
      <w:numFmt w:val="chineseCounting"/>
      <w:suff w:val="nothing"/>
      <w:lvlText w:val="（%1）"/>
      <w:lvlJc w:val="left"/>
      <w:pPr>
        <w:ind w:left="0" w:firstLine="420"/>
      </w:pPr>
      <w:rPr>
        <w:rFonts w:hint="eastAsia"/>
        <w:lang w:val="en-US"/>
      </w:rPr>
    </w:lvl>
  </w:abstractNum>
  <w:abstractNum w:abstractNumId="1" w15:restartNumberingAfterBreak="0">
    <w:nsid w:val="D22701E1"/>
    <w:multiLevelType w:val="singleLevel"/>
    <w:tmpl w:val="D22701E1"/>
    <w:lvl w:ilvl="0">
      <w:start w:val="1"/>
      <w:numFmt w:val="chineseCounting"/>
      <w:lvlText w:val="第%1章"/>
      <w:lvlJc w:val="left"/>
      <w:pPr>
        <w:tabs>
          <w:tab w:val="left" w:pos="420"/>
        </w:tabs>
        <w:ind w:left="425" w:hanging="425"/>
      </w:pPr>
      <w:rPr>
        <w:rFonts w:hint="eastAsia"/>
      </w:rPr>
    </w:lvl>
  </w:abstractNum>
  <w:abstractNum w:abstractNumId="2" w15:restartNumberingAfterBreak="0">
    <w:nsid w:val="00BB2A04"/>
    <w:multiLevelType w:val="singleLevel"/>
    <w:tmpl w:val="00BB2A04"/>
    <w:lvl w:ilvl="0">
      <w:start w:val="1"/>
      <w:numFmt w:val="chineseCounting"/>
      <w:suff w:val="nothing"/>
      <w:lvlText w:val="（%1）"/>
      <w:lvlJc w:val="left"/>
      <w:pPr>
        <w:ind w:left="0" w:firstLine="420"/>
      </w:pPr>
      <w:rPr>
        <w:rFonts w:hint="eastAsia"/>
      </w:rPr>
    </w:lvl>
  </w:abstractNum>
  <w:abstractNum w:abstractNumId="3" w15:restartNumberingAfterBreak="0">
    <w:nsid w:val="0955F47B"/>
    <w:multiLevelType w:val="singleLevel"/>
    <w:tmpl w:val="0955F47B"/>
    <w:lvl w:ilvl="0">
      <w:start w:val="1"/>
      <w:numFmt w:val="chineseCounting"/>
      <w:suff w:val="nothing"/>
      <w:lvlText w:val="（%1）"/>
      <w:lvlJc w:val="left"/>
      <w:rPr>
        <w:rFonts w:hint="eastAsia"/>
      </w:rPr>
    </w:lvl>
  </w:abstractNum>
  <w:abstractNum w:abstractNumId="4" w15:restartNumberingAfterBreak="0">
    <w:nsid w:val="3F8C7AC3"/>
    <w:multiLevelType w:val="singleLevel"/>
    <w:tmpl w:val="3F8C7AC3"/>
    <w:lvl w:ilvl="0">
      <w:start w:val="1"/>
      <w:numFmt w:val="chineseCounting"/>
      <w:suff w:val="nothing"/>
      <w:lvlText w:val="第%1条"/>
      <w:lvlJc w:val="left"/>
      <w:pPr>
        <w:ind w:left="0" w:firstLine="420"/>
      </w:pPr>
      <w:rPr>
        <w:rFonts w:ascii="方正黑体_GBK" w:eastAsia="方正黑体_GBK" w:hAnsi="方正黑体_GBK" w:cs="方正黑体_GBK" w:hint="eastAsia"/>
        <w:color w:val="auto"/>
      </w:rPr>
    </w:lvl>
  </w:abstractNum>
  <w:abstractNum w:abstractNumId="5" w15:restartNumberingAfterBreak="0">
    <w:nsid w:val="548425DA"/>
    <w:multiLevelType w:val="hybridMultilevel"/>
    <w:tmpl w:val="2F10DFE4"/>
    <w:lvl w:ilvl="0" w:tplc="CB58749E">
      <w:start w:val="5"/>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668827455">
    <w:abstractNumId w:val="1"/>
  </w:num>
  <w:num w:numId="2" w16cid:durableId="264920121">
    <w:abstractNumId w:val="4"/>
  </w:num>
  <w:num w:numId="3" w16cid:durableId="494079199">
    <w:abstractNumId w:val="0"/>
  </w:num>
  <w:num w:numId="4" w16cid:durableId="140774291">
    <w:abstractNumId w:val="2"/>
  </w:num>
  <w:num w:numId="5" w16cid:durableId="1627203634">
    <w:abstractNumId w:val="3"/>
  </w:num>
  <w:num w:numId="6" w16cid:durableId="11364113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TrueTypeFonts/>
  <w:saveSubset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DA7"/>
    <w:rsid w:val="000227CE"/>
    <w:rsid w:val="00044169"/>
    <w:rsid w:val="00060B09"/>
    <w:rsid w:val="00075615"/>
    <w:rsid w:val="00081D9A"/>
    <w:rsid w:val="00095024"/>
    <w:rsid w:val="000A000E"/>
    <w:rsid w:val="000B6E5F"/>
    <w:rsid w:val="000C37E9"/>
    <w:rsid w:val="000F5FC7"/>
    <w:rsid w:val="00136A73"/>
    <w:rsid w:val="00140B74"/>
    <w:rsid w:val="001415E9"/>
    <w:rsid w:val="0015172B"/>
    <w:rsid w:val="00172A27"/>
    <w:rsid w:val="00186C67"/>
    <w:rsid w:val="001A54E1"/>
    <w:rsid w:val="001B3836"/>
    <w:rsid w:val="001C5151"/>
    <w:rsid w:val="001D467F"/>
    <w:rsid w:val="001E26F3"/>
    <w:rsid w:val="001E6569"/>
    <w:rsid w:val="001F007D"/>
    <w:rsid w:val="001F5DD1"/>
    <w:rsid w:val="002220B0"/>
    <w:rsid w:val="0023543A"/>
    <w:rsid w:val="00244613"/>
    <w:rsid w:val="002629F7"/>
    <w:rsid w:val="002745A1"/>
    <w:rsid w:val="00275B00"/>
    <w:rsid w:val="0028471A"/>
    <w:rsid w:val="00292090"/>
    <w:rsid w:val="002967D1"/>
    <w:rsid w:val="002A0046"/>
    <w:rsid w:val="002B51D8"/>
    <w:rsid w:val="002C5E52"/>
    <w:rsid w:val="002D0A99"/>
    <w:rsid w:val="002F3656"/>
    <w:rsid w:val="00316E9B"/>
    <w:rsid w:val="003479E1"/>
    <w:rsid w:val="00360BB8"/>
    <w:rsid w:val="003639B4"/>
    <w:rsid w:val="00384B3D"/>
    <w:rsid w:val="00385FCD"/>
    <w:rsid w:val="00397D73"/>
    <w:rsid w:val="003A5688"/>
    <w:rsid w:val="003B0B1C"/>
    <w:rsid w:val="003B5296"/>
    <w:rsid w:val="003E519F"/>
    <w:rsid w:val="003F2874"/>
    <w:rsid w:val="004255AF"/>
    <w:rsid w:val="00431EBE"/>
    <w:rsid w:val="00435194"/>
    <w:rsid w:val="00437E41"/>
    <w:rsid w:val="00444D5F"/>
    <w:rsid w:val="00456D0F"/>
    <w:rsid w:val="0046265A"/>
    <w:rsid w:val="00471B2B"/>
    <w:rsid w:val="00482857"/>
    <w:rsid w:val="0048396A"/>
    <w:rsid w:val="0048410A"/>
    <w:rsid w:val="00497CA4"/>
    <w:rsid w:val="004B5420"/>
    <w:rsid w:val="004D0133"/>
    <w:rsid w:val="004E3189"/>
    <w:rsid w:val="004E6770"/>
    <w:rsid w:val="00510202"/>
    <w:rsid w:val="00513F0C"/>
    <w:rsid w:val="0052170C"/>
    <w:rsid w:val="0052237C"/>
    <w:rsid w:val="005225B4"/>
    <w:rsid w:val="00523C39"/>
    <w:rsid w:val="00524BC3"/>
    <w:rsid w:val="005334F3"/>
    <w:rsid w:val="00537C24"/>
    <w:rsid w:val="00547FA1"/>
    <w:rsid w:val="00554DE3"/>
    <w:rsid w:val="0056613D"/>
    <w:rsid w:val="005768FF"/>
    <w:rsid w:val="005A021E"/>
    <w:rsid w:val="005B2760"/>
    <w:rsid w:val="005D1986"/>
    <w:rsid w:val="005D225A"/>
    <w:rsid w:val="005E17A1"/>
    <w:rsid w:val="005E21B8"/>
    <w:rsid w:val="005E6A1E"/>
    <w:rsid w:val="005F39F5"/>
    <w:rsid w:val="00646FCE"/>
    <w:rsid w:val="00653F07"/>
    <w:rsid w:val="00656E84"/>
    <w:rsid w:val="00681778"/>
    <w:rsid w:val="00683B48"/>
    <w:rsid w:val="00697D79"/>
    <w:rsid w:val="006B6ECE"/>
    <w:rsid w:val="006C6199"/>
    <w:rsid w:val="006D2A51"/>
    <w:rsid w:val="006E3D19"/>
    <w:rsid w:val="006E40FA"/>
    <w:rsid w:val="00731C95"/>
    <w:rsid w:val="00772D58"/>
    <w:rsid w:val="007928DE"/>
    <w:rsid w:val="007A06D7"/>
    <w:rsid w:val="007A7CE0"/>
    <w:rsid w:val="007B1196"/>
    <w:rsid w:val="007C0386"/>
    <w:rsid w:val="007C62F5"/>
    <w:rsid w:val="007D70B9"/>
    <w:rsid w:val="007E0FB1"/>
    <w:rsid w:val="00816BB4"/>
    <w:rsid w:val="008329CB"/>
    <w:rsid w:val="00835B0A"/>
    <w:rsid w:val="008402A5"/>
    <w:rsid w:val="00870858"/>
    <w:rsid w:val="00873C04"/>
    <w:rsid w:val="00876B24"/>
    <w:rsid w:val="00887366"/>
    <w:rsid w:val="008A5341"/>
    <w:rsid w:val="008B4F5B"/>
    <w:rsid w:val="008C2271"/>
    <w:rsid w:val="008C4440"/>
    <w:rsid w:val="008C7D0B"/>
    <w:rsid w:val="008E484D"/>
    <w:rsid w:val="00910476"/>
    <w:rsid w:val="00915AAD"/>
    <w:rsid w:val="00920A2A"/>
    <w:rsid w:val="00921C07"/>
    <w:rsid w:val="0094491A"/>
    <w:rsid w:val="00947CA5"/>
    <w:rsid w:val="00956AD7"/>
    <w:rsid w:val="00962F71"/>
    <w:rsid w:val="009B7B13"/>
    <w:rsid w:val="009C1C2A"/>
    <w:rsid w:val="009F4E5E"/>
    <w:rsid w:val="00A015FD"/>
    <w:rsid w:val="00A15ACB"/>
    <w:rsid w:val="00A2232F"/>
    <w:rsid w:val="00A309CA"/>
    <w:rsid w:val="00A31506"/>
    <w:rsid w:val="00A4255B"/>
    <w:rsid w:val="00A80FE8"/>
    <w:rsid w:val="00A938C8"/>
    <w:rsid w:val="00AB5AEE"/>
    <w:rsid w:val="00B068D1"/>
    <w:rsid w:val="00B13920"/>
    <w:rsid w:val="00B173E1"/>
    <w:rsid w:val="00B21C27"/>
    <w:rsid w:val="00B35F47"/>
    <w:rsid w:val="00B41A00"/>
    <w:rsid w:val="00B47FED"/>
    <w:rsid w:val="00B7094B"/>
    <w:rsid w:val="00B829C2"/>
    <w:rsid w:val="00B8531E"/>
    <w:rsid w:val="00B85A9C"/>
    <w:rsid w:val="00B85B3C"/>
    <w:rsid w:val="00B901BD"/>
    <w:rsid w:val="00BA29F3"/>
    <w:rsid w:val="00BA36F3"/>
    <w:rsid w:val="00BA692F"/>
    <w:rsid w:val="00BB36BC"/>
    <w:rsid w:val="00BD230A"/>
    <w:rsid w:val="00BD4F0E"/>
    <w:rsid w:val="00BE3BB2"/>
    <w:rsid w:val="00BF3743"/>
    <w:rsid w:val="00BF3AC0"/>
    <w:rsid w:val="00BF6198"/>
    <w:rsid w:val="00C213EE"/>
    <w:rsid w:val="00C23AD6"/>
    <w:rsid w:val="00C244CF"/>
    <w:rsid w:val="00C41A85"/>
    <w:rsid w:val="00C421EC"/>
    <w:rsid w:val="00C5636D"/>
    <w:rsid w:val="00C57CB2"/>
    <w:rsid w:val="00C83A07"/>
    <w:rsid w:val="00C874BB"/>
    <w:rsid w:val="00C94339"/>
    <w:rsid w:val="00CA061E"/>
    <w:rsid w:val="00CB2B7C"/>
    <w:rsid w:val="00CB5585"/>
    <w:rsid w:val="00CB5621"/>
    <w:rsid w:val="00CC024C"/>
    <w:rsid w:val="00CC06E4"/>
    <w:rsid w:val="00CC33DE"/>
    <w:rsid w:val="00CC48C3"/>
    <w:rsid w:val="00CD26E7"/>
    <w:rsid w:val="00CE0FC2"/>
    <w:rsid w:val="00CE342A"/>
    <w:rsid w:val="00CE6484"/>
    <w:rsid w:val="00CE7A73"/>
    <w:rsid w:val="00CF7308"/>
    <w:rsid w:val="00D04760"/>
    <w:rsid w:val="00D0492C"/>
    <w:rsid w:val="00D15029"/>
    <w:rsid w:val="00D33E62"/>
    <w:rsid w:val="00D35938"/>
    <w:rsid w:val="00D40FE8"/>
    <w:rsid w:val="00D658EB"/>
    <w:rsid w:val="00D6646F"/>
    <w:rsid w:val="00D81CAA"/>
    <w:rsid w:val="00DC0903"/>
    <w:rsid w:val="00DC6EF0"/>
    <w:rsid w:val="00DE62FB"/>
    <w:rsid w:val="00DF360A"/>
    <w:rsid w:val="00E26284"/>
    <w:rsid w:val="00E26E91"/>
    <w:rsid w:val="00E271C0"/>
    <w:rsid w:val="00E34820"/>
    <w:rsid w:val="00E61B86"/>
    <w:rsid w:val="00E8650C"/>
    <w:rsid w:val="00E91708"/>
    <w:rsid w:val="00EA0958"/>
    <w:rsid w:val="00EB188E"/>
    <w:rsid w:val="00EB4E35"/>
    <w:rsid w:val="00EC3A47"/>
    <w:rsid w:val="00EE2149"/>
    <w:rsid w:val="00EE2D28"/>
    <w:rsid w:val="00F20885"/>
    <w:rsid w:val="00F22628"/>
    <w:rsid w:val="00F27170"/>
    <w:rsid w:val="00F27441"/>
    <w:rsid w:val="00F411E5"/>
    <w:rsid w:val="00F41712"/>
    <w:rsid w:val="00F52671"/>
    <w:rsid w:val="00F53F57"/>
    <w:rsid w:val="00F754F9"/>
    <w:rsid w:val="00F76805"/>
    <w:rsid w:val="00F82711"/>
    <w:rsid w:val="00FD1FF6"/>
    <w:rsid w:val="00FE2D35"/>
    <w:rsid w:val="00FE3005"/>
    <w:rsid w:val="00FE4ADD"/>
    <w:rsid w:val="00FE756D"/>
    <w:rsid w:val="013400FE"/>
    <w:rsid w:val="01D52820"/>
    <w:rsid w:val="029636F5"/>
    <w:rsid w:val="02AB256B"/>
    <w:rsid w:val="02D66D54"/>
    <w:rsid w:val="02F24D94"/>
    <w:rsid w:val="02F54FC6"/>
    <w:rsid w:val="03082909"/>
    <w:rsid w:val="03483D1B"/>
    <w:rsid w:val="036B5288"/>
    <w:rsid w:val="03AD10E5"/>
    <w:rsid w:val="04073203"/>
    <w:rsid w:val="04472E96"/>
    <w:rsid w:val="045D79B7"/>
    <w:rsid w:val="04F45F62"/>
    <w:rsid w:val="06043E3F"/>
    <w:rsid w:val="06A036A2"/>
    <w:rsid w:val="075229E7"/>
    <w:rsid w:val="079D474D"/>
    <w:rsid w:val="07C67941"/>
    <w:rsid w:val="07DC1AC5"/>
    <w:rsid w:val="07F72FCD"/>
    <w:rsid w:val="082014B7"/>
    <w:rsid w:val="08674B68"/>
    <w:rsid w:val="08FA1588"/>
    <w:rsid w:val="091C11FF"/>
    <w:rsid w:val="09CF4D4B"/>
    <w:rsid w:val="0A522CFE"/>
    <w:rsid w:val="0B723294"/>
    <w:rsid w:val="0D9D3EA1"/>
    <w:rsid w:val="0DC65EDD"/>
    <w:rsid w:val="0E550512"/>
    <w:rsid w:val="10746683"/>
    <w:rsid w:val="118E6D12"/>
    <w:rsid w:val="12A16BEF"/>
    <w:rsid w:val="139F0077"/>
    <w:rsid w:val="13D3563C"/>
    <w:rsid w:val="14186D36"/>
    <w:rsid w:val="16596A26"/>
    <w:rsid w:val="16804525"/>
    <w:rsid w:val="17B20DE8"/>
    <w:rsid w:val="17E636BE"/>
    <w:rsid w:val="19277BC7"/>
    <w:rsid w:val="19A859AD"/>
    <w:rsid w:val="1A3D2272"/>
    <w:rsid w:val="1CA76BA8"/>
    <w:rsid w:val="1CB737D9"/>
    <w:rsid w:val="1CF7476B"/>
    <w:rsid w:val="1D187DD7"/>
    <w:rsid w:val="1DC80A69"/>
    <w:rsid w:val="1DCA2048"/>
    <w:rsid w:val="1DFD34C1"/>
    <w:rsid w:val="1F195381"/>
    <w:rsid w:val="1FF21896"/>
    <w:rsid w:val="206B7BCA"/>
    <w:rsid w:val="208270D8"/>
    <w:rsid w:val="20C16F30"/>
    <w:rsid w:val="21733F5C"/>
    <w:rsid w:val="21C51683"/>
    <w:rsid w:val="229D2DC0"/>
    <w:rsid w:val="22DE3C00"/>
    <w:rsid w:val="22ED7BB6"/>
    <w:rsid w:val="230E7CB2"/>
    <w:rsid w:val="234E2497"/>
    <w:rsid w:val="23B048C6"/>
    <w:rsid w:val="245628AC"/>
    <w:rsid w:val="24B92A42"/>
    <w:rsid w:val="251344B3"/>
    <w:rsid w:val="2547124D"/>
    <w:rsid w:val="256B4F5E"/>
    <w:rsid w:val="26F30E00"/>
    <w:rsid w:val="27031513"/>
    <w:rsid w:val="271E425F"/>
    <w:rsid w:val="27871B74"/>
    <w:rsid w:val="27E3026A"/>
    <w:rsid w:val="289A6D28"/>
    <w:rsid w:val="28C402F3"/>
    <w:rsid w:val="2B894ABF"/>
    <w:rsid w:val="2B9817F7"/>
    <w:rsid w:val="2C4F42E8"/>
    <w:rsid w:val="2C8C1250"/>
    <w:rsid w:val="2CB44E32"/>
    <w:rsid w:val="2D00557A"/>
    <w:rsid w:val="2D0839C4"/>
    <w:rsid w:val="2D551324"/>
    <w:rsid w:val="2D7A181B"/>
    <w:rsid w:val="2D892347"/>
    <w:rsid w:val="2DFC2533"/>
    <w:rsid w:val="2E695145"/>
    <w:rsid w:val="2EF552B9"/>
    <w:rsid w:val="2F3C1942"/>
    <w:rsid w:val="2F4800A8"/>
    <w:rsid w:val="2F837332"/>
    <w:rsid w:val="2F9776A9"/>
    <w:rsid w:val="2FFE7353"/>
    <w:rsid w:val="30A4764F"/>
    <w:rsid w:val="31292C74"/>
    <w:rsid w:val="314825E1"/>
    <w:rsid w:val="32713DBA"/>
    <w:rsid w:val="33C946C1"/>
    <w:rsid w:val="343432F1"/>
    <w:rsid w:val="346C65E7"/>
    <w:rsid w:val="35414F6E"/>
    <w:rsid w:val="355A362D"/>
    <w:rsid w:val="358E6A31"/>
    <w:rsid w:val="37DA2356"/>
    <w:rsid w:val="38F10544"/>
    <w:rsid w:val="3A2319B1"/>
    <w:rsid w:val="3A4E1EE4"/>
    <w:rsid w:val="3A603032"/>
    <w:rsid w:val="3B362E8C"/>
    <w:rsid w:val="3B4C19BA"/>
    <w:rsid w:val="3B726A2E"/>
    <w:rsid w:val="3BA34AB6"/>
    <w:rsid w:val="3BD322AF"/>
    <w:rsid w:val="3BDC53B4"/>
    <w:rsid w:val="3C0A72B6"/>
    <w:rsid w:val="3D6B7B35"/>
    <w:rsid w:val="3DA858B1"/>
    <w:rsid w:val="3DB52DC2"/>
    <w:rsid w:val="3F937557"/>
    <w:rsid w:val="40993542"/>
    <w:rsid w:val="4224277E"/>
    <w:rsid w:val="42D812EB"/>
    <w:rsid w:val="438D20D6"/>
    <w:rsid w:val="43993170"/>
    <w:rsid w:val="4430746A"/>
    <w:rsid w:val="44760DBC"/>
    <w:rsid w:val="45516A29"/>
    <w:rsid w:val="46456C98"/>
    <w:rsid w:val="46DB13AA"/>
    <w:rsid w:val="47996BC3"/>
    <w:rsid w:val="47EF15B1"/>
    <w:rsid w:val="485559BC"/>
    <w:rsid w:val="48866314"/>
    <w:rsid w:val="48CC544E"/>
    <w:rsid w:val="49420415"/>
    <w:rsid w:val="497752EC"/>
    <w:rsid w:val="49CE4EFB"/>
    <w:rsid w:val="4A4F31F8"/>
    <w:rsid w:val="4A95498C"/>
    <w:rsid w:val="4B932C7D"/>
    <w:rsid w:val="4C540ED4"/>
    <w:rsid w:val="4C7A6196"/>
    <w:rsid w:val="4D33346E"/>
    <w:rsid w:val="4DDC4386"/>
    <w:rsid w:val="4DF568B9"/>
    <w:rsid w:val="4E1A3AF7"/>
    <w:rsid w:val="4E1B29D5"/>
    <w:rsid w:val="4E39619F"/>
    <w:rsid w:val="4E476123"/>
    <w:rsid w:val="4E545276"/>
    <w:rsid w:val="4EC15329"/>
    <w:rsid w:val="4EE23EB4"/>
    <w:rsid w:val="4EED2EA2"/>
    <w:rsid w:val="521D3727"/>
    <w:rsid w:val="523957BE"/>
    <w:rsid w:val="524924FC"/>
    <w:rsid w:val="53D662C7"/>
    <w:rsid w:val="53DF4277"/>
    <w:rsid w:val="54480A3F"/>
    <w:rsid w:val="5492709C"/>
    <w:rsid w:val="557157C6"/>
    <w:rsid w:val="55B94FAC"/>
    <w:rsid w:val="5621502B"/>
    <w:rsid w:val="565D514A"/>
    <w:rsid w:val="56C24467"/>
    <w:rsid w:val="58670CF0"/>
    <w:rsid w:val="589A1E56"/>
    <w:rsid w:val="594D0BAD"/>
    <w:rsid w:val="5A05126A"/>
    <w:rsid w:val="5A461504"/>
    <w:rsid w:val="5AB81CD6"/>
    <w:rsid w:val="5B2745C6"/>
    <w:rsid w:val="5B341B36"/>
    <w:rsid w:val="5B721E85"/>
    <w:rsid w:val="5C677226"/>
    <w:rsid w:val="5D8B36D2"/>
    <w:rsid w:val="5DAD3574"/>
    <w:rsid w:val="5E59732C"/>
    <w:rsid w:val="5E654AED"/>
    <w:rsid w:val="5E9D190F"/>
    <w:rsid w:val="5EAE23C3"/>
    <w:rsid w:val="5FE248D4"/>
    <w:rsid w:val="611950DF"/>
    <w:rsid w:val="613A550F"/>
    <w:rsid w:val="617F70AA"/>
    <w:rsid w:val="61DF40F5"/>
    <w:rsid w:val="62651E33"/>
    <w:rsid w:val="62D430B2"/>
    <w:rsid w:val="62E60569"/>
    <w:rsid w:val="62E95227"/>
    <w:rsid w:val="631A4D3C"/>
    <w:rsid w:val="6383639C"/>
    <w:rsid w:val="63C258D8"/>
    <w:rsid w:val="63FC67EE"/>
    <w:rsid w:val="65297A17"/>
    <w:rsid w:val="65555FDD"/>
    <w:rsid w:val="65A42104"/>
    <w:rsid w:val="66CC2D91"/>
    <w:rsid w:val="66E520A5"/>
    <w:rsid w:val="68062C18"/>
    <w:rsid w:val="68464BDD"/>
    <w:rsid w:val="68FB6A31"/>
    <w:rsid w:val="69362744"/>
    <w:rsid w:val="69671050"/>
    <w:rsid w:val="69E72FEB"/>
    <w:rsid w:val="6ACD1311"/>
    <w:rsid w:val="6B5B73B6"/>
    <w:rsid w:val="6B833BBD"/>
    <w:rsid w:val="6C064BCC"/>
    <w:rsid w:val="6CA465CC"/>
    <w:rsid w:val="6DB12747"/>
    <w:rsid w:val="6E142B20"/>
    <w:rsid w:val="701C55C3"/>
    <w:rsid w:val="702A655F"/>
    <w:rsid w:val="71352FF5"/>
    <w:rsid w:val="71640E18"/>
    <w:rsid w:val="71CF3736"/>
    <w:rsid w:val="71F547FD"/>
    <w:rsid w:val="725625AC"/>
    <w:rsid w:val="730E64E0"/>
    <w:rsid w:val="73364E40"/>
    <w:rsid w:val="73532145"/>
    <w:rsid w:val="739015EB"/>
    <w:rsid w:val="73FB62BB"/>
    <w:rsid w:val="75AE6099"/>
    <w:rsid w:val="768371E5"/>
    <w:rsid w:val="76F878AE"/>
    <w:rsid w:val="776D10B7"/>
    <w:rsid w:val="786B1CDE"/>
    <w:rsid w:val="788A6608"/>
    <w:rsid w:val="78B663C1"/>
    <w:rsid w:val="79A776F1"/>
    <w:rsid w:val="79D72E36"/>
    <w:rsid w:val="7AD10642"/>
    <w:rsid w:val="7B1C3097"/>
    <w:rsid w:val="7B4A03F0"/>
    <w:rsid w:val="7C2D1CE5"/>
    <w:rsid w:val="7CC845FD"/>
    <w:rsid w:val="7CCF7C6E"/>
    <w:rsid w:val="7D586863"/>
    <w:rsid w:val="7D976610"/>
    <w:rsid w:val="7DA43CC8"/>
    <w:rsid w:val="7DE94FAB"/>
    <w:rsid w:val="7DF57FB2"/>
    <w:rsid w:val="7E7A2254"/>
    <w:rsid w:val="7ECD724F"/>
    <w:rsid w:val="7EE979F0"/>
    <w:rsid w:val="7F392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1586D7"/>
  <w15:docId w15:val="{D574AABF-FF15-4DFF-A96B-A653032F2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仿宋" w:eastAsia="仿宋" w:hAnsi="仿宋" w:cs="仿宋"/>
      <w:sz w:val="22"/>
      <w:szCs w:val="22"/>
    </w:rPr>
  </w:style>
  <w:style w:type="paragraph" w:styleId="1">
    <w:name w:val="heading 1"/>
    <w:basedOn w:val="a"/>
    <w:next w:val="a"/>
    <w:qFormat/>
    <w:pPr>
      <w:autoSpaceDE/>
      <w:autoSpaceDN/>
      <w:spacing w:line="590" w:lineRule="exact"/>
      <w:jc w:val="center"/>
      <w:outlineLvl w:val="0"/>
    </w:pPr>
    <w:rPr>
      <w:rFonts w:eastAsia="方正黑体_GBK"/>
    </w:rPr>
  </w:style>
  <w:style w:type="paragraph" w:styleId="2">
    <w:name w:val="heading 2"/>
    <w:basedOn w:val="a"/>
    <w:next w:val="a"/>
    <w:unhideWhenUsed/>
    <w:qFormat/>
    <w:pPr>
      <w:keepNext/>
      <w:keepLines/>
      <w:spacing w:line="590" w:lineRule="exact"/>
      <w:jc w:val="center"/>
      <w:outlineLvl w:val="1"/>
    </w:pPr>
    <w:rPr>
      <w:rFonts w:ascii="Arial" w:eastAsia="方正黑体_GBK" w:hAnsi="Arial"/>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uiPriority w:val="99"/>
    <w:unhideWhenUsed/>
    <w:qFormat/>
    <w:pPr>
      <w:tabs>
        <w:tab w:val="center" w:pos="4153"/>
        <w:tab w:val="right" w:pos="8306"/>
      </w:tabs>
      <w:autoSpaceDE/>
      <w:autoSpaceDN/>
      <w:snapToGrid w:val="0"/>
    </w:pPr>
    <w:rPr>
      <w:rFonts w:asciiTheme="minorHAnsi" w:eastAsiaTheme="minorEastAsia" w:hAnsiTheme="minorHAnsi" w:cstheme="minorBidi"/>
      <w:kern w:val="2"/>
      <w:sz w:val="18"/>
      <w:szCs w:val="18"/>
    </w:rPr>
  </w:style>
  <w:style w:type="paragraph" w:styleId="a7">
    <w:name w:val="header"/>
    <w:basedOn w:val="a"/>
    <w:uiPriority w:val="99"/>
    <w:unhideWhenUsed/>
    <w:qFormat/>
    <w:pPr>
      <w:tabs>
        <w:tab w:val="center" w:pos="4153"/>
        <w:tab w:val="right" w:pos="8306"/>
      </w:tabs>
      <w:autoSpaceDE/>
      <w:autoSpaceDN/>
      <w:snapToGrid w:val="0"/>
      <w:jc w:val="center"/>
    </w:pPr>
    <w:rPr>
      <w:rFonts w:asciiTheme="minorHAnsi" w:eastAsiaTheme="minorEastAsia" w:hAnsiTheme="minorHAnsi" w:cstheme="minorBidi"/>
      <w:kern w:val="2"/>
      <w:sz w:val="18"/>
      <w:szCs w:val="18"/>
    </w:rPr>
  </w:style>
  <w:style w:type="paragraph" w:customStyle="1" w:styleId="10">
    <w:name w:val="修订1"/>
    <w:hidden/>
    <w:uiPriority w:val="99"/>
    <w:unhideWhenUsed/>
    <w:qFormat/>
    <w:rPr>
      <w:rFonts w:ascii="仿宋" w:eastAsia="仿宋" w:hAnsi="仿宋" w:cs="仿宋"/>
      <w:sz w:val="22"/>
      <w:szCs w:val="22"/>
    </w:rPr>
  </w:style>
  <w:style w:type="paragraph" w:customStyle="1" w:styleId="20">
    <w:name w:val="修订2"/>
    <w:hidden/>
    <w:uiPriority w:val="99"/>
    <w:unhideWhenUsed/>
    <w:qFormat/>
    <w:rPr>
      <w:rFonts w:ascii="仿宋" w:eastAsia="仿宋" w:hAnsi="仿宋" w:cs="仿宋"/>
      <w:sz w:val="22"/>
      <w:szCs w:val="22"/>
    </w:rPr>
  </w:style>
  <w:style w:type="paragraph" w:styleId="a8">
    <w:name w:val="List Paragraph"/>
    <w:basedOn w:val="a"/>
    <w:uiPriority w:val="99"/>
    <w:unhideWhenUsed/>
    <w:qFormat/>
    <w:pPr>
      <w:ind w:firstLineChars="200" w:firstLine="420"/>
    </w:pPr>
  </w:style>
  <w:style w:type="character" w:customStyle="1" w:styleId="a6">
    <w:name w:val="页脚 字符"/>
    <w:basedOn w:val="a0"/>
    <w:link w:val="a5"/>
    <w:uiPriority w:val="99"/>
    <w:qFormat/>
    <w:rPr>
      <w:rFonts w:asciiTheme="minorHAnsi" w:eastAsiaTheme="minorEastAsia" w:hAnsiTheme="minorHAnsi" w:cstheme="minorBidi"/>
      <w:kern w:val="2"/>
      <w:sz w:val="18"/>
      <w:szCs w:val="18"/>
    </w:rPr>
  </w:style>
  <w:style w:type="character" w:customStyle="1" w:styleId="a4">
    <w:name w:val="批注框文本 字符"/>
    <w:basedOn w:val="a0"/>
    <w:link w:val="a3"/>
    <w:qFormat/>
    <w:rPr>
      <w:rFonts w:ascii="仿宋" w:eastAsia="仿宋" w:hAnsi="仿宋" w:cs="仿宋"/>
      <w:sz w:val="18"/>
      <w:szCs w:val="18"/>
    </w:rPr>
  </w:style>
  <w:style w:type="paragraph" w:customStyle="1" w:styleId="3">
    <w:name w:val="修订3"/>
    <w:hidden/>
    <w:uiPriority w:val="99"/>
    <w:unhideWhenUsed/>
    <w:qFormat/>
    <w:rPr>
      <w:rFonts w:ascii="仿宋" w:eastAsia="仿宋" w:hAnsi="仿宋" w:cs="仿宋"/>
      <w:sz w:val="22"/>
      <w:szCs w:val="22"/>
    </w:rPr>
  </w:style>
  <w:style w:type="paragraph" w:styleId="a9">
    <w:name w:val="Revision"/>
    <w:hidden/>
    <w:uiPriority w:val="99"/>
    <w:semiHidden/>
    <w:rsid w:val="00BF3743"/>
    <w:rPr>
      <w:rFonts w:ascii="仿宋" w:eastAsia="仿宋" w:hAnsi="仿宋" w:cs="仿宋"/>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f9824b50-410b-4614-919f-a01d069929d9</errorID>
      <errorWord>法律、法规</errorWord>
      <group>L1_Word</group>
      <groupName>字词问题</groupName>
      <ability>L2_Typo</ability>
      <abilityName>字词错误</abilityName>
      <candidateList>
        <item>法律法规</item>
      </candidateList>
      <explain/>
      <paraID>4E27C47A</paraID>
      <start>43</start>
      <end>48</end>
      <status>unmodified</status>
      <modifiedWord/>
      <trackRevisions>false</trackRevisions>
    </reviewItem>
    <reviewItem>
      <errorID>1431ade6-bf65-4762-b20d-bfdf02fb11dc</errorID>
      <errorWord>艇</errorWord>
      <group>L1_Word</group>
      <groupName>字词问题</groupName>
      <ability>L2_Typo</ability>
      <abilityName>字词错误</abilityName>
      <candidateList>
        <item>艇产</item>
      </candidateList>
      <explain/>
      <paraID>1F498B0E</paraID>
      <start>76</start>
      <end>77</end>
      <status>unmodified</status>
      <modifiedWord/>
      <trackRevisions>false</trackRevisions>
    </reviewItem>
    <reviewItem>
      <errorID>09586af6-caed-4c80-babc-d414d942b2b2</errorID>
      <errorWord>法律、法规</errorWord>
      <group>L1_Word</group>
      <groupName>字词问题</groupName>
      <ability>L2_Typo</ability>
      <abilityName>字词错误</abilityName>
      <candidateList>
        <item>法律法规</item>
      </candidateList>
      <explain/>
      <paraID>3EB65434</paraID>
      <start>37</start>
      <end>42</end>
      <status>unmodified</status>
      <modifiedWord/>
      <trackRevisions>false</trackRevisions>
    </reviewItem>
    <reviewItem>
      <errorID>03f71bf4-24b8-49ff-91e4-862a89a66f65</errorID>
      <errorWord>法律、法规</errorWord>
      <group>L1_Word</group>
      <groupName>字词问题</groupName>
      <ability>L2_Typo</ability>
      <abilityName>字词错误</abilityName>
      <candidateList>
        <item>法律法规</item>
      </candidateList>
      <explain/>
      <paraID>45C7A0C8</paraID>
      <start>11</start>
      <end>16</end>
      <status>unmodified</status>
      <modifiedWord/>
      <trackRevisions>false</trackRevisions>
    </reviewItem>
    <reviewItem>
      <errorID>181c78e2-c38c-4cf3-9fbb-bab9afa3b1b1</errorID>
      <errorWord>法律、法规</errorWord>
      <group>L1_Word</group>
      <groupName>字词问题</groupName>
      <ability>L2_Typo</ability>
      <abilityName>字词错误</abilityName>
      <candidateList>
        <item>法律法规</item>
      </candidateList>
      <explain/>
      <paraID>25D7DB41</paraID>
      <start>18</start>
      <end>23</end>
      <status>unmodified</status>
      <modifiedWord/>
      <trackRevisions>false</trackRevisions>
    </reviewItem>
    <reviewItem>
      <errorID>ba65a587-47b2-4149-bd0f-bd053ae0f93f</errorID>
      <errorWord>出发</errorWord>
      <group>L1_Word</group>
      <groupName>字词问题</groupName>
      <ability>L2_Typo</ability>
      <abilityName>字词错误</abilityName>
      <candidateList>
        <item>处罚</item>
      </candidateList>
      <explain/>
      <paraID>65030974</paraID>
      <start>1</start>
      <end>5</end>
      <status>modified</status>
      <modifiedWord>处罚</modifiedWord>
      <trackRevisions>true</trackRevisions>
    </reviewItem>
    <reviewItem>
      <errorID>95256760-5d35-4702-8771-1314d349b80e</errorID>
      <errorWord>法律、法规</errorWord>
      <group>L1_Word</group>
      <groupName>字词问题</groupName>
      <ability>L2_Typo</ability>
      <abilityName>字词错误</abilityName>
      <candidateList>
        <item>法律法规</item>
      </candidateList>
      <explain/>
      <paraID>65030974</paraID>
      <start>11</start>
      <end>16</end>
      <status>unmodified</status>
      <modifiedWord/>
      <trackRevisions>false</trackRevisions>
    </reviewItem>
    <reviewItem>
      <errorID>aaeece8e-3f1b-498b-8f51-c979b8542774</errorID>
      <errorWord>法律、法规</errorWord>
      <group>L1_Word</group>
      <groupName>字词问题</groupName>
      <ability>L2_Typo</ability>
      <abilityName>字词错误</abilityName>
      <candidateList>
        <item>法律法规</item>
      </candidateList>
      <explain/>
      <paraID>311F17AC</paraID>
      <start>20</start>
      <end>25</end>
      <status>unmodified</status>
      <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7"/>
    <customShpInfo spid="_x0000_s1026" textRotate="1"/>
    <customShpInfo spid="_x0000_s1025"/>
  </customShpExts>
</s:customData>
</file>

<file path=customXml/itemProps1.xml><?xml version="1.0" encoding="utf-8"?>
<ds:datastoreItem xmlns:ds="http://schemas.openxmlformats.org/officeDocument/2006/customXml" ds:itemID="{2C4C0400-7C4F-4534-9FCF-E87488E848A7}">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864</Words>
  <Characters>4926</Characters>
  <Application>Microsoft Office Word</Application>
  <DocSecurity>0</DocSecurity>
  <Lines>41</Lines>
  <Paragraphs>11</Paragraphs>
  <ScaleCrop>false</ScaleCrop>
  <Company>P R C</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leozh</dc:creator>
  <cp:lastModifiedBy>ft d</cp:lastModifiedBy>
  <cp:revision>144</cp:revision>
  <dcterms:created xsi:type="dcterms:W3CDTF">2025-08-30T09:20:00Z</dcterms:created>
  <dcterms:modified xsi:type="dcterms:W3CDTF">2025-12-23T08:45:00Z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eyJoZGlkIjoiNjgzY2ZkZWIwOTY5MmE1M2IyYWIxNGJhOGQzMjJlYjIiLCJ1c2VySWQiOiIyNTY4OTQ4MDAifQ==</vt:lpwstr>
  </property>
  <property fmtid="{D5CDD505-2E9C-101B-9397-08002B2CF9AE}" pid="4" name="ICV">
    <vt:lpwstr>F829884C349D47EFBF7714D355E955A1_13</vt:lpwstr>
  </property>
</Properties>
</file>