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06C" w:rsidRDefault="00A06D27">
      <w:pPr>
        <w:spacing w:line="360" w:lineRule="auto"/>
        <w:jc w:val="left"/>
        <w:rPr>
          <w:rFonts w:eastAsia="仿宋_GB2312"/>
          <w:color w:val="000000" w:themeColor="text1"/>
          <w:sz w:val="28"/>
          <w:szCs w:val="32"/>
        </w:rPr>
      </w:pPr>
      <w:r>
        <w:rPr>
          <w:rFonts w:eastAsia="仿宋_GB2312" w:hint="eastAsia"/>
          <w:color w:val="000000" w:themeColor="text1"/>
          <w:sz w:val="28"/>
          <w:szCs w:val="32"/>
        </w:rPr>
        <w:t>附件</w:t>
      </w:r>
      <w:r>
        <w:rPr>
          <w:rFonts w:eastAsia="仿宋_GB2312" w:hint="eastAsia"/>
          <w:color w:val="000000" w:themeColor="text1"/>
          <w:sz w:val="28"/>
          <w:szCs w:val="32"/>
        </w:rPr>
        <w:t>1</w:t>
      </w:r>
      <w:r>
        <w:rPr>
          <w:rFonts w:eastAsia="仿宋_GB2312"/>
          <w:color w:val="000000" w:themeColor="text1"/>
          <w:sz w:val="28"/>
          <w:szCs w:val="32"/>
        </w:rPr>
        <w:t xml:space="preserve"> </w:t>
      </w:r>
    </w:p>
    <w:p w:rsidR="0043106C" w:rsidRDefault="00A06D27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</w:pPr>
      <w:r>
        <w:rPr>
          <w:rFonts w:eastAsia="仿宋_GB2312" w:hint="eastAsia"/>
          <w:color w:val="000000" w:themeColor="text1"/>
          <w:sz w:val="28"/>
          <w:szCs w:val="32"/>
        </w:rPr>
        <w:t>高速公路养护管理示范路评比标准（基本要求）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37"/>
        <w:gridCol w:w="1230"/>
        <w:gridCol w:w="1236"/>
        <w:gridCol w:w="5996"/>
        <w:gridCol w:w="992"/>
        <w:gridCol w:w="4283"/>
      </w:tblGrid>
      <w:tr w:rsidR="0043106C">
        <w:trPr>
          <w:trHeight w:val="300"/>
          <w:tblHeader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87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项目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检查要点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分值</w:t>
            </w:r>
          </w:p>
        </w:tc>
        <w:tc>
          <w:tcPr>
            <w:tcW w:w="1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计</w:t>
            </w: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分规则</w:t>
            </w:r>
          </w:p>
        </w:tc>
      </w:tr>
      <w:tr w:rsidR="0043106C">
        <w:trPr>
          <w:cantSplit/>
          <w:trHeight w:val="300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</w:p>
        </w:tc>
        <w:tc>
          <w:tcPr>
            <w:tcW w:w="43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技术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状况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（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60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路面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质量</w:t>
            </w:r>
          </w:p>
        </w:tc>
        <w:tc>
          <w:tcPr>
            <w:tcW w:w="2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路面使用性能指数（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PQI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）应保持在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93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以上，路面优等路率应保持在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95%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以上</w:t>
            </w:r>
          </w:p>
        </w:tc>
        <w:tc>
          <w:tcPr>
            <w:tcW w:w="350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60</w:t>
            </w:r>
          </w:p>
        </w:tc>
        <w:tc>
          <w:tcPr>
            <w:tcW w:w="1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P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QI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每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降低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扣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；优等路率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每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降低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个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百分点，扣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扣完为止。</w:t>
            </w:r>
          </w:p>
        </w:tc>
      </w:tr>
      <w:tr w:rsidR="0043106C">
        <w:trPr>
          <w:cantSplit/>
          <w:trHeight w:val="300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43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桥隧质量</w:t>
            </w:r>
          </w:p>
        </w:tc>
        <w:tc>
          <w:tcPr>
            <w:tcW w:w="2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 w:rsidP="00744B26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一二类桥隧比例应保持在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9</w:t>
            </w:r>
            <w:r w:rsidR="00744B26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5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%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以上</w:t>
            </w:r>
          </w:p>
        </w:tc>
        <w:tc>
          <w:tcPr>
            <w:tcW w:w="350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一二类桥隧比例每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降低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个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百分点扣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扣完为止。</w:t>
            </w:r>
          </w:p>
        </w:tc>
      </w:tr>
      <w:tr w:rsidR="0043106C">
        <w:trPr>
          <w:cantSplit/>
          <w:trHeight w:val="1296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4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绿色环保</w:t>
            </w:r>
          </w:p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（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8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路域环境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路容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整洁，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高速公路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可绿化区域的绿化率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应达到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100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%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用地范围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内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及时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清除垃圾、非法堆积物、</w:t>
            </w:r>
            <w:bookmarkStart w:id="0" w:name="_GoBack"/>
            <w:bookmarkEnd w:id="0"/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非法搭建物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、非法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种植物等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1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现场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每发现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一处不满足要求，扣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0.5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，扣完为止。</w:t>
            </w:r>
          </w:p>
        </w:tc>
      </w:tr>
      <w:tr w:rsidR="0043106C">
        <w:trPr>
          <w:cantSplit/>
          <w:trHeight w:val="1069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43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循环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利用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实现路面旧料循环利用率达到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95%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，沥青路面旧料回收率达到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100%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1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每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降低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个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百分点扣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，扣完为止。</w:t>
            </w:r>
          </w:p>
        </w:tc>
      </w:tr>
      <w:tr w:rsidR="0043106C">
        <w:trPr>
          <w:cantSplit/>
          <w:trHeight w:val="1330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5</w:t>
            </w:r>
          </w:p>
        </w:tc>
        <w:tc>
          <w:tcPr>
            <w:tcW w:w="43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节能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减排</w:t>
            </w:r>
          </w:p>
        </w:tc>
        <w:tc>
          <w:tcPr>
            <w:tcW w:w="2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积极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探索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推广新能源、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供配电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系统节能技术、照明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智能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控制系统、节能灯具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温拌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技术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、再生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技术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等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应用，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有效实现节能减排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每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采用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项节能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减</w:t>
            </w:r>
            <w:proofErr w:type="gramStart"/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排技术</w:t>
            </w:r>
            <w:proofErr w:type="gramEnd"/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加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，满分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</w:tr>
    </w:tbl>
    <w:p w:rsidR="0043106C" w:rsidRDefault="0043106C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  <w:sectPr w:rsidR="0043106C">
          <w:footerReference w:type="default" r:id="rId9"/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43106C" w:rsidRDefault="00A06D27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</w:pPr>
      <w:r>
        <w:rPr>
          <w:rFonts w:eastAsia="仿宋_GB2312" w:hint="eastAsia"/>
          <w:color w:val="000000" w:themeColor="text1"/>
          <w:sz w:val="28"/>
          <w:szCs w:val="32"/>
        </w:rPr>
        <w:lastRenderedPageBreak/>
        <w:t>高速公路养护管理示范路评比标准（基本要求）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56"/>
        <w:gridCol w:w="1556"/>
        <w:gridCol w:w="867"/>
        <w:gridCol w:w="5534"/>
        <w:gridCol w:w="865"/>
        <w:gridCol w:w="4496"/>
      </w:tblGrid>
      <w:tr w:rsidR="0043106C">
        <w:trPr>
          <w:trHeight w:val="300"/>
          <w:tblHeader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8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项目</w:t>
            </w:r>
          </w:p>
        </w:tc>
        <w:tc>
          <w:tcPr>
            <w:tcW w:w="19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检查要点</w:t>
            </w:r>
          </w:p>
        </w:tc>
        <w:tc>
          <w:tcPr>
            <w:tcW w:w="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分值</w:t>
            </w:r>
          </w:p>
        </w:tc>
        <w:tc>
          <w:tcPr>
            <w:tcW w:w="1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计</w:t>
            </w: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分规则</w:t>
            </w:r>
          </w:p>
        </w:tc>
      </w:tr>
      <w:tr w:rsidR="0043106C">
        <w:trPr>
          <w:cantSplit/>
          <w:trHeight w:val="1296"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6</w:t>
            </w:r>
          </w:p>
        </w:tc>
        <w:tc>
          <w:tcPr>
            <w:tcW w:w="54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快速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安全</w:t>
            </w:r>
          </w:p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（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12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管理机制</w:t>
            </w:r>
          </w:p>
        </w:tc>
        <w:tc>
          <w:tcPr>
            <w:tcW w:w="19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建立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、健全风险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管控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和隐患排查工作制度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开展隐患排查、风险识别与动态监测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；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制定完善符合自身特色的高速公路安全应急预案，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定期开展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应急演练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  <w:tc>
          <w:tcPr>
            <w:tcW w:w="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1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每发现一项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未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开展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，扣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，扣完为止。</w:t>
            </w:r>
          </w:p>
        </w:tc>
      </w:tr>
      <w:tr w:rsidR="0043106C">
        <w:trPr>
          <w:cantSplit/>
          <w:trHeight w:val="1069"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7</w:t>
            </w:r>
          </w:p>
        </w:tc>
        <w:tc>
          <w:tcPr>
            <w:tcW w:w="54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专项行动</w:t>
            </w:r>
          </w:p>
        </w:tc>
        <w:tc>
          <w:tcPr>
            <w:tcW w:w="19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开展公路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桥梁安全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防护提升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、公路隧道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提质升级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、公路交通标线质量控制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独柱墩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桥梁安全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提升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proofErr w:type="gramStart"/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消堵消患等</w:t>
            </w:r>
            <w:proofErr w:type="gramEnd"/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专项行动</w:t>
            </w:r>
          </w:p>
        </w:tc>
        <w:tc>
          <w:tcPr>
            <w:tcW w:w="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1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每开展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一项专项行动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得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，满分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4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</w:tr>
      <w:tr w:rsidR="0043106C">
        <w:trPr>
          <w:cantSplit/>
          <w:trHeight w:val="1330"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8</w:t>
            </w:r>
          </w:p>
        </w:tc>
        <w:tc>
          <w:tcPr>
            <w:tcW w:w="54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交安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设施</w:t>
            </w:r>
          </w:p>
        </w:tc>
        <w:tc>
          <w:tcPr>
            <w:tcW w:w="1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高速公路沿线交通安全设施设置规范，标志标牌完好，无明显缺失和遮挡，标志标线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设置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规范、清晰可见。</w:t>
            </w:r>
          </w:p>
        </w:tc>
        <w:tc>
          <w:tcPr>
            <w:tcW w:w="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1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现场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每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发现一处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不满足要求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扣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0.5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，扣完为止。</w:t>
            </w:r>
          </w:p>
        </w:tc>
      </w:tr>
    </w:tbl>
    <w:p w:rsidR="0043106C" w:rsidRDefault="0043106C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  <w:sectPr w:rsidR="0043106C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43106C" w:rsidRDefault="00A06D27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</w:pPr>
      <w:r>
        <w:rPr>
          <w:rFonts w:eastAsia="仿宋_GB2312" w:hint="eastAsia"/>
          <w:color w:val="000000" w:themeColor="text1"/>
          <w:sz w:val="28"/>
          <w:szCs w:val="32"/>
        </w:rPr>
        <w:lastRenderedPageBreak/>
        <w:t>高速公路养护管理示范路评比标准（基本要求）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56"/>
        <w:gridCol w:w="1556"/>
        <w:gridCol w:w="867"/>
        <w:gridCol w:w="5534"/>
        <w:gridCol w:w="865"/>
        <w:gridCol w:w="4496"/>
      </w:tblGrid>
      <w:tr w:rsidR="0043106C">
        <w:trPr>
          <w:trHeight w:val="300"/>
          <w:tblHeader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8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项目</w:t>
            </w:r>
          </w:p>
        </w:tc>
        <w:tc>
          <w:tcPr>
            <w:tcW w:w="19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检查要点</w:t>
            </w:r>
          </w:p>
        </w:tc>
        <w:tc>
          <w:tcPr>
            <w:tcW w:w="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分值</w:t>
            </w:r>
          </w:p>
        </w:tc>
        <w:tc>
          <w:tcPr>
            <w:tcW w:w="1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计</w:t>
            </w: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分规则</w:t>
            </w:r>
          </w:p>
        </w:tc>
      </w:tr>
      <w:tr w:rsidR="0043106C">
        <w:trPr>
          <w:cantSplit/>
          <w:trHeight w:val="1296"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9</w:t>
            </w:r>
          </w:p>
        </w:tc>
        <w:tc>
          <w:tcPr>
            <w:tcW w:w="54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科学</w:t>
            </w:r>
          </w:p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（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10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科学决策</w:t>
            </w:r>
          </w:p>
        </w:tc>
        <w:tc>
          <w:tcPr>
            <w:tcW w:w="19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因地制宜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加大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推广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预防性养护实施里程，当年新发现</w:t>
            </w:r>
            <w:proofErr w:type="gramStart"/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次差路</w:t>
            </w:r>
            <w:proofErr w:type="gramEnd"/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次年实施养护工程比例达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100%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；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推进公路养护决策科学化，推广使用养护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科学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决策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支撑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信息系统。</w:t>
            </w:r>
          </w:p>
        </w:tc>
        <w:tc>
          <w:tcPr>
            <w:tcW w:w="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1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根据对高速桥梁现状情况、目前养护需求和未来规划科学合理的基础上进行评分。</w:t>
            </w:r>
          </w:p>
        </w:tc>
      </w:tr>
      <w:tr w:rsidR="0043106C">
        <w:trPr>
          <w:cantSplit/>
          <w:trHeight w:val="1069"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10</w:t>
            </w:r>
          </w:p>
        </w:tc>
        <w:tc>
          <w:tcPr>
            <w:tcW w:w="54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信息化管理</w:t>
            </w:r>
          </w:p>
        </w:tc>
        <w:tc>
          <w:tcPr>
            <w:tcW w:w="19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围绕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公路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养护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、路网运行监测、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共享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服务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以及跨江大桥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健康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监测、养护管理等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，建设和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应用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信息管理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系统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  <w:tc>
          <w:tcPr>
            <w:tcW w:w="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5</w:t>
            </w:r>
          </w:p>
        </w:tc>
        <w:tc>
          <w:tcPr>
            <w:tcW w:w="1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符合要求得满分。</w:t>
            </w:r>
          </w:p>
        </w:tc>
      </w:tr>
      <w:tr w:rsidR="0043106C">
        <w:trPr>
          <w:cantSplit/>
          <w:trHeight w:val="1330"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11</w:t>
            </w:r>
          </w:p>
        </w:tc>
        <w:tc>
          <w:tcPr>
            <w:tcW w:w="54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管理创新</w:t>
            </w:r>
          </w:p>
        </w:tc>
        <w:tc>
          <w:tcPr>
            <w:tcW w:w="1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结合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自身交通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流量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、项目特征等，以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有效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解决现场问题为导向，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具有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显著管理成效的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措施，如集中养护、港湾式停靠带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、高效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保畅措施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桥梁专用管</w:t>
            </w:r>
            <w:proofErr w:type="gramStart"/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养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制度</w:t>
            </w:r>
            <w:proofErr w:type="gramEnd"/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与养护手册、联动协调机制等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  <w:tc>
          <w:tcPr>
            <w:tcW w:w="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1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针对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突出的管理创新措施，每项得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，满分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2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</w:tr>
    </w:tbl>
    <w:p w:rsidR="0043106C" w:rsidRDefault="0043106C">
      <w:pPr>
        <w:spacing w:line="360" w:lineRule="auto"/>
        <w:rPr>
          <w:rFonts w:eastAsia="仿宋_GB2312"/>
          <w:color w:val="000000" w:themeColor="text1"/>
          <w:sz w:val="28"/>
          <w:szCs w:val="32"/>
        </w:rPr>
        <w:sectPr w:rsidR="0043106C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43106C" w:rsidRDefault="00A06D27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</w:pPr>
      <w:r>
        <w:rPr>
          <w:rFonts w:eastAsia="仿宋_GB2312" w:hint="eastAsia"/>
          <w:color w:val="000000" w:themeColor="text1"/>
          <w:sz w:val="28"/>
          <w:szCs w:val="32"/>
        </w:rPr>
        <w:lastRenderedPageBreak/>
        <w:t>高速公路养护管理示范路评比标准（基本要求）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56"/>
        <w:gridCol w:w="1556"/>
        <w:gridCol w:w="867"/>
        <w:gridCol w:w="4669"/>
        <w:gridCol w:w="1035"/>
        <w:gridCol w:w="5191"/>
      </w:tblGrid>
      <w:tr w:rsidR="0043106C">
        <w:trPr>
          <w:trHeight w:val="300"/>
          <w:tblHeader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8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项目</w:t>
            </w:r>
          </w:p>
        </w:tc>
        <w:tc>
          <w:tcPr>
            <w:tcW w:w="16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检查要点</w:t>
            </w:r>
          </w:p>
        </w:tc>
        <w:tc>
          <w:tcPr>
            <w:tcW w:w="3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分值</w:t>
            </w:r>
          </w:p>
        </w:tc>
        <w:tc>
          <w:tcPr>
            <w:tcW w:w="18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计</w:t>
            </w: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分规则</w:t>
            </w:r>
          </w:p>
        </w:tc>
      </w:tr>
      <w:tr w:rsidR="0043106C">
        <w:trPr>
          <w:cantSplit/>
          <w:trHeight w:val="1296"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12</w:t>
            </w:r>
          </w:p>
        </w:tc>
        <w:tc>
          <w:tcPr>
            <w:tcW w:w="54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创新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共享</w:t>
            </w:r>
          </w:p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（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10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科技攻关</w:t>
            </w:r>
          </w:p>
        </w:tc>
        <w:tc>
          <w:tcPr>
            <w:tcW w:w="16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加大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公路养护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“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四新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”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技术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研发和投入，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推广“四新技术”工程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应用</w:t>
            </w:r>
          </w:p>
        </w:tc>
        <w:tc>
          <w:tcPr>
            <w:tcW w:w="3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5</w:t>
            </w:r>
          </w:p>
        </w:tc>
        <w:tc>
          <w:tcPr>
            <w:tcW w:w="18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研发或推广应用四新技术，每项得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分。满分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5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分。</w:t>
            </w:r>
          </w:p>
        </w:tc>
      </w:tr>
      <w:tr w:rsidR="0043106C">
        <w:trPr>
          <w:cantSplit/>
          <w:trHeight w:val="805"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13</w:t>
            </w:r>
          </w:p>
        </w:tc>
        <w:tc>
          <w:tcPr>
            <w:tcW w:w="54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QC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活动</w:t>
            </w:r>
          </w:p>
        </w:tc>
        <w:tc>
          <w:tcPr>
            <w:tcW w:w="16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围绕攻关型、现场型、服务型、创新型、管理型开展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QC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小组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活动</w:t>
            </w:r>
          </w:p>
        </w:tc>
        <w:tc>
          <w:tcPr>
            <w:tcW w:w="3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18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每项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QC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小组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活动得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，满分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3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</w:tr>
      <w:tr w:rsidR="0043106C">
        <w:trPr>
          <w:cantSplit/>
          <w:trHeight w:val="1330"/>
        </w:trPr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14</w:t>
            </w:r>
          </w:p>
        </w:tc>
        <w:tc>
          <w:tcPr>
            <w:tcW w:w="54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出行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服务</w:t>
            </w:r>
          </w:p>
        </w:tc>
        <w:tc>
          <w:tcPr>
            <w:tcW w:w="1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建立公路出行信息服务体系</w:t>
            </w:r>
          </w:p>
        </w:tc>
        <w:tc>
          <w:tcPr>
            <w:tcW w:w="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106C" w:rsidRDefault="00A06D27">
            <w:pPr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1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建立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路网出行信息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收集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报送和发布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机制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得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。</w:t>
            </w:r>
          </w:p>
          <w:p w:rsidR="0043106C" w:rsidRDefault="00A06D27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利用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短信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平台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、门户网站以及微信、微博、直播间等新媒体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可变情报板手段，建设多渠道、全方位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普遍性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公益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服务于个性化定制服务相结合的公路出行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信息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服务体系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得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</w:tr>
    </w:tbl>
    <w:p w:rsidR="0043106C" w:rsidRDefault="0043106C">
      <w:pPr>
        <w:spacing w:line="360" w:lineRule="auto"/>
        <w:rPr>
          <w:rFonts w:eastAsia="仿宋_GB2312"/>
          <w:color w:val="000000" w:themeColor="text1"/>
          <w:sz w:val="28"/>
          <w:szCs w:val="32"/>
        </w:rPr>
        <w:sectPr w:rsidR="0043106C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43106C" w:rsidRDefault="00A06D27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</w:pPr>
      <w:r>
        <w:rPr>
          <w:rFonts w:eastAsia="仿宋_GB2312" w:hint="eastAsia"/>
          <w:color w:val="000000" w:themeColor="text1"/>
          <w:sz w:val="28"/>
          <w:szCs w:val="32"/>
        </w:rPr>
        <w:lastRenderedPageBreak/>
        <w:t>高速公路养护管理示范路评比标准（示范要求）</w:t>
      </w:r>
    </w:p>
    <w:p w:rsidR="0043106C" w:rsidRDefault="00A06D27">
      <w:pPr>
        <w:spacing w:line="360" w:lineRule="auto"/>
        <w:jc w:val="left"/>
        <w:rPr>
          <w:rFonts w:eastAsia="仿宋_GB2312"/>
          <w:color w:val="000000" w:themeColor="text1"/>
          <w:sz w:val="32"/>
          <w:szCs w:val="32"/>
        </w:rPr>
      </w:pPr>
      <w:r>
        <w:rPr>
          <w:rFonts w:eastAsia="仿宋_GB2312" w:hint="eastAsia"/>
          <w:color w:val="000000" w:themeColor="text1"/>
          <w:sz w:val="24"/>
          <w:szCs w:val="32"/>
        </w:rPr>
        <w:t>路段</w:t>
      </w:r>
      <w:r>
        <w:rPr>
          <w:rFonts w:eastAsia="仿宋_GB2312"/>
          <w:color w:val="000000" w:themeColor="text1"/>
          <w:sz w:val="24"/>
          <w:szCs w:val="32"/>
        </w:rPr>
        <w:t>名称（</w:t>
      </w:r>
      <w:r>
        <w:rPr>
          <w:rFonts w:eastAsia="仿宋_GB2312" w:hint="eastAsia"/>
          <w:color w:val="000000" w:themeColor="text1"/>
          <w:sz w:val="24"/>
          <w:szCs w:val="32"/>
        </w:rPr>
        <w:t>编号</w:t>
      </w:r>
      <w:r>
        <w:rPr>
          <w:rFonts w:eastAsia="仿宋_GB2312"/>
          <w:color w:val="000000" w:themeColor="text1"/>
          <w:sz w:val="24"/>
          <w:szCs w:val="32"/>
        </w:rPr>
        <w:t>）</w:t>
      </w:r>
      <w:r>
        <w:rPr>
          <w:rFonts w:eastAsia="仿宋_GB2312" w:hint="eastAsia"/>
          <w:color w:val="000000" w:themeColor="text1"/>
          <w:sz w:val="24"/>
          <w:szCs w:val="32"/>
        </w:rPr>
        <w:t>及</w:t>
      </w:r>
      <w:r>
        <w:rPr>
          <w:rFonts w:eastAsia="仿宋_GB2312"/>
          <w:color w:val="000000" w:themeColor="text1"/>
          <w:sz w:val="24"/>
          <w:szCs w:val="32"/>
        </w:rPr>
        <w:t>里程桩号：</w:t>
      </w:r>
      <w:r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>
        <w:rPr>
          <w:rFonts w:eastAsia="仿宋_GB2312" w:hint="eastAsia"/>
          <w:color w:val="000000" w:themeColor="text1"/>
          <w:sz w:val="24"/>
          <w:szCs w:val="32"/>
        </w:rPr>
        <w:t xml:space="preserve"> </w:t>
      </w:r>
      <w:r>
        <w:rPr>
          <w:rFonts w:eastAsia="仿宋_GB2312"/>
          <w:color w:val="000000" w:themeColor="text1"/>
          <w:sz w:val="24"/>
          <w:szCs w:val="32"/>
        </w:rPr>
        <w:t xml:space="preserve">      </w:t>
      </w:r>
      <w:r>
        <w:rPr>
          <w:rFonts w:eastAsia="仿宋_GB2312" w:hint="eastAsia"/>
          <w:color w:val="000000" w:themeColor="text1"/>
          <w:sz w:val="24"/>
          <w:szCs w:val="32"/>
        </w:rPr>
        <w:t>申报</w:t>
      </w:r>
      <w:r>
        <w:rPr>
          <w:rFonts w:eastAsia="仿宋_GB2312"/>
          <w:color w:val="000000" w:themeColor="text1"/>
          <w:sz w:val="24"/>
          <w:szCs w:val="32"/>
        </w:rPr>
        <w:t>单位：</w:t>
      </w:r>
      <w:r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>
        <w:rPr>
          <w:rFonts w:eastAsia="仿宋_GB2312" w:hint="eastAsia"/>
          <w:color w:val="000000" w:themeColor="text1"/>
          <w:sz w:val="24"/>
          <w:szCs w:val="32"/>
        </w:rPr>
        <w:t xml:space="preserve">            </w:t>
      </w:r>
      <w:r>
        <w:rPr>
          <w:rFonts w:eastAsia="仿宋_GB2312"/>
          <w:color w:val="000000" w:themeColor="text1"/>
          <w:sz w:val="24"/>
          <w:szCs w:val="32"/>
        </w:rPr>
        <w:t>检查时间：</w:t>
      </w:r>
      <w:r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</w:t>
      </w:r>
      <w:r>
        <w:rPr>
          <w:rFonts w:eastAsia="仿宋_GB2312" w:hint="eastAsia"/>
          <w:color w:val="000000" w:themeColor="text1"/>
          <w:sz w:val="24"/>
          <w:szCs w:val="32"/>
        </w:rPr>
        <w:t>年</w:t>
      </w:r>
      <w:r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>
        <w:rPr>
          <w:rFonts w:eastAsia="仿宋_GB2312" w:hint="eastAsia"/>
          <w:color w:val="000000" w:themeColor="text1"/>
          <w:sz w:val="24"/>
          <w:szCs w:val="32"/>
        </w:rPr>
        <w:t>月</w:t>
      </w:r>
      <w:r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>
        <w:rPr>
          <w:rFonts w:eastAsia="仿宋_GB2312" w:hint="eastAsia"/>
          <w:color w:val="000000" w:themeColor="text1"/>
          <w:sz w:val="24"/>
          <w:szCs w:val="32"/>
        </w:rPr>
        <w:t>日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8"/>
        <w:gridCol w:w="1967"/>
        <w:gridCol w:w="5687"/>
        <w:gridCol w:w="5823"/>
      </w:tblGrid>
      <w:tr w:rsidR="0043106C">
        <w:trPr>
          <w:trHeight w:val="300"/>
          <w:tblHeader/>
        </w:trPr>
        <w:tc>
          <w:tcPr>
            <w:tcW w:w="246" w:type="pct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694" w:type="pct"/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项目</w:t>
            </w:r>
          </w:p>
        </w:tc>
        <w:tc>
          <w:tcPr>
            <w:tcW w:w="2006" w:type="pct"/>
            <w:shd w:val="clear" w:color="auto" w:fill="auto"/>
            <w:noWrap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评选</w:t>
            </w: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要点</w:t>
            </w:r>
          </w:p>
        </w:tc>
        <w:tc>
          <w:tcPr>
            <w:tcW w:w="2054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评</w:t>
            </w:r>
            <w:r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选</w:t>
            </w:r>
            <w:r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规则</w:t>
            </w:r>
          </w:p>
        </w:tc>
      </w:tr>
      <w:tr w:rsidR="0043106C">
        <w:trPr>
          <w:cantSplit/>
          <w:trHeight w:val="426"/>
        </w:trPr>
        <w:tc>
          <w:tcPr>
            <w:tcW w:w="246" w:type="pct"/>
            <w:vMerge w:val="restart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</w:t>
            </w:r>
          </w:p>
        </w:tc>
        <w:tc>
          <w:tcPr>
            <w:tcW w:w="694" w:type="pct"/>
            <w:vMerge w:val="restart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绿色养护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示范</w:t>
            </w: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节能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减排类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如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照明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智能控制系统、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供配电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系统节能技术、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节能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灯具、温拌技术、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服务区新能源、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绿色拌合楼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低能耗、排放污染少的机械设备等</w:t>
            </w:r>
          </w:p>
        </w:tc>
        <w:tc>
          <w:tcPr>
            <w:tcW w:w="2054" w:type="pct"/>
            <w:vMerge w:val="restart"/>
            <w:shd w:val="clear" w:color="auto" w:fill="auto"/>
            <w:vAlign w:val="center"/>
          </w:tcPr>
          <w:p w:rsidR="0043106C" w:rsidRDefault="00A06D27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开展省部级、省交通厅的重大专项、纵向科研课题等技术攻关，相关成果获得省部级科技进步奖、国家专利、省部级工法、优秀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QC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小组等</w:t>
            </w:r>
          </w:p>
          <w:p w:rsidR="0043106C" w:rsidRDefault="00A06D27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示范成效显著：推广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应用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交通部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、省交通厅及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交通控股的科技成果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目录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或指南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中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的四新技术，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应用规模全省名列前茅，效果显著，具有引领示范作用。</w:t>
            </w:r>
          </w:p>
          <w:p w:rsidR="0043106C" w:rsidRDefault="00A06D27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标准化：参与制定并颁布国家标准、行业标准、地方标准或团体标准等</w:t>
            </w:r>
          </w:p>
          <w:p w:rsidR="0043106C" w:rsidRDefault="00A06D27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4.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承担部省级示范工程、现场交流等重点工作</w:t>
            </w:r>
          </w:p>
          <w:p w:rsidR="0043106C" w:rsidRDefault="00A06D27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5.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其他在行业内公认的相关成果。</w:t>
            </w:r>
          </w:p>
        </w:tc>
      </w:tr>
      <w:tr w:rsidR="0043106C">
        <w:trPr>
          <w:cantSplit/>
          <w:trHeight w:val="424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循环利用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类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如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中水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回用、再生技术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废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弃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材料循环利用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424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生态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保护类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如排水路面、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降噪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路面等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424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4.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路域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环境类，如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“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五清三化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”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专项</w:t>
            </w: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行动等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326"/>
        </w:trPr>
        <w:tc>
          <w:tcPr>
            <w:tcW w:w="246" w:type="pct"/>
            <w:vMerge w:val="restart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694" w:type="pct"/>
            <w:vMerge w:val="restart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安全养护示范</w:t>
            </w: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快速检评，如快速激光弯沉、桥梁水下结构等快速无损检测技术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635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2.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快速养护，如伸缩缝快速养护工艺和材料、集中养护、不中断交通的支座更换、斜拉索更换等效果显著的养护技术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635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3.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施工路段的通行安全，如安全防撞车、自动安全</w:t>
            </w:r>
            <w:proofErr w:type="gramStart"/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锥</w:t>
            </w:r>
            <w:proofErr w:type="gramEnd"/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收放装置、信息自动发布与预警等施工区域的安全新技术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524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4.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养护工程施工安全，如信息化施工、信息化监测等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635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 xml:space="preserve">5. </w:t>
            </w: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基础设施安全性能提升，如匝道安全性能提升、护栏提升、安全事故黑点排查改造、积水路段的专项改造、路基坍塌边坡及时维修等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780"/>
        </w:trPr>
        <w:tc>
          <w:tcPr>
            <w:tcW w:w="246" w:type="pct"/>
            <w:vMerge w:val="restart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lastRenderedPageBreak/>
              <w:t>3</w:t>
            </w:r>
          </w:p>
        </w:tc>
        <w:tc>
          <w:tcPr>
            <w:tcW w:w="694" w:type="pct"/>
            <w:vMerge w:val="restart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智慧养护示范</w:t>
            </w: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ascii="仿宋" w:eastAsia="仿宋" w:hAnsi="仿宋"/>
                <w:color w:val="000000" w:themeColor="text1"/>
                <w:kern w:val="0"/>
                <w:sz w:val="22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1.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云大</w:t>
            </w:r>
            <w:proofErr w:type="gramStart"/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物智移</w:t>
            </w:r>
            <w:proofErr w:type="gramEnd"/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的技术在高速公路养护管理中的应用，如特殊桥梁的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BIM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模型、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5G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的应用场景、图像识别技术、无人机巡航等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780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ascii="仿宋" w:eastAsia="仿宋" w:hAnsi="仿宋"/>
                <w:color w:val="000000" w:themeColor="text1"/>
                <w:kern w:val="0"/>
                <w:sz w:val="22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2.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桥梁健康监测系统与桥梁养护管理系统的数据融合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780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ascii="仿宋" w:eastAsia="仿宋" w:hAnsi="仿宋"/>
                <w:color w:val="000000" w:themeColor="text1"/>
                <w:kern w:val="0"/>
                <w:sz w:val="22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3.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路运一体化车路协同，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智慧高速建设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780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ascii="仿宋" w:eastAsia="仿宋" w:hAnsi="仿宋"/>
                <w:color w:val="000000" w:themeColor="text1"/>
                <w:kern w:val="0"/>
                <w:sz w:val="22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4.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智能化养护装备应用，如智能协调养护列车、智慧绿化养护装备、</w:t>
            </w:r>
          </w:p>
          <w:p w:rsidR="0043106C" w:rsidRDefault="00A06D27">
            <w:pPr>
              <w:jc w:val="left"/>
              <w:rPr>
                <w:rFonts w:ascii="仿宋" w:eastAsia="仿宋" w:hAnsi="仿宋"/>
                <w:color w:val="000000" w:themeColor="text1"/>
                <w:kern w:val="0"/>
                <w:sz w:val="22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智能化施工、智能化监测等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498"/>
        </w:trPr>
        <w:tc>
          <w:tcPr>
            <w:tcW w:w="246" w:type="pct"/>
            <w:vMerge w:val="restart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694" w:type="pct"/>
            <w:vMerge w:val="restart"/>
            <w:vAlign w:val="center"/>
          </w:tcPr>
          <w:p w:rsidR="0043106C" w:rsidRDefault="00A06D27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养护创新示范</w:t>
            </w: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ascii="仿宋" w:eastAsia="仿宋" w:hAnsi="仿宋"/>
                <w:color w:val="000000" w:themeColor="text1"/>
                <w:kern w:val="0"/>
                <w:sz w:val="22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1.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新材料，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如高模量技术、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超高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性能混凝土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（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UHPC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）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、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半柔性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路面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、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橡胶沥青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、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环氧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桥面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铺装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495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ascii="仿宋" w:eastAsia="仿宋" w:hAnsi="仿宋"/>
                <w:color w:val="000000" w:themeColor="text1"/>
                <w:kern w:val="0"/>
                <w:sz w:val="22"/>
              </w:rPr>
            </w:pP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2.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新技术，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如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新型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超薄罩面、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融冰雪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路面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、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彩色路面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495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ascii="仿宋" w:eastAsia="仿宋" w:hAnsi="仿宋"/>
                <w:color w:val="000000" w:themeColor="text1"/>
                <w:kern w:val="0"/>
                <w:sz w:val="22"/>
              </w:rPr>
            </w:pP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3.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新设备，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如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缆索机器人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、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主缆检测车、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雷达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检测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、智能颗粒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43106C">
        <w:trPr>
          <w:cantSplit/>
          <w:trHeight w:val="495"/>
        </w:trPr>
        <w:tc>
          <w:tcPr>
            <w:tcW w:w="246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94" w:type="pct"/>
            <w:vMerge/>
            <w:vAlign w:val="center"/>
          </w:tcPr>
          <w:p w:rsidR="0043106C" w:rsidRDefault="0043106C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2006" w:type="pct"/>
            <w:shd w:val="clear" w:color="auto" w:fill="auto"/>
            <w:vAlign w:val="center"/>
          </w:tcPr>
          <w:p w:rsidR="0043106C" w:rsidRDefault="00A06D27">
            <w:pPr>
              <w:jc w:val="left"/>
              <w:rPr>
                <w:rFonts w:ascii="仿宋" w:eastAsia="仿宋" w:hAnsi="仿宋"/>
                <w:color w:val="000000" w:themeColor="text1"/>
                <w:kern w:val="0"/>
                <w:sz w:val="22"/>
              </w:rPr>
            </w:pP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4.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新工艺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，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如智能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施工、</w:t>
            </w:r>
            <w:r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单支座</w:t>
            </w:r>
            <w:r>
              <w:rPr>
                <w:rFonts w:ascii="仿宋" w:eastAsia="仿宋" w:hAnsi="仿宋"/>
                <w:color w:val="000000" w:themeColor="text1"/>
                <w:kern w:val="0"/>
                <w:sz w:val="22"/>
              </w:rPr>
              <w:t>更换等</w:t>
            </w:r>
          </w:p>
        </w:tc>
        <w:tc>
          <w:tcPr>
            <w:tcW w:w="2054" w:type="pct"/>
            <w:vMerge/>
            <w:shd w:val="clear" w:color="auto" w:fill="auto"/>
            <w:vAlign w:val="center"/>
          </w:tcPr>
          <w:p w:rsidR="0043106C" w:rsidRDefault="0043106C">
            <w:pPr>
              <w:widowControl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</w:tbl>
    <w:p w:rsidR="0043106C" w:rsidRDefault="00A06D27">
      <w:pPr>
        <w:rPr>
          <w:color w:val="000000" w:themeColor="text1"/>
        </w:rPr>
      </w:pPr>
      <w:r>
        <w:rPr>
          <w:color w:val="000000" w:themeColor="text1"/>
        </w:rPr>
        <w:t>备注</w:t>
      </w:r>
      <w:r>
        <w:rPr>
          <w:rFonts w:hint="eastAsia"/>
          <w:color w:val="000000" w:themeColor="text1"/>
        </w:rPr>
        <w:t>：</w:t>
      </w:r>
      <w:r>
        <w:rPr>
          <w:color w:val="000000" w:themeColor="text1"/>
        </w:rPr>
        <w:t>表格所列评选要点</w:t>
      </w:r>
      <w:r>
        <w:rPr>
          <w:rFonts w:hint="eastAsia"/>
          <w:color w:val="000000" w:themeColor="text1"/>
        </w:rPr>
        <w:t>，仅作为专项示范路评选时的参考举例；各单位结合实际申报时，可不受此限制。</w:t>
      </w:r>
    </w:p>
    <w:p w:rsidR="0043106C" w:rsidRDefault="0043106C">
      <w:pPr>
        <w:widowControl/>
        <w:spacing w:line="590" w:lineRule="exact"/>
        <w:jc w:val="left"/>
        <w:rPr>
          <w:color w:val="000000" w:themeColor="text1"/>
        </w:rPr>
      </w:pPr>
    </w:p>
    <w:sectPr w:rsidR="0043106C">
      <w:pgSz w:w="16839" w:h="11907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D27" w:rsidRDefault="00A06D27">
      <w:r>
        <w:separator/>
      </w:r>
    </w:p>
  </w:endnote>
  <w:endnote w:type="continuationSeparator" w:id="0">
    <w:p w:rsidR="00A06D27" w:rsidRDefault="00A06D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106C" w:rsidRDefault="00A06D27">
    <w:pPr>
      <w:pStyle w:val="a7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744B26">
      <w:rPr>
        <w:rStyle w:val="ab"/>
        <w:noProof/>
      </w:rPr>
      <w:t>1</w:t>
    </w:r>
    <w:r>
      <w:rPr>
        <w:rStyle w:val="ab"/>
      </w:rPr>
      <w:fldChar w:fldCharType="end"/>
    </w:r>
  </w:p>
  <w:p w:rsidR="0043106C" w:rsidRDefault="0043106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D27" w:rsidRDefault="00A06D27">
      <w:r>
        <w:separator/>
      </w:r>
    </w:p>
  </w:footnote>
  <w:footnote w:type="continuationSeparator" w:id="0">
    <w:p w:rsidR="00A06D27" w:rsidRDefault="00A06D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A0C"/>
    <w:rsid w:val="00003D64"/>
    <w:rsid w:val="00003E12"/>
    <w:rsid w:val="00004C37"/>
    <w:rsid w:val="00010228"/>
    <w:rsid w:val="000103BD"/>
    <w:rsid w:val="00010A63"/>
    <w:rsid w:val="0001376E"/>
    <w:rsid w:val="0001424C"/>
    <w:rsid w:val="000173EA"/>
    <w:rsid w:val="000226E2"/>
    <w:rsid w:val="00032869"/>
    <w:rsid w:val="00032A7C"/>
    <w:rsid w:val="00032A8E"/>
    <w:rsid w:val="00033541"/>
    <w:rsid w:val="00035973"/>
    <w:rsid w:val="000360FA"/>
    <w:rsid w:val="000361E6"/>
    <w:rsid w:val="00036DCE"/>
    <w:rsid w:val="00040A7E"/>
    <w:rsid w:val="000446B5"/>
    <w:rsid w:val="00044D7C"/>
    <w:rsid w:val="00044E2F"/>
    <w:rsid w:val="00045667"/>
    <w:rsid w:val="0005053C"/>
    <w:rsid w:val="00050CBB"/>
    <w:rsid w:val="00053412"/>
    <w:rsid w:val="00054FFB"/>
    <w:rsid w:val="00062724"/>
    <w:rsid w:val="000627C3"/>
    <w:rsid w:val="000637A2"/>
    <w:rsid w:val="000639F8"/>
    <w:rsid w:val="0006489C"/>
    <w:rsid w:val="00065772"/>
    <w:rsid w:val="00067253"/>
    <w:rsid w:val="00067569"/>
    <w:rsid w:val="0006776A"/>
    <w:rsid w:val="0007296F"/>
    <w:rsid w:val="000729E9"/>
    <w:rsid w:val="00074F32"/>
    <w:rsid w:val="00075023"/>
    <w:rsid w:val="00081F2B"/>
    <w:rsid w:val="0008238E"/>
    <w:rsid w:val="00082CB5"/>
    <w:rsid w:val="0008345D"/>
    <w:rsid w:val="000843E4"/>
    <w:rsid w:val="00084EC2"/>
    <w:rsid w:val="00090156"/>
    <w:rsid w:val="0009113C"/>
    <w:rsid w:val="00092EAB"/>
    <w:rsid w:val="00097976"/>
    <w:rsid w:val="000A09A4"/>
    <w:rsid w:val="000A18B3"/>
    <w:rsid w:val="000A1B24"/>
    <w:rsid w:val="000B43FB"/>
    <w:rsid w:val="000B5747"/>
    <w:rsid w:val="000C337B"/>
    <w:rsid w:val="000C4892"/>
    <w:rsid w:val="000C4BCE"/>
    <w:rsid w:val="000D0BCF"/>
    <w:rsid w:val="000D1315"/>
    <w:rsid w:val="000D4238"/>
    <w:rsid w:val="000D5472"/>
    <w:rsid w:val="000E4B03"/>
    <w:rsid w:val="000E598A"/>
    <w:rsid w:val="000F1202"/>
    <w:rsid w:val="00101EF2"/>
    <w:rsid w:val="00102236"/>
    <w:rsid w:val="00104BC4"/>
    <w:rsid w:val="001060D9"/>
    <w:rsid w:val="0010667D"/>
    <w:rsid w:val="00107DBF"/>
    <w:rsid w:val="00110F26"/>
    <w:rsid w:val="00110F43"/>
    <w:rsid w:val="0011398F"/>
    <w:rsid w:val="00121DB4"/>
    <w:rsid w:val="0012362B"/>
    <w:rsid w:val="00132BFE"/>
    <w:rsid w:val="00134156"/>
    <w:rsid w:val="0013548B"/>
    <w:rsid w:val="00136F67"/>
    <w:rsid w:val="00137753"/>
    <w:rsid w:val="00145524"/>
    <w:rsid w:val="00153B74"/>
    <w:rsid w:val="00162900"/>
    <w:rsid w:val="001664E9"/>
    <w:rsid w:val="00167E5E"/>
    <w:rsid w:val="00170E7F"/>
    <w:rsid w:val="00170EC1"/>
    <w:rsid w:val="00174D48"/>
    <w:rsid w:val="00174DD3"/>
    <w:rsid w:val="001777C1"/>
    <w:rsid w:val="001837F3"/>
    <w:rsid w:val="00184143"/>
    <w:rsid w:val="00185C5A"/>
    <w:rsid w:val="00185EDD"/>
    <w:rsid w:val="001862F6"/>
    <w:rsid w:val="001906F3"/>
    <w:rsid w:val="00190EF2"/>
    <w:rsid w:val="00191E29"/>
    <w:rsid w:val="00196A8A"/>
    <w:rsid w:val="00197C34"/>
    <w:rsid w:val="001A39F7"/>
    <w:rsid w:val="001A60AD"/>
    <w:rsid w:val="001A774F"/>
    <w:rsid w:val="001B06D7"/>
    <w:rsid w:val="001B2256"/>
    <w:rsid w:val="001B287A"/>
    <w:rsid w:val="001B64AB"/>
    <w:rsid w:val="001C0F57"/>
    <w:rsid w:val="001C15CE"/>
    <w:rsid w:val="001C1BA7"/>
    <w:rsid w:val="001C458F"/>
    <w:rsid w:val="001C6B27"/>
    <w:rsid w:val="001D5C8A"/>
    <w:rsid w:val="001D613F"/>
    <w:rsid w:val="001D7932"/>
    <w:rsid w:val="001E02EB"/>
    <w:rsid w:val="001E480C"/>
    <w:rsid w:val="001F3B28"/>
    <w:rsid w:val="001F74D9"/>
    <w:rsid w:val="00201788"/>
    <w:rsid w:val="00203B44"/>
    <w:rsid w:val="0020629E"/>
    <w:rsid w:val="002064B0"/>
    <w:rsid w:val="00206902"/>
    <w:rsid w:val="0021275C"/>
    <w:rsid w:val="002132D4"/>
    <w:rsid w:val="00213BFF"/>
    <w:rsid w:val="00213CF8"/>
    <w:rsid w:val="00214C02"/>
    <w:rsid w:val="00217705"/>
    <w:rsid w:val="00217AA9"/>
    <w:rsid w:val="00222541"/>
    <w:rsid w:val="002238EF"/>
    <w:rsid w:val="002250EE"/>
    <w:rsid w:val="0023384E"/>
    <w:rsid w:val="00236C51"/>
    <w:rsid w:val="002377E5"/>
    <w:rsid w:val="002424F9"/>
    <w:rsid w:val="00250734"/>
    <w:rsid w:val="00250B27"/>
    <w:rsid w:val="0025569B"/>
    <w:rsid w:val="00256E8A"/>
    <w:rsid w:val="00260749"/>
    <w:rsid w:val="00261BCF"/>
    <w:rsid w:val="0026301A"/>
    <w:rsid w:val="00267263"/>
    <w:rsid w:val="002705BA"/>
    <w:rsid w:val="0027786B"/>
    <w:rsid w:val="0028056F"/>
    <w:rsid w:val="00284B35"/>
    <w:rsid w:val="002851C0"/>
    <w:rsid w:val="0029094E"/>
    <w:rsid w:val="002914E8"/>
    <w:rsid w:val="00291D8B"/>
    <w:rsid w:val="00296FE7"/>
    <w:rsid w:val="0029796F"/>
    <w:rsid w:val="00297991"/>
    <w:rsid w:val="00297F28"/>
    <w:rsid w:val="002A0959"/>
    <w:rsid w:val="002A177D"/>
    <w:rsid w:val="002A533C"/>
    <w:rsid w:val="002A69C9"/>
    <w:rsid w:val="002A7BA0"/>
    <w:rsid w:val="002B31D7"/>
    <w:rsid w:val="002B5525"/>
    <w:rsid w:val="002C5459"/>
    <w:rsid w:val="002C5968"/>
    <w:rsid w:val="002C7EE8"/>
    <w:rsid w:val="002D4E36"/>
    <w:rsid w:val="002D61FD"/>
    <w:rsid w:val="002E776C"/>
    <w:rsid w:val="002F2F35"/>
    <w:rsid w:val="002F3900"/>
    <w:rsid w:val="002F40AC"/>
    <w:rsid w:val="002F6DBA"/>
    <w:rsid w:val="0030102E"/>
    <w:rsid w:val="00304144"/>
    <w:rsid w:val="003049CD"/>
    <w:rsid w:val="0030754C"/>
    <w:rsid w:val="00314A92"/>
    <w:rsid w:val="00315A55"/>
    <w:rsid w:val="00320763"/>
    <w:rsid w:val="00321E73"/>
    <w:rsid w:val="003247F7"/>
    <w:rsid w:val="00335659"/>
    <w:rsid w:val="003404AC"/>
    <w:rsid w:val="00342AC7"/>
    <w:rsid w:val="0034711E"/>
    <w:rsid w:val="00347595"/>
    <w:rsid w:val="00363BDE"/>
    <w:rsid w:val="00370CCD"/>
    <w:rsid w:val="0037303A"/>
    <w:rsid w:val="00375FE0"/>
    <w:rsid w:val="003805A6"/>
    <w:rsid w:val="00380A0C"/>
    <w:rsid w:val="00380EAE"/>
    <w:rsid w:val="00381107"/>
    <w:rsid w:val="003816EF"/>
    <w:rsid w:val="003822D1"/>
    <w:rsid w:val="003834D5"/>
    <w:rsid w:val="00383D23"/>
    <w:rsid w:val="003A1A00"/>
    <w:rsid w:val="003A23E0"/>
    <w:rsid w:val="003A3197"/>
    <w:rsid w:val="003A6D47"/>
    <w:rsid w:val="003B13A2"/>
    <w:rsid w:val="003B4BFA"/>
    <w:rsid w:val="003B5113"/>
    <w:rsid w:val="003D03D8"/>
    <w:rsid w:val="003D22E8"/>
    <w:rsid w:val="003D3643"/>
    <w:rsid w:val="003D4F51"/>
    <w:rsid w:val="003E02CB"/>
    <w:rsid w:val="003E1688"/>
    <w:rsid w:val="003E4119"/>
    <w:rsid w:val="003E755C"/>
    <w:rsid w:val="003F09F4"/>
    <w:rsid w:val="003F1301"/>
    <w:rsid w:val="003F5B08"/>
    <w:rsid w:val="003F740F"/>
    <w:rsid w:val="00401541"/>
    <w:rsid w:val="004041DD"/>
    <w:rsid w:val="004106A4"/>
    <w:rsid w:val="004110F4"/>
    <w:rsid w:val="00412F1F"/>
    <w:rsid w:val="00412FDE"/>
    <w:rsid w:val="004204E5"/>
    <w:rsid w:val="00420B25"/>
    <w:rsid w:val="004267EA"/>
    <w:rsid w:val="004306CF"/>
    <w:rsid w:val="00430D0E"/>
    <w:rsid w:val="00430E3E"/>
    <w:rsid w:val="0043106C"/>
    <w:rsid w:val="00434081"/>
    <w:rsid w:val="00437561"/>
    <w:rsid w:val="00440861"/>
    <w:rsid w:val="00440BD8"/>
    <w:rsid w:val="00441081"/>
    <w:rsid w:val="00445843"/>
    <w:rsid w:val="00446391"/>
    <w:rsid w:val="0045368D"/>
    <w:rsid w:val="00455261"/>
    <w:rsid w:val="004558DB"/>
    <w:rsid w:val="00456304"/>
    <w:rsid w:val="004573C7"/>
    <w:rsid w:val="004672C3"/>
    <w:rsid w:val="0046748A"/>
    <w:rsid w:val="00474B0E"/>
    <w:rsid w:val="00477E5D"/>
    <w:rsid w:val="00482092"/>
    <w:rsid w:val="0048308A"/>
    <w:rsid w:val="0048579C"/>
    <w:rsid w:val="00491022"/>
    <w:rsid w:val="00494CF2"/>
    <w:rsid w:val="00496208"/>
    <w:rsid w:val="00496A9C"/>
    <w:rsid w:val="00496F7F"/>
    <w:rsid w:val="00497A23"/>
    <w:rsid w:val="004A1C62"/>
    <w:rsid w:val="004A2AF3"/>
    <w:rsid w:val="004A3CF4"/>
    <w:rsid w:val="004A3E23"/>
    <w:rsid w:val="004A4B4A"/>
    <w:rsid w:val="004B07D9"/>
    <w:rsid w:val="004B1E67"/>
    <w:rsid w:val="004B4570"/>
    <w:rsid w:val="004B7A45"/>
    <w:rsid w:val="004C5D82"/>
    <w:rsid w:val="004D0410"/>
    <w:rsid w:val="004D0B47"/>
    <w:rsid w:val="004D3F91"/>
    <w:rsid w:val="004E11C1"/>
    <w:rsid w:val="004E3003"/>
    <w:rsid w:val="004E3BA3"/>
    <w:rsid w:val="004E5548"/>
    <w:rsid w:val="004E5622"/>
    <w:rsid w:val="004E7CCE"/>
    <w:rsid w:val="004F1314"/>
    <w:rsid w:val="004F2DA0"/>
    <w:rsid w:val="004F3D86"/>
    <w:rsid w:val="004F5C21"/>
    <w:rsid w:val="00500B86"/>
    <w:rsid w:val="00500F09"/>
    <w:rsid w:val="005015A8"/>
    <w:rsid w:val="00501B1C"/>
    <w:rsid w:val="00505F1B"/>
    <w:rsid w:val="00514146"/>
    <w:rsid w:val="005145DA"/>
    <w:rsid w:val="005241AF"/>
    <w:rsid w:val="00524426"/>
    <w:rsid w:val="005245E9"/>
    <w:rsid w:val="00524C59"/>
    <w:rsid w:val="00527EA5"/>
    <w:rsid w:val="005304CE"/>
    <w:rsid w:val="00531AD2"/>
    <w:rsid w:val="005356FB"/>
    <w:rsid w:val="00535928"/>
    <w:rsid w:val="00541AA3"/>
    <w:rsid w:val="0054213D"/>
    <w:rsid w:val="0054373B"/>
    <w:rsid w:val="00543869"/>
    <w:rsid w:val="00547588"/>
    <w:rsid w:val="005514BD"/>
    <w:rsid w:val="00551DEF"/>
    <w:rsid w:val="005545DB"/>
    <w:rsid w:val="005548FE"/>
    <w:rsid w:val="0056271A"/>
    <w:rsid w:val="00564971"/>
    <w:rsid w:val="005655AC"/>
    <w:rsid w:val="00566C71"/>
    <w:rsid w:val="00567A8A"/>
    <w:rsid w:val="00571005"/>
    <w:rsid w:val="0057617B"/>
    <w:rsid w:val="0057620B"/>
    <w:rsid w:val="005775FF"/>
    <w:rsid w:val="005800C1"/>
    <w:rsid w:val="00580D5B"/>
    <w:rsid w:val="00581180"/>
    <w:rsid w:val="00581ABF"/>
    <w:rsid w:val="00582718"/>
    <w:rsid w:val="0058462F"/>
    <w:rsid w:val="00586021"/>
    <w:rsid w:val="00587631"/>
    <w:rsid w:val="00592826"/>
    <w:rsid w:val="00594F04"/>
    <w:rsid w:val="00596703"/>
    <w:rsid w:val="005A4A69"/>
    <w:rsid w:val="005A50E1"/>
    <w:rsid w:val="005B0EB9"/>
    <w:rsid w:val="005B2CCA"/>
    <w:rsid w:val="005B4831"/>
    <w:rsid w:val="005C0E5C"/>
    <w:rsid w:val="005C0F7E"/>
    <w:rsid w:val="005C18ED"/>
    <w:rsid w:val="005C3B5F"/>
    <w:rsid w:val="005C4766"/>
    <w:rsid w:val="005C5903"/>
    <w:rsid w:val="005C5FE6"/>
    <w:rsid w:val="005D6596"/>
    <w:rsid w:val="005E001B"/>
    <w:rsid w:val="005E01E5"/>
    <w:rsid w:val="005E089F"/>
    <w:rsid w:val="005E1D0B"/>
    <w:rsid w:val="005E5684"/>
    <w:rsid w:val="005F1909"/>
    <w:rsid w:val="005F22C1"/>
    <w:rsid w:val="005F58D5"/>
    <w:rsid w:val="005F7712"/>
    <w:rsid w:val="006038A7"/>
    <w:rsid w:val="006047B7"/>
    <w:rsid w:val="006058B8"/>
    <w:rsid w:val="00612DB4"/>
    <w:rsid w:val="006141C4"/>
    <w:rsid w:val="00614B2D"/>
    <w:rsid w:val="006155F4"/>
    <w:rsid w:val="00617812"/>
    <w:rsid w:val="00620508"/>
    <w:rsid w:val="00622B2D"/>
    <w:rsid w:val="00636AA6"/>
    <w:rsid w:val="006372D6"/>
    <w:rsid w:val="0063746A"/>
    <w:rsid w:val="006417C2"/>
    <w:rsid w:val="00642906"/>
    <w:rsid w:val="00643412"/>
    <w:rsid w:val="00646DAD"/>
    <w:rsid w:val="00647861"/>
    <w:rsid w:val="00650F49"/>
    <w:rsid w:val="00651AE9"/>
    <w:rsid w:val="00652174"/>
    <w:rsid w:val="00660394"/>
    <w:rsid w:val="0066345B"/>
    <w:rsid w:val="00663699"/>
    <w:rsid w:val="00664637"/>
    <w:rsid w:val="006712ED"/>
    <w:rsid w:val="006820B3"/>
    <w:rsid w:val="00685E57"/>
    <w:rsid w:val="00690151"/>
    <w:rsid w:val="00694E3E"/>
    <w:rsid w:val="006953E2"/>
    <w:rsid w:val="006A0754"/>
    <w:rsid w:val="006A1A36"/>
    <w:rsid w:val="006A26E2"/>
    <w:rsid w:val="006A5E20"/>
    <w:rsid w:val="006A6234"/>
    <w:rsid w:val="006A721A"/>
    <w:rsid w:val="006A7AB2"/>
    <w:rsid w:val="006A7C8F"/>
    <w:rsid w:val="006B0DE8"/>
    <w:rsid w:val="006B394B"/>
    <w:rsid w:val="006B3DF5"/>
    <w:rsid w:val="006B64A1"/>
    <w:rsid w:val="006B7186"/>
    <w:rsid w:val="006C041F"/>
    <w:rsid w:val="006C3597"/>
    <w:rsid w:val="006C36DC"/>
    <w:rsid w:val="006C537D"/>
    <w:rsid w:val="006C6738"/>
    <w:rsid w:val="006D0675"/>
    <w:rsid w:val="006D4B23"/>
    <w:rsid w:val="006D5898"/>
    <w:rsid w:val="006D5DAE"/>
    <w:rsid w:val="006D7C62"/>
    <w:rsid w:val="006E5080"/>
    <w:rsid w:val="006E6C0C"/>
    <w:rsid w:val="006E7DEB"/>
    <w:rsid w:val="006F0FC1"/>
    <w:rsid w:val="006F3000"/>
    <w:rsid w:val="006F3A3F"/>
    <w:rsid w:val="006F47E0"/>
    <w:rsid w:val="006F4F84"/>
    <w:rsid w:val="006F702F"/>
    <w:rsid w:val="006F7F0B"/>
    <w:rsid w:val="0070050C"/>
    <w:rsid w:val="0070174E"/>
    <w:rsid w:val="00705A9B"/>
    <w:rsid w:val="00706873"/>
    <w:rsid w:val="007114CD"/>
    <w:rsid w:val="00711807"/>
    <w:rsid w:val="00711A33"/>
    <w:rsid w:val="00713069"/>
    <w:rsid w:val="007171F2"/>
    <w:rsid w:val="00717B0F"/>
    <w:rsid w:val="007229AE"/>
    <w:rsid w:val="007252BE"/>
    <w:rsid w:val="007262EB"/>
    <w:rsid w:val="0072661D"/>
    <w:rsid w:val="007274A4"/>
    <w:rsid w:val="00727C79"/>
    <w:rsid w:val="0073175D"/>
    <w:rsid w:val="00732418"/>
    <w:rsid w:val="00733072"/>
    <w:rsid w:val="00734C85"/>
    <w:rsid w:val="0073694D"/>
    <w:rsid w:val="00744B26"/>
    <w:rsid w:val="00745A60"/>
    <w:rsid w:val="00747FB8"/>
    <w:rsid w:val="00757A62"/>
    <w:rsid w:val="00761E67"/>
    <w:rsid w:val="00762474"/>
    <w:rsid w:val="0076389F"/>
    <w:rsid w:val="007649EC"/>
    <w:rsid w:val="00765F27"/>
    <w:rsid w:val="00766073"/>
    <w:rsid w:val="0076646B"/>
    <w:rsid w:val="007713EA"/>
    <w:rsid w:val="00771A12"/>
    <w:rsid w:val="00771A79"/>
    <w:rsid w:val="00774A6D"/>
    <w:rsid w:val="00776968"/>
    <w:rsid w:val="00786602"/>
    <w:rsid w:val="00786EBB"/>
    <w:rsid w:val="00795F57"/>
    <w:rsid w:val="007A3A6B"/>
    <w:rsid w:val="007A4CD0"/>
    <w:rsid w:val="007B16E8"/>
    <w:rsid w:val="007B1ADC"/>
    <w:rsid w:val="007B38D9"/>
    <w:rsid w:val="007B3989"/>
    <w:rsid w:val="007B4282"/>
    <w:rsid w:val="007B549A"/>
    <w:rsid w:val="007C071D"/>
    <w:rsid w:val="007C3E6B"/>
    <w:rsid w:val="007C4FA0"/>
    <w:rsid w:val="007C7846"/>
    <w:rsid w:val="007C7B33"/>
    <w:rsid w:val="007C7F50"/>
    <w:rsid w:val="007D0E1A"/>
    <w:rsid w:val="007D665A"/>
    <w:rsid w:val="007D776C"/>
    <w:rsid w:val="007D7C8C"/>
    <w:rsid w:val="007E2703"/>
    <w:rsid w:val="007E427C"/>
    <w:rsid w:val="007E5547"/>
    <w:rsid w:val="007E6294"/>
    <w:rsid w:val="007F0A77"/>
    <w:rsid w:val="007F3CE9"/>
    <w:rsid w:val="00800930"/>
    <w:rsid w:val="00802A13"/>
    <w:rsid w:val="00821697"/>
    <w:rsid w:val="0082181F"/>
    <w:rsid w:val="00821AE2"/>
    <w:rsid w:val="00821B77"/>
    <w:rsid w:val="00823AE2"/>
    <w:rsid w:val="00824F31"/>
    <w:rsid w:val="00825164"/>
    <w:rsid w:val="00825249"/>
    <w:rsid w:val="0083038E"/>
    <w:rsid w:val="0083041F"/>
    <w:rsid w:val="00832332"/>
    <w:rsid w:val="008323B9"/>
    <w:rsid w:val="00832637"/>
    <w:rsid w:val="00835BF3"/>
    <w:rsid w:val="00836141"/>
    <w:rsid w:val="00837C07"/>
    <w:rsid w:val="00837FF6"/>
    <w:rsid w:val="0084527C"/>
    <w:rsid w:val="008452E7"/>
    <w:rsid w:val="00846DC3"/>
    <w:rsid w:val="00850B5E"/>
    <w:rsid w:val="008576B9"/>
    <w:rsid w:val="008617BD"/>
    <w:rsid w:val="008629E3"/>
    <w:rsid w:val="00862C98"/>
    <w:rsid w:val="00862E50"/>
    <w:rsid w:val="0086314E"/>
    <w:rsid w:val="008647DC"/>
    <w:rsid w:val="0086524D"/>
    <w:rsid w:val="0087011A"/>
    <w:rsid w:val="008708A4"/>
    <w:rsid w:val="0087268D"/>
    <w:rsid w:val="00872E13"/>
    <w:rsid w:val="008732F8"/>
    <w:rsid w:val="008736E9"/>
    <w:rsid w:val="00873A8A"/>
    <w:rsid w:val="00874DA4"/>
    <w:rsid w:val="00877B1E"/>
    <w:rsid w:val="0088110A"/>
    <w:rsid w:val="008840C8"/>
    <w:rsid w:val="00887DE1"/>
    <w:rsid w:val="00890138"/>
    <w:rsid w:val="008A3860"/>
    <w:rsid w:val="008A6B05"/>
    <w:rsid w:val="008A7F66"/>
    <w:rsid w:val="008B03AD"/>
    <w:rsid w:val="008B168D"/>
    <w:rsid w:val="008B3D0D"/>
    <w:rsid w:val="008B4B84"/>
    <w:rsid w:val="008C4297"/>
    <w:rsid w:val="008C54B2"/>
    <w:rsid w:val="008D0381"/>
    <w:rsid w:val="008D2A5F"/>
    <w:rsid w:val="008D329B"/>
    <w:rsid w:val="008D33C8"/>
    <w:rsid w:val="008D3BD9"/>
    <w:rsid w:val="008D3CDA"/>
    <w:rsid w:val="008D4044"/>
    <w:rsid w:val="008D76C6"/>
    <w:rsid w:val="008E35B9"/>
    <w:rsid w:val="008E373A"/>
    <w:rsid w:val="008E5581"/>
    <w:rsid w:val="008F2EA7"/>
    <w:rsid w:val="009150D9"/>
    <w:rsid w:val="00917624"/>
    <w:rsid w:val="00921617"/>
    <w:rsid w:val="0092244E"/>
    <w:rsid w:val="009239EB"/>
    <w:rsid w:val="00924A54"/>
    <w:rsid w:val="009265A3"/>
    <w:rsid w:val="00927C2B"/>
    <w:rsid w:val="009311F9"/>
    <w:rsid w:val="00933167"/>
    <w:rsid w:val="009353EA"/>
    <w:rsid w:val="00940FF1"/>
    <w:rsid w:val="00941AEA"/>
    <w:rsid w:val="00947D8B"/>
    <w:rsid w:val="00951BB1"/>
    <w:rsid w:val="00953753"/>
    <w:rsid w:val="00954C35"/>
    <w:rsid w:val="00956490"/>
    <w:rsid w:val="00960F97"/>
    <w:rsid w:val="009611BE"/>
    <w:rsid w:val="00961590"/>
    <w:rsid w:val="00962BF2"/>
    <w:rsid w:val="0096436F"/>
    <w:rsid w:val="0096681C"/>
    <w:rsid w:val="00967F00"/>
    <w:rsid w:val="00970646"/>
    <w:rsid w:val="00972952"/>
    <w:rsid w:val="00973711"/>
    <w:rsid w:val="00973BD8"/>
    <w:rsid w:val="0097442A"/>
    <w:rsid w:val="00981350"/>
    <w:rsid w:val="009859B0"/>
    <w:rsid w:val="00986BAB"/>
    <w:rsid w:val="00993067"/>
    <w:rsid w:val="009936A6"/>
    <w:rsid w:val="009A2FE2"/>
    <w:rsid w:val="009A76AF"/>
    <w:rsid w:val="009B2644"/>
    <w:rsid w:val="009B2A28"/>
    <w:rsid w:val="009B2E05"/>
    <w:rsid w:val="009B5DFB"/>
    <w:rsid w:val="009B60AC"/>
    <w:rsid w:val="009C643E"/>
    <w:rsid w:val="009C66B5"/>
    <w:rsid w:val="009C71F2"/>
    <w:rsid w:val="009D0B4B"/>
    <w:rsid w:val="009D48C7"/>
    <w:rsid w:val="009D7175"/>
    <w:rsid w:val="009E0048"/>
    <w:rsid w:val="009E02BB"/>
    <w:rsid w:val="009E23D4"/>
    <w:rsid w:val="009E3FE2"/>
    <w:rsid w:val="009F29F4"/>
    <w:rsid w:val="009F78C8"/>
    <w:rsid w:val="00A01B96"/>
    <w:rsid w:val="00A01E13"/>
    <w:rsid w:val="00A02928"/>
    <w:rsid w:val="00A05270"/>
    <w:rsid w:val="00A06D27"/>
    <w:rsid w:val="00A07A3A"/>
    <w:rsid w:val="00A11E5A"/>
    <w:rsid w:val="00A14BF6"/>
    <w:rsid w:val="00A1613F"/>
    <w:rsid w:val="00A17159"/>
    <w:rsid w:val="00A17647"/>
    <w:rsid w:val="00A17F0E"/>
    <w:rsid w:val="00A2138D"/>
    <w:rsid w:val="00A21BCB"/>
    <w:rsid w:val="00A22CD1"/>
    <w:rsid w:val="00A262E4"/>
    <w:rsid w:val="00A300AB"/>
    <w:rsid w:val="00A36880"/>
    <w:rsid w:val="00A44D27"/>
    <w:rsid w:val="00A519B6"/>
    <w:rsid w:val="00A51B58"/>
    <w:rsid w:val="00A552D9"/>
    <w:rsid w:val="00A5583F"/>
    <w:rsid w:val="00A564CC"/>
    <w:rsid w:val="00A566D3"/>
    <w:rsid w:val="00A6097A"/>
    <w:rsid w:val="00A61EB9"/>
    <w:rsid w:val="00A63CBD"/>
    <w:rsid w:val="00A65874"/>
    <w:rsid w:val="00A7030F"/>
    <w:rsid w:val="00A72138"/>
    <w:rsid w:val="00A740D7"/>
    <w:rsid w:val="00A75AC6"/>
    <w:rsid w:val="00A82EC3"/>
    <w:rsid w:val="00A8674A"/>
    <w:rsid w:val="00A97311"/>
    <w:rsid w:val="00AA2310"/>
    <w:rsid w:val="00AA42AD"/>
    <w:rsid w:val="00AB10BF"/>
    <w:rsid w:val="00AB4694"/>
    <w:rsid w:val="00AB4AD3"/>
    <w:rsid w:val="00AB7B8D"/>
    <w:rsid w:val="00AC4773"/>
    <w:rsid w:val="00AC5738"/>
    <w:rsid w:val="00AC6122"/>
    <w:rsid w:val="00AD2D26"/>
    <w:rsid w:val="00AD45E3"/>
    <w:rsid w:val="00AD68D1"/>
    <w:rsid w:val="00AD7203"/>
    <w:rsid w:val="00AD7294"/>
    <w:rsid w:val="00AE0D8B"/>
    <w:rsid w:val="00AE12CF"/>
    <w:rsid w:val="00AE2729"/>
    <w:rsid w:val="00AE6957"/>
    <w:rsid w:val="00AF3B96"/>
    <w:rsid w:val="00AF64EA"/>
    <w:rsid w:val="00B00289"/>
    <w:rsid w:val="00B010DB"/>
    <w:rsid w:val="00B016E6"/>
    <w:rsid w:val="00B03FD4"/>
    <w:rsid w:val="00B04E32"/>
    <w:rsid w:val="00B073A3"/>
    <w:rsid w:val="00B11828"/>
    <w:rsid w:val="00B174FE"/>
    <w:rsid w:val="00B222F7"/>
    <w:rsid w:val="00B23D52"/>
    <w:rsid w:val="00B2772A"/>
    <w:rsid w:val="00B27C91"/>
    <w:rsid w:val="00B30EF4"/>
    <w:rsid w:val="00B3116E"/>
    <w:rsid w:val="00B3129A"/>
    <w:rsid w:val="00B32565"/>
    <w:rsid w:val="00B328E5"/>
    <w:rsid w:val="00B36CCB"/>
    <w:rsid w:val="00B40C0B"/>
    <w:rsid w:val="00B44B9E"/>
    <w:rsid w:val="00B465D1"/>
    <w:rsid w:val="00B46DD4"/>
    <w:rsid w:val="00B4735A"/>
    <w:rsid w:val="00B50D52"/>
    <w:rsid w:val="00B50D9F"/>
    <w:rsid w:val="00B534B8"/>
    <w:rsid w:val="00B53883"/>
    <w:rsid w:val="00B554B0"/>
    <w:rsid w:val="00B6111E"/>
    <w:rsid w:val="00B66319"/>
    <w:rsid w:val="00B726C5"/>
    <w:rsid w:val="00B75420"/>
    <w:rsid w:val="00B812E6"/>
    <w:rsid w:val="00B82090"/>
    <w:rsid w:val="00B83726"/>
    <w:rsid w:val="00B8586D"/>
    <w:rsid w:val="00B90B4E"/>
    <w:rsid w:val="00B91BD2"/>
    <w:rsid w:val="00B9470F"/>
    <w:rsid w:val="00B95FAC"/>
    <w:rsid w:val="00BA63D6"/>
    <w:rsid w:val="00BB0C4A"/>
    <w:rsid w:val="00BB3B79"/>
    <w:rsid w:val="00BB6D6D"/>
    <w:rsid w:val="00BB7DDC"/>
    <w:rsid w:val="00BC20E1"/>
    <w:rsid w:val="00BC329F"/>
    <w:rsid w:val="00BC4441"/>
    <w:rsid w:val="00BC7439"/>
    <w:rsid w:val="00BD0637"/>
    <w:rsid w:val="00BD653C"/>
    <w:rsid w:val="00BD69C2"/>
    <w:rsid w:val="00BE0751"/>
    <w:rsid w:val="00BE0E9C"/>
    <w:rsid w:val="00BE20A6"/>
    <w:rsid w:val="00BE23F6"/>
    <w:rsid w:val="00BE332F"/>
    <w:rsid w:val="00BE5B8E"/>
    <w:rsid w:val="00BE6F70"/>
    <w:rsid w:val="00BF6D01"/>
    <w:rsid w:val="00BF7E6C"/>
    <w:rsid w:val="00C0153C"/>
    <w:rsid w:val="00C01C66"/>
    <w:rsid w:val="00C0473A"/>
    <w:rsid w:val="00C14ED0"/>
    <w:rsid w:val="00C15041"/>
    <w:rsid w:val="00C16525"/>
    <w:rsid w:val="00C244AA"/>
    <w:rsid w:val="00C251A4"/>
    <w:rsid w:val="00C27889"/>
    <w:rsid w:val="00C4329B"/>
    <w:rsid w:val="00C43874"/>
    <w:rsid w:val="00C45565"/>
    <w:rsid w:val="00C505EC"/>
    <w:rsid w:val="00C51B31"/>
    <w:rsid w:val="00C535A5"/>
    <w:rsid w:val="00C5736F"/>
    <w:rsid w:val="00C61B02"/>
    <w:rsid w:val="00C65D27"/>
    <w:rsid w:val="00C71B20"/>
    <w:rsid w:val="00C737FB"/>
    <w:rsid w:val="00C803F3"/>
    <w:rsid w:val="00C8515B"/>
    <w:rsid w:val="00C856D2"/>
    <w:rsid w:val="00C87A86"/>
    <w:rsid w:val="00C901A2"/>
    <w:rsid w:val="00CA703D"/>
    <w:rsid w:val="00CB0E44"/>
    <w:rsid w:val="00CB100E"/>
    <w:rsid w:val="00CB765D"/>
    <w:rsid w:val="00CC2840"/>
    <w:rsid w:val="00CC69E8"/>
    <w:rsid w:val="00CC6AFD"/>
    <w:rsid w:val="00CC71DB"/>
    <w:rsid w:val="00CD1FB7"/>
    <w:rsid w:val="00CD5C54"/>
    <w:rsid w:val="00CE385E"/>
    <w:rsid w:val="00CE3DA9"/>
    <w:rsid w:val="00CE6269"/>
    <w:rsid w:val="00CE77E4"/>
    <w:rsid w:val="00CE7B97"/>
    <w:rsid w:val="00CE7C9D"/>
    <w:rsid w:val="00CF2AFA"/>
    <w:rsid w:val="00CF5056"/>
    <w:rsid w:val="00CF5D9D"/>
    <w:rsid w:val="00D00484"/>
    <w:rsid w:val="00D11C02"/>
    <w:rsid w:val="00D177D2"/>
    <w:rsid w:val="00D210A5"/>
    <w:rsid w:val="00D257B4"/>
    <w:rsid w:val="00D27D75"/>
    <w:rsid w:val="00D33E2D"/>
    <w:rsid w:val="00D4024F"/>
    <w:rsid w:val="00D408E2"/>
    <w:rsid w:val="00D43C35"/>
    <w:rsid w:val="00D47164"/>
    <w:rsid w:val="00D5315D"/>
    <w:rsid w:val="00D55C94"/>
    <w:rsid w:val="00D57889"/>
    <w:rsid w:val="00D60E2D"/>
    <w:rsid w:val="00D61C44"/>
    <w:rsid w:val="00D660DB"/>
    <w:rsid w:val="00D668BB"/>
    <w:rsid w:val="00D66A3B"/>
    <w:rsid w:val="00D719A4"/>
    <w:rsid w:val="00D758C4"/>
    <w:rsid w:val="00D8018A"/>
    <w:rsid w:val="00D86468"/>
    <w:rsid w:val="00D87649"/>
    <w:rsid w:val="00D91772"/>
    <w:rsid w:val="00D93AA2"/>
    <w:rsid w:val="00DA027C"/>
    <w:rsid w:val="00DA103E"/>
    <w:rsid w:val="00DA40D6"/>
    <w:rsid w:val="00DA5610"/>
    <w:rsid w:val="00DA66A9"/>
    <w:rsid w:val="00DA77D1"/>
    <w:rsid w:val="00DA7B12"/>
    <w:rsid w:val="00DB2938"/>
    <w:rsid w:val="00DB2C56"/>
    <w:rsid w:val="00DB3B60"/>
    <w:rsid w:val="00DB55B1"/>
    <w:rsid w:val="00DB5BBF"/>
    <w:rsid w:val="00DB5F53"/>
    <w:rsid w:val="00DB71CE"/>
    <w:rsid w:val="00DC09F5"/>
    <w:rsid w:val="00DC2740"/>
    <w:rsid w:val="00DC3B47"/>
    <w:rsid w:val="00DD102E"/>
    <w:rsid w:val="00DD1A0A"/>
    <w:rsid w:val="00DD1A85"/>
    <w:rsid w:val="00DD3BD7"/>
    <w:rsid w:val="00DE0182"/>
    <w:rsid w:val="00DE038C"/>
    <w:rsid w:val="00DE0A2C"/>
    <w:rsid w:val="00DE187E"/>
    <w:rsid w:val="00DE39C0"/>
    <w:rsid w:val="00DE5C05"/>
    <w:rsid w:val="00DE6967"/>
    <w:rsid w:val="00DF0887"/>
    <w:rsid w:val="00DF5CC8"/>
    <w:rsid w:val="00DF7F04"/>
    <w:rsid w:val="00E0247B"/>
    <w:rsid w:val="00E031C9"/>
    <w:rsid w:val="00E05094"/>
    <w:rsid w:val="00E0519A"/>
    <w:rsid w:val="00E10259"/>
    <w:rsid w:val="00E11D41"/>
    <w:rsid w:val="00E14C5B"/>
    <w:rsid w:val="00E15AFC"/>
    <w:rsid w:val="00E21DE6"/>
    <w:rsid w:val="00E2359D"/>
    <w:rsid w:val="00E24837"/>
    <w:rsid w:val="00E2671B"/>
    <w:rsid w:val="00E26B7E"/>
    <w:rsid w:val="00E35F3F"/>
    <w:rsid w:val="00E4050C"/>
    <w:rsid w:val="00E40BFA"/>
    <w:rsid w:val="00E43854"/>
    <w:rsid w:val="00E44A7D"/>
    <w:rsid w:val="00E47FAE"/>
    <w:rsid w:val="00E518DF"/>
    <w:rsid w:val="00E52E02"/>
    <w:rsid w:val="00E543FE"/>
    <w:rsid w:val="00E55811"/>
    <w:rsid w:val="00E56067"/>
    <w:rsid w:val="00E57F5C"/>
    <w:rsid w:val="00E60646"/>
    <w:rsid w:val="00E61653"/>
    <w:rsid w:val="00E63629"/>
    <w:rsid w:val="00E63D9C"/>
    <w:rsid w:val="00E651DE"/>
    <w:rsid w:val="00E65803"/>
    <w:rsid w:val="00E72B44"/>
    <w:rsid w:val="00E82723"/>
    <w:rsid w:val="00E83D6C"/>
    <w:rsid w:val="00E85E95"/>
    <w:rsid w:val="00E924EB"/>
    <w:rsid w:val="00E95A16"/>
    <w:rsid w:val="00E962B6"/>
    <w:rsid w:val="00E975EE"/>
    <w:rsid w:val="00EA3355"/>
    <w:rsid w:val="00EA36C5"/>
    <w:rsid w:val="00EA37AA"/>
    <w:rsid w:val="00EA4D9A"/>
    <w:rsid w:val="00EA6DAE"/>
    <w:rsid w:val="00EA7175"/>
    <w:rsid w:val="00EA7BEA"/>
    <w:rsid w:val="00EB39BD"/>
    <w:rsid w:val="00EB3B77"/>
    <w:rsid w:val="00EB4E91"/>
    <w:rsid w:val="00EB5270"/>
    <w:rsid w:val="00EC027C"/>
    <w:rsid w:val="00EC5853"/>
    <w:rsid w:val="00ED5C91"/>
    <w:rsid w:val="00ED6682"/>
    <w:rsid w:val="00EE1FBA"/>
    <w:rsid w:val="00EE3B2D"/>
    <w:rsid w:val="00EE76E6"/>
    <w:rsid w:val="00F00A23"/>
    <w:rsid w:val="00F00C36"/>
    <w:rsid w:val="00F01058"/>
    <w:rsid w:val="00F0259A"/>
    <w:rsid w:val="00F02775"/>
    <w:rsid w:val="00F02BDE"/>
    <w:rsid w:val="00F02D3A"/>
    <w:rsid w:val="00F1649D"/>
    <w:rsid w:val="00F20A0F"/>
    <w:rsid w:val="00F23F8C"/>
    <w:rsid w:val="00F252BB"/>
    <w:rsid w:val="00F25A27"/>
    <w:rsid w:val="00F311E8"/>
    <w:rsid w:val="00F32F2A"/>
    <w:rsid w:val="00F405D0"/>
    <w:rsid w:val="00F408B2"/>
    <w:rsid w:val="00F411B5"/>
    <w:rsid w:val="00F4172A"/>
    <w:rsid w:val="00F435B6"/>
    <w:rsid w:val="00F46050"/>
    <w:rsid w:val="00F479D1"/>
    <w:rsid w:val="00F47B0F"/>
    <w:rsid w:val="00F47B36"/>
    <w:rsid w:val="00F5221B"/>
    <w:rsid w:val="00F54FAB"/>
    <w:rsid w:val="00F55086"/>
    <w:rsid w:val="00F5750F"/>
    <w:rsid w:val="00F61153"/>
    <w:rsid w:val="00F614B8"/>
    <w:rsid w:val="00F62161"/>
    <w:rsid w:val="00F67CD3"/>
    <w:rsid w:val="00F7140A"/>
    <w:rsid w:val="00F73BC3"/>
    <w:rsid w:val="00F74223"/>
    <w:rsid w:val="00F7729F"/>
    <w:rsid w:val="00F77913"/>
    <w:rsid w:val="00F80DAA"/>
    <w:rsid w:val="00F81621"/>
    <w:rsid w:val="00F82D62"/>
    <w:rsid w:val="00F83BC5"/>
    <w:rsid w:val="00F845C4"/>
    <w:rsid w:val="00F86EE1"/>
    <w:rsid w:val="00F949D0"/>
    <w:rsid w:val="00FA1186"/>
    <w:rsid w:val="00FA2965"/>
    <w:rsid w:val="00FA456B"/>
    <w:rsid w:val="00FA59A1"/>
    <w:rsid w:val="00FA670E"/>
    <w:rsid w:val="00FA6FD7"/>
    <w:rsid w:val="00FA7A64"/>
    <w:rsid w:val="00FB176C"/>
    <w:rsid w:val="00FB260F"/>
    <w:rsid w:val="00FB2A0B"/>
    <w:rsid w:val="00FB2B63"/>
    <w:rsid w:val="00FB3CEA"/>
    <w:rsid w:val="00FC034F"/>
    <w:rsid w:val="00FC3CA7"/>
    <w:rsid w:val="00FC5402"/>
    <w:rsid w:val="00FC64C7"/>
    <w:rsid w:val="00FC7EED"/>
    <w:rsid w:val="00FD4E23"/>
    <w:rsid w:val="00FD59DF"/>
    <w:rsid w:val="00FD7A58"/>
    <w:rsid w:val="00FE138D"/>
    <w:rsid w:val="00FE2433"/>
    <w:rsid w:val="00FE41DC"/>
    <w:rsid w:val="00FE6517"/>
    <w:rsid w:val="00FF1137"/>
    <w:rsid w:val="00FF2C08"/>
    <w:rsid w:val="00FF4A83"/>
    <w:rsid w:val="00FF6BBD"/>
    <w:rsid w:val="00FF736A"/>
    <w:rsid w:val="0AE06924"/>
    <w:rsid w:val="2DDC7467"/>
    <w:rsid w:val="3B61714F"/>
    <w:rsid w:val="43653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page number" w:semiHidden="0" w:uiPriority="0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uiPriority="0" w:unhideWhenUsed="0"/>
    <w:lsdException w:name="annotation subject" w:qFormat="1"/>
    <w:lsdException w:name="Table Grid" w:semiHidden="0" w:uiPriority="3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ody Text Indent"/>
    <w:basedOn w:val="a"/>
    <w:link w:val="Char0"/>
    <w:uiPriority w:val="99"/>
    <w:semiHidden/>
    <w:unhideWhenUsed/>
    <w:pPr>
      <w:spacing w:after="120"/>
      <w:ind w:leftChars="200" w:left="420"/>
    </w:pPr>
  </w:style>
  <w:style w:type="paragraph" w:styleId="a5">
    <w:name w:val="Plain Text"/>
    <w:basedOn w:val="a"/>
    <w:link w:val="Char1"/>
    <w:rPr>
      <w:rFonts w:ascii="宋体" w:hAnsi="Courier New"/>
    </w:rPr>
  </w:style>
  <w:style w:type="paragraph" w:styleId="a6">
    <w:name w:val="Balloon Text"/>
    <w:basedOn w:val="a"/>
    <w:link w:val="Char2"/>
    <w:uiPriority w:val="99"/>
    <w:semiHidden/>
    <w:unhideWhenUsed/>
    <w:rPr>
      <w:sz w:val="18"/>
      <w:szCs w:val="18"/>
    </w:rPr>
  </w:style>
  <w:style w:type="paragraph" w:styleId="a7">
    <w:name w:val="footer"/>
    <w:basedOn w:val="a"/>
    <w:link w:val="Char3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4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annotation subject"/>
    <w:basedOn w:val="a3"/>
    <w:next w:val="a3"/>
    <w:link w:val="Char5"/>
    <w:uiPriority w:val="99"/>
    <w:semiHidden/>
    <w:unhideWhenUsed/>
    <w:qFormat/>
    <w:rPr>
      <w:b/>
      <w:bCs/>
    </w:rPr>
  </w:style>
  <w:style w:type="table" w:styleId="aa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page number"/>
    <w:basedOn w:val="a0"/>
  </w:style>
  <w:style w:type="character" w:styleId="ac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Char4">
    <w:name w:val="页眉 Char"/>
    <w:basedOn w:val="a0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3">
    <w:name w:val="页脚 Char"/>
    <w:basedOn w:val="a0"/>
    <w:link w:val="a7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纯文本 Char"/>
    <w:basedOn w:val="a0"/>
    <w:link w:val="a5"/>
    <w:rPr>
      <w:rFonts w:ascii="宋体" w:eastAsia="宋体" w:hAnsi="Courier New" w:cs="Times New Roman"/>
      <w:szCs w:val="20"/>
    </w:rPr>
  </w:style>
  <w:style w:type="character" w:customStyle="1" w:styleId="Char0">
    <w:name w:val="正文文本缩进 Char"/>
    <w:basedOn w:val="a0"/>
    <w:link w:val="a4"/>
    <w:uiPriority w:val="99"/>
    <w:semiHidden/>
    <w:rPr>
      <w:rFonts w:ascii="Times New Roman" w:eastAsia="宋体" w:hAnsi="Times New Roman" w:cs="Times New Roman"/>
      <w:szCs w:val="20"/>
    </w:rPr>
  </w:style>
  <w:style w:type="character" w:customStyle="1" w:styleId="Char2">
    <w:name w:val="批注框文本 Char"/>
    <w:basedOn w:val="a0"/>
    <w:link w:val="a6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Char5">
    <w:name w:val="批注主题 Char"/>
    <w:basedOn w:val="Char"/>
    <w:link w:val="a9"/>
    <w:uiPriority w:val="99"/>
    <w:semiHidden/>
    <w:qFormat/>
    <w:rPr>
      <w:rFonts w:ascii="Times New Roman" w:eastAsia="宋体" w:hAnsi="Times New Roman" w:cs="Times New Roman"/>
      <w:b/>
      <w:bCs/>
      <w:szCs w:val="20"/>
    </w:rPr>
  </w:style>
  <w:style w:type="paragraph" w:customStyle="1" w:styleId="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</w:rPr>
  </w:style>
  <w:style w:type="paragraph" w:styleId="ad">
    <w:name w:val="No Spacing"/>
    <w:uiPriority w:val="99"/>
    <w:qFormat/>
    <w:pPr>
      <w:widowControl w:val="0"/>
      <w:ind w:firstLineChars="200" w:firstLine="200"/>
      <w:jc w:val="both"/>
    </w:pPr>
    <w:rPr>
      <w:rFonts w:ascii="Calibri" w:eastAsia="仿宋" w:hAnsi="Calibri" w:cs="Times New Roman"/>
      <w:kern w:val="2"/>
      <w:sz w:val="28"/>
      <w:szCs w:val="22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page number" w:semiHidden="0" w:uiPriority="0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uiPriority="0" w:unhideWhenUsed="0"/>
    <w:lsdException w:name="annotation subject" w:qFormat="1"/>
    <w:lsdException w:name="Table Grid" w:semiHidden="0" w:uiPriority="3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ody Text Indent"/>
    <w:basedOn w:val="a"/>
    <w:link w:val="Char0"/>
    <w:uiPriority w:val="99"/>
    <w:semiHidden/>
    <w:unhideWhenUsed/>
    <w:pPr>
      <w:spacing w:after="120"/>
      <w:ind w:leftChars="200" w:left="420"/>
    </w:pPr>
  </w:style>
  <w:style w:type="paragraph" w:styleId="a5">
    <w:name w:val="Plain Text"/>
    <w:basedOn w:val="a"/>
    <w:link w:val="Char1"/>
    <w:rPr>
      <w:rFonts w:ascii="宋体" w:hAnsi="Courier New"/>
    </w:rPr>
  </w:style>
  <w:style w:type="paragraph" w:styleId="a6">
    <w:name w:val="Balloon Text"/>
    <w:basedOn w:val="a"/>
    <w:link w:val="Char2"/>
    <w:uiPriority w:val="99"/>
    <w:semiHidden/>
    <w:unhideWhenUsed/>
    <w:rPr>
      <w:sz w:val="18"/>
      <w:szCs w:val="18"/>
    </w:rPr>
  </w:style>
  <w:style w:type="paragraph" w:styleId="a7">
    <w:name w:val="footer"/>
    <w:basedOn w:val="a"/>
    <w:link w:val="Char3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4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annotation subject"/>
    <w:basedOn w:val="a3"/>
    <w:next w:val="a3"/>
    <w:link w:val="Char5"/>
    <w:uiPriority w:val="99"/>
    <w:semiHidden/>
    <w:unhideWhenUsed/>
    <w:qFormat/>
    <w:rPr>
      <w:b/>
      <w:bCs/>
    </w:rPr>
  </w:style>
  <w:style w:type="table" w:styleId="aa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page number"/>
    <w:basedOn w:val="a0"/>
  </w:style>
  <w:style w:type="character" w:styleId="ac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Char4">
    <w:name w:val="页眉 Char"/>
    <w:basedOn w:val="a0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3">
    <w:name w:val="页脚 Char"/>
    <w:basedOn w:val="a0"/>
    <w:link w:val="a7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纯文本 Char"/>
    <w:basedOn w:val="a0"/>
    <w:link w:val="a5"/>
    <w:rPr>
      <w:rFonts w:ascii="宋体" w:eastAsia="宋体" w:hAnsi="Courier New" w:cs="Times New Roman"/>
      <w:szCs w:val="20"/>
    </w:rPr>
  </w:style>
  <w:style w:type="character" w:customStyle="1" w:styleId="Char0">
    <w:name w:val="正文文本缩进 Char"/>
    <w:basedOn w:val="a0"/>
    <w:link w:val="a4"/>
    <w:uiPriority w:val="99"/>
    <w:semiHidden/>
    <w:rPr>
      <w:rFonts w:ascii="Times New Roman" w:eastAsia="宋体" w:hAnsi="Times New Roman" w:cs="Times New Roman"/>
      <w:szCs w:val="20"/>
    </w:rPr>
  </w:style>
  <w:style w:type="character" w:customStyle="1" w:styleId="Char2">
    <w:name w:val="批注框文本 Char"/>
    <w:basedOn w:val="a0"/>
    <w:link w:val="a6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Char5">
    <w:name w:val="批注主题 Char"/>
    <w:basedOn w:val="Char"/>
    <w:link w:val="a9"/>
    <w:uiPriority w:val="99"/>
    <w:semiHidden/>
    <w:qFormat/>
    <w:rPr>
      <w:rFonts w:ascii="Times New Roman" w:eastAsia="宋体" w:hAnsi="Times New Roman" w:cs="Times New Roman"/>
      <w:b/>
      <w:bCs/>
      <w:szCs w:val="20"/>
    </w:rPr>
  </w:style>
  <w:style w:type="paragraph" w:customStyle="1" w:styleId="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</w:rPr>
  </w:style>
  <w:style w:type="paragraph" w:styleId="ad">
    <w:name w:val="No Spacing"/>
    <w:uiPriority w:val="99"/>
    <w:qFormat/>
    <w:pPr>
      <w:widowControl w:val="0"/>
      <w:ind w:firstLineChars="200" w:firstLine="200"/>
      <w:jc w:val="both"/>
    </w:pPr>
    <w:rPr>
      <w:rFonts w:ascii="Calibri" w:eastAsia="仿宋" w:hAnsi="Calibri" w:cs="Times New Roman"/>
      <w:kern w:val="2"/>
      <w:sz w:val="28"/>
      <w:szCs w:val="22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12101D5-C00F-403C-8371-2BDFA2FF5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380</Words>
  <Characters>2170</Characters>
  <Application>Microsoft Office Word</Application>
  <DocSecurity>0</DocSecurity>
  <Lines>18</Lines>
  <Paragraphs>5</Paragraphs>
  <ScaleCrop>false</ScaleCrop>
  <Company>Microsoft</Company>
  <LinksUpToDate>false</LinksUpToDate>
  <CharactersWithSpaces>2545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刘爱华</dc:creator>
  <cp:lastModifiedBy>杨升</cp:lastModifiedBy>
  <cp:revision>68</cp:revision>
  <cp:lastPrinted>2017-12-21T08:55:00Z</cp:lastPrinted>
  <dcterms:created xsi:type="dcterms:W3CDTF">2020-07-26T14:10:00Z</dcterms:created>
  <dcterms:modified xsi:type="dcterms:W3CDTF">2020-08-04T03:03:00Z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