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427C9" w:rsidRDefault="00E427C9">
      <w:pPr>
        <w:spacing w:line="360" w:lineRule="auto"/>
        <w:rPr>
          <w:b/>
          <w:color w:val="000000" w:themeColor="text1"/>
          <w:sz w:val="44"/>
          <w:szCs w:val="44"/>
        </w:rPr>
      </w:pPr>
    </w:p>
    <w:p w:rsidR="00E427C9" w:rsidRDefault="00D36FDE">
      <w:pPr>
        <w:spacing w:line="590" w:lineRule="exact"/>
        <w:rPr>
          <w:rFonts w:ascii="黑体" w:eastAsia="黑体" w:hAnsi="黑体"/>
          <w:color w:val="000000" w:themeColor="text1"/>
          <w:sz w:val="32"/>
          <w:szCs w:val="32"/>
        </w:rPr>
      </w:pPr>
      <w:r>
        <w:rPr>
          <w:rFonts w:ascii="黑体" w:eastAsia="黑体" w:hAnsi="黑体" w:hint="eastAsia"/>
          <w:color w:val="000000" w:themeColor="text1"/>
          <w:sz w:val="32"/>
          <w:szCs w:val="32"/>
        </w:rPr>
        <w:t>附件2</w:t>
      </w:r>
    </w:p>
    <w:p w:rsidR="00E427C9" w:rsidRDefault="00E427C9">
      <w:pPr>
        <w:spacing w:line="590" w:lineRule="exact"/>
        <w:rPr>
          <w:rFonts w:ascii="黑体" w:eastAsia="黑体" w:hAnsi="黑体"/>
          <w:color w:val="000000" w:themeColor="text1"/>
          <w:sz w:val="32"/>
          <w:szCs w:val="32"/>
        </w:rPr>
      </w:pPr>
    </w:p>
    <w:p w:rsidR="00E427C9" w:rsidRDefault="00D36FDE">
      <w:pPr>
        <w:spacing w:line="590" w:lineRule="exact"/>
        <w:jc w:val="center"/>
        <w:rPr>
          <w:color w:val="000000" w:themeColor="text1"/>
        </w:rPr>
      </w:pPr>
      <w:r>
        <w:rPr>
          <w:rFonts w:ascii="小标宋" w:eastAsia="小标宋" w:hint="eastAsia"/>
          <w:color w:val="000000" w:themeColor="text1"/>
          <w:sz w:val="44"/>
          <w:szCs w:val="44"/>
        </w:rPr>
        <w:t>高速公路养护管理示范路评选办法</w:t>
      </w:r>
    </w:p>
    <w:p w:rsidR="00E427C9" w:rsidRDefault="00E427C9">
      <w:pPr>
        <w:spacing w:line="590" w:lineRule="exact"/>
        <w:ind w:firstLine="615"/>
        <w:rPr>
          <w:rFonts w:eastAsia="仿宋_GB2312"/>
          <w:color w:val="000000" w:themeColor="text1"/>
          <w:sz w:val="32"/>
          <w:szCs w:val="32"/>
        </w:rPr>
      </w:pPr>
    </w:p>
    <w:p w:rsidR="00E427C9" w:rsidRDefault="00D36FDE">
      <w:pPr>
        <w:spacing w:line="590" w:lineRule="exact"/>
        <w:ind w:firstLine="615"/>
        <w:rPr>
          <w:rFonts w:eastAsia="仿宋_GB2312"/>
          <w:color w:val="000000" w:themeColor="text1"/>
          <w:sz w:val="32"/>
          <w:szCs w:val="32"/>
        </w:rPr>
      </w:pPr>
      <w:r>
        <w:rPr>
          <w:rFonts w:eastAsia="仿宋_GB2312"/>
          <w:color w:val="000000" w:themeColor="text1"/>
          <w:sz w:val="32"/>
          <w:szCs w:val="32"/>
        </w:rPr>
        <w:t>根据省交通运输厅高速公路养护管理示范路</w:t>
      </w:r>
      <w:r>
        <w:rPr>
          <w:rFonts w:eastAsia="仿宋_GB2312" w:hint="eastAsia"/>
          <w:color w:val="000000" w:themeColor="text1"/>
          <w:sz w:val="32"/>
          <w:szCs w:val="32"/>
        </w:rPr>
        <w:t>建设</w:t>
      </w:r>
      <w:r>
        <w:rPr>
          <w:rFonts w:eastAsia="仿宋_GB2312"/>
          <w:color w:val="000000" w:themeColor="text1"/>
          <w:sz w:val="32"/>
          <w:szCs w:val="32"/>
        </w:rPr>
        <w:t>实施方案精神，结合实际，制定高速公路养护管理示范路评选</w:t>
      </w:r>
      <w:r>
        <w:rPr>
          <w:rFonts w:eastAsia="仿宋_GB2312" w:hint="eastAsia"/>
          <w:color w:val="000000" w:themeColor="text1"/>
          <w:sz w:val="32"/>
          <w:szCs w:val="32"/>
        </w:rPr>
        <w:t>办法</w:t>
      </w:r>
      <w:r>
        <w:rPr>
          <w:rFonts w:eastAsia="仿宋_GB2312"/>
          <w:color w:val="000000" w:themeColor="text1"/>
          <w:sz w:val="32"/>
          <w:szCs w:val="32"/>
        </w:rPr>
        <w:t>，具体如下：</w:t>
      </w:r>
    </w:p>
    <w:p w:rsidR="00E427C9" w:rsidRDefault="00D36FDE">
      <w:pPr>
        <w:spacing w:line="590" w:lineRule="exact"/>
        <w:ind w:firstLineChars="200" w:firstLine="643"/>
        <w:rPr>
          <w:rFonts w:eastAsia="仿宋_GB2312"/>
          <w:b/>
          <w:color w:val="000000" w:themeColor="text1"/>
          <w:sz w:val="32"/>
          <w:szCs w:val="32"/>
        </w:rPr>
      </w:pPr>
      <w:r>
        <w:rPr>
          <w:rFonts w:eastAsia="仿宋_GB2312"/>
          <w:b/>
          <w:color w:val="000000" w:themeColor="text1"/>
          <w:sz w:val="32"/>
          <w:szCs w:val="32"/>
          <w:lang w:val="zh-CN"/>
        </w:rPr>
        <w:t>一、</w:t>
      </w:r>
      <w:r>
        <w:rPr>
          <w:rFonts w:eastAsia="仿宋_GB2312"/>
          <w:b/>
          <w:color w:val="000000" w:themeColor="text1"/>
          <w:sz w:val="32"/>
          <w:szCs w:val="32"/>
        </w:rPr>
        <w:t>评选组织</w:t>
      </w:r>
    </w:p>
    <w:p w:rsidR="00E427C9" w:rsidRDefault="00D36FDE">
      <w:pPr>
        <w:spacing w:line="590" w:lineRule="exact"/>
        <w:ind w:firstLine="540"/>
        <w:rPr>
          <w:rFonts w:eastAsia="仿宋_GB2312"/>
          <w:color w:val="000000" w:themeColor="text1"/>
          <w:sz w:val="32"/>
          <w:szCs w:val="32"/>
        </w:rPr>
      </w:pPr>
      <w:r>
        <w:rPr>
          <w:rFonts w:eastAsia="仿宋_GB2312"/>
          <w:color w:val="000000" w:themeColor="text1"/>
          <w:sz w:val="32"/>
          <w:szCs w:val="32"/>
        </w:rPr>
        <w:t>养护管理示范路评选工作由省交通运输厅组织实施。原则上每二年评选一次</w:t>
      </w:r>
      <w:r w:rsidR="00E075B5">
        <w:rPr>
          <w:rFonts w:eastAsia="仿宋_GB2312" w:hint="eastAsia"/>
          <w:color w:val="000000" w:themeColor="text1"/>
          <w:sz w:val="32"/>
          <w:szCs w:val="32"/>
        </w:rPr>
        <w:t>，</w:t>
      </w:r>
      <w:r w:rsidR="00E075B5">
        <w:rPr>
          <w:rFonts w:eastAsia="仿宋_GB2312" w:hint="eastAsia"/>
          <w:color w:val="000000" w:themeColor="text1"/>
          <w:sz w:val="32"/>
          <w:szCs w:val="32"/>
        </w:rPr>
        <w:t>2020</w:t>
      </w:r>
      <w:r w:rsidR="00E075B5">
        <w:rPr>
          <w:rFonts w:eastAsia="仿宋_GB2312" w:hint="eastAsia"/>
          <w:color w:val="000000" w:themeColor="text1"/>
          <w:sz w:val="32"/>
          <w:szCs w:val="32"/>
        </w:rPr>
        <w:t>年、</w:t>
      </w:r>
      <w:r w:rsidR="00E075B5">
        <w:rPr>
          <w:rFonts w:eastAsia="仿宋_GB2312" w:hint="eastAsia"/>
          <w:color w:val="000000" w:themeColor="text1"/>
          <w:sz w:val="32"/>
          <w:szCs w:val="32"/>
        </w:rPr>
        <w:t>2022</w:t>
      </w:r>
      <w:r w:rsidR="00E075B5">
        <w:rPr>
          <w:rFonts w:eastAsia="仿宋_GB2312" w:hint="eastAsia"/>
          <w:color w:val="000000" w:themeColor="text1"/>
          <w:sz w:val="32"/>
          <w:szCs w:val="32"/>
        </w:rPr>
        <w:t>年为评选年度。</w:t>
      </w:r>
    </w:p>
    <w:p w:rsidR="00E427C9" w:rsidRDefault="00D36FDE">
      <w:pPr>
        <w:spacing w:line="590" w:lineRule="exact"/>
        <w:ind w:firstLineChars="200" w:firstLine="643"/>
        <w:rPr>
          <w:rFonts w:eastAsia="仿宋_GB2312"/>
          <w:b/>
          <w:color w:val="000000" w:themeColor="text1"/>
          <w:sz w:val="32"/>
          <w:szCs w:val="32"/>
        </w:rPr>
      </w:pPr>
      <w:r>
        <w:rPr>
          <w:rFonts w:eastAsia="仿宋_GB2312" w:hint="eastAsia"/>
          <w:b/>
          <w:color w:val="000000" w:themeColor="text1"/>
          <w:sz w:val="32"/>
          <w:szCs w:val="32"/>
          <w:lang w:val="zh-CN"/>
        </w:rPr>
        <w:t>二</w:t>
      </w:r>
      <w:r>
        <w:rPr>
          <w:rFonts w:eastAsia="仿宋_GB2312"/>
          <w:b/>
          <w:color w:val="000000" w:themeColor="text1"/>
          <w:sz w:val="32"/>
          <w:szCs w:val="32"/>
          <w:lang w:val="zh-CN"/>
        </w:rPr>
        <w:t>、</w:t>
      </w:r>
      <w:r>
        <w:rPr>
          <w:rFonts w:eastAsia="仿宋_GB2312"/>
          <w:b/>
          <w:color w:val="000000" w:themeColor="text1"/>
          <w:sz w:val="32"/>
          <w:szCs w:val="32"/>
        </w:rPr>
        <w:t>评选</w:t>
      </w:r>
      <w:r>
        <w:rPr>
          <w:rFonts w:eastAsia="仿宋_GB2312" w:hint="eastAsia"/>
          <w:b/>
          <w:color w:val="000000" w:themeColor="text1"/>
          <w:sz w:val="32"/>
          <w:szCs w:val="32"/>
        </w:rPr>
        <w:t>对象</w:t>
      </w:r>
    </w:p>
    <w:p w:rsidR="00E427C9" w:rsidRDefault="00D36FDE">
      <w:pPr>
        <w:spacing w:line="590" w:lineRule="exact"/>
        <w:ind w:firstLine="540"/>
        <w:rPr>
          <w:rFonts w:eastAsia="仿宋_GB2312"/>
          <w:color w:val="000000" w:themeColor="text1"/>
          <w:sz w:val="32"/>
          <w:szCs w:val="32"/>
        </w:rPr>
      </w:pPr>
      <w:r>
        <w:rPr>
          <w:rFonts w:eastAsia="仿宋_GB2312"/>
          <w:color w:val="000000" w:themeColor="text1"/>
          <w:sz w:val="32"/>
          <w:szCs w:val="32"/>
        </w:rPr>
        <w:t>评选对象为省内高速公路路段，申报单位为相关路段的经营管理单位。</w:t>
      </w:r>
    </w:p>
    <w:p w:rsidR="00E427C9" w:rsidRDefault="00D36FDE">
      <w:pPr>
        <w:spacing w:line="590" w:lineRule="exact"/>
        <w:ind w:firstLine="540"/>
        <w:rPr>
          <w:rFonts w:eastAsia="仿宋_GB2312"/>
          <w:color w:val="000000" w:themeColor="text1"/>
          <w:sz w:val="32"/>
          <w:szCs w:val="32"/>
        </w:rPr>
      </w:pPr>
      <w:r>
        <w:rPr>
          <w:rFonts w:eastAsia="仿宋_GB2312"/>
          <w:color w:val="000000" w:themeColor="text1"/>
          <w:sz w:val="32"/>
          <w:szCs w:val="32"/>
        </w:rPr>
        <w:t>申报路段为江苏省</w:t>
      </w:r>
      <w:bookmarkStart w:id="0" w:name="_GoBack"/>
      <w:bookmarkEnd w:id="0"/>
      <w:r>
        <w:rPr>
          <w:rFonts w:eastAsia="仿宋_GB2312"/>
          <w:color w:val="000000" w:themeColor="text1"/>
          <w:sz w:val="32"/>
          <w:szCs w:val="32"/>
        </w:rPr>
        <w:t>内运营</w:t>
      </w:r>
      <w:r>
        <w:rPr>
          <w:rFonts w:eastAsia="仿宋_GB2312" w:hint="eastAsia"/>
          <w:color w:val="000000" w:themeColor="text1"/>
          <w:sz w:val="32"/>
          <w:szCs w:val="32"/>
        </w:rPr>
        <w:t>2</w:t>
      </w:r>
      <w:r>
        <w:rPr>
          <w:rFonts w:eastAsia="仿宋_GB2312" w:hint="eastAsia"/>
          <w:color w:val="000000" w:themeColor="text1"/>
          <w:sz w:val="32"/>
          <w:szCs w:val="32"/>
        </w:rPr>
        <w:t>年以上，且长度不少于</w:t>
      </w:r>
      <w:r>
        <w:rPr>
          <w:rFonts w:eastAsia="仿宋_GB2312" w:hint="eastAsia"/>
          <w:color w:val="000000" w:themeColor="text1"/>
          <w:sz w:val="32"/>
          <w:szCs w:val="32"/>
        </w:rPr>
        <w:t>5</w:t>
      </w:r>
      <w:r>
        <w:rPr>
          <w:rFonts w:eastAsia="仿宋_GB2312"/>
          <w:color w:val="000000" w:themeColor="text1"/>
          <w:sz w:val="32"/>
          <w:szCs w:val="32"/>
        </w:rPr>
        <w:t>0</w:t>
      </w:r>
      <w:r>
        <w:rPr>
          <w:rFonts w:eastAsia="仿宋_GB2312"/>
          <w:color w:val="000000" w:themeColor="text1"/>
          <w:sz w:val="32"/>
          <w:szCs w:val="32"/>
        </w:rPr>
        <w:t>公里的国家或省级高速公路路段</w:t>
      </w:r>
      <w:r>
        <w:rPr>
          <w:rFonts w:eastAsia="仿宋_GB2312" w:hint="eastAsia"/>
          <w:color w:val="000000" w:themeColor="text1"/>
          <w:sz w:val="32"/>
          <w:szCs w:val="32"/>
        </w:rPr>
        <w:t>（独立跨江大桥不受路段长度限制），申报的路段须在同一</w:t>
      </w:r>
      <w:r>
        <w:rPr>
          <w:rFonts w:eastAsia="仿宋_GB2312"/>
          <w:color w:val="000000" w:themeColor="text1"/>
          <w:sz w:val="32"/>
          <w:szCs w:val="32"/>
        </w:rPr>
        <w:t>经营管理单位</w:t>
      </w:r>
      <w:r>
        <w:rPr>
          <w:rFonts w:eastAsia="仿宋_GB2312" w:hint="eastAsia"/>
          <w:color w:val="000000" w:themeColor="text1"/>
          <w:sz w:val="32"/>
          <w:szCs w:val="32"/>
        </w:rPr>
        <w:t>管养的同一</w:t>
      </w:r>
      <w:r>
        <w:rPr>
          <w:rFonts w:eastAsia="仿宋_GB2312"/>
          <w:color w:val="000000" w:themeColor="text1"/>
          <w:sz w:val="32"/>
          <w:szCs w:val="32"/>
        </w:rPr>
        <w:t>路</w:t>
      </w:r>
      <w:r>
        <w:rPr>
          <w:rFonts w:eastAsia="仿宋_GB2312" w:hint="eastAsia"/>
          <w:color w:val="000000" w:themeColor="text1"/>
          <w:sz w:val="32"/>
          <w:szCs w:val="32"/>
        </w:rPr>
        <w:t>线</w:t>
      </w:r>
      <w:r>
        <w:rPr>
          <w:rFonts w:eastAsia="仿宋_GB2312"/>
          <w:color w:val="000000" w:themeColor="text1"/>
          <w:sz w:val="32"/>
          <w:szCs w:val="32"/>
        </w:rPr>
        <w:t>编号</w:t>
      </w:r>
      <w:r>
        <w:rPr>
          <w:rFonts w:eastAsia="仿宋_GB2312" w:hint="eastAsia"/>
          <w:color w:val="000000" w:themeColor="text1"/>
          <w:sz w:val="32"/>
          <w:szCs w:val="32"/>
        </w:rPr>
        <w:t>内，原则上同一单位申报的路段数量不超过</w:t>
      </w:r>
      <w:r>
        <w:rPr>
          <w:rFonts w:eastAsia="仿宋_GB2312" w:hint="eastAsia"/>
          <w:color w:val="000000" w:themeColor="text1"/>
          <w:sz w:val="32"/>
          <w:szCs w:val="32"/>
        </w:rPr>
        <w:t>3</w:t>
      </w:r>
      <w:r>
        <w:rPr>
          <w:rFonts w:eastAsia="仿宋_GB2312" w:hint="eastAsia"/>
          <w:color w:val="000000" w:themeColor="text1"/>
          <w:sz w:val="32"/>
          <w:szCs w:val="32"/>
        </w:rPr>
        <w:t>个。</w:t>
      </w:r>
    </w:p>
    <w:p w:rsidR="00E427C9" w:rsidRDefault="00D36FDE">
      <w:pPr>
        <w:spacing w:line="590" w:lineRule="exact"/>
        <w:ind w:firstLine="540"/>
        <w:rPr>
          <w:rFonts w:eastAsia="仿宋_GB2312"/>
          <w:color w:val="000000" w:themeColor="text1"/>
          <w:sz w:val="32"/>
          <w:szCs w:val="32"/>
        </w:rPr>
      </w:pPr>
      <w:r>
        <w:rPr>
          <w:rFonts w:eastAsia="仿宋_GB2312" w:hint="eastAsia"/>
          <w:color w:val="000000" w:themeColor="text1"/>
          <w:sz w:val="32"/>
          <w:szCs w:val="32"/>
        </w:rPr>
        <w:t>同一路段可同时申报全部或部分专项示范路。</w:t>
      </w:r>
    </w:p>
    <w:p w:rsidR="00E427C9" w:rsidRDefault="00D36FDE">
      <w:pPr>
        <w:spacing w:line="590" w:lineRule="exact"/>
        <w:ind w:firstLine="630"/>
        <w:rPr>
          <w:rFonts w:eastAsia="仿宋_GB2312"/>
          <w:b/>
          <w:color w:val="000000" w:themeColor="text1"/>
          <w:sz w:val="32"/>
          <w:szCs w:val="32"/>
        </w:rPr>
      </w:pPr>
      <w:r>
        <w:rPr>
          <w:rFonts w:eastAsia="仿宋_GB2312" w:hint="eastAsia"/>
          <w:b/>
          <w:color w:val="000000" w:themeColor="text1"/>
          <w:sz w:val="32"/>
          <w:szCs w:val="32"/>
        </w:rPr>
        <w:t>三</w:t>
      </w:r>
      <w:r>
        <w:rPr>
          <w:rFonts w:eastAsia="仿宋_GB2312"/>
          <w:b/>
          <w:color w:val="000000" w:themeColor="text1"/>
          <w:sz w:val="32"/>
          <w:szCs w:val="32"/>
        </w:rPr>
        <w:t>、评选程序方式</w:t>
      </w:r>
    </w:p>
    <w:p w:rsidR="00E427C9" w:rsidRDefault="00D36FDE">
      <w:pPr>
        <w:spacing w:line="590" w:lineRule="exact"/>
        <w:ind w:firstLine="615"/>
        <w:rPr>
          <w:rFonts w:eastAsia="仿宋_GB2312"/>
          <w:color w:val="000000" w:themeColor="text1"/>
          <w:sz w:val="32"/>
          <w:szCs w:val="32"/>
        </w:rPr>
      </w:pPr>
      <w:r>
        <w:rPr>
          <w:rFonts w:eastAsia="仿宋_GB2312"/>
          <w:color w:val="000000" w:themeColor="text1"/>
          <w:sz w:val="32"/>
          <w:szCs w:val="32"/>
        </w:rPr>
        <w:t>省交通运输厅组织专家成立检查验收专家组对照高速公路养护管理示范路的评选标准，对符合条件的申报路段进行评选。具体分为</w:t>
      </w:r>
      <w:r>
        <w:rPr>
          <w:rFonts w:eastAsia="仿宋_GB2312" w:hint="eastAsia"/>
          <w:color w:val="000000" w:themeColor="text1"/>
          <w:sz w:val="32"/>
          <w:szCs w:val="32"/>
        </w:rPr>
        <w:t>三</w:t>
      </w:r>
      <w:r>
        <w:rPr>
          <w:rFonts w:eastAsia="仿宋_GB2312"/>
          <w:color w:val="000000" w:themeColor="text1"/>
          <w:sz w:val="32"/>
          <w:szCs w:val="32"/>
        </w:rPr>
        <w:t>个阶段：</w:t>
      </w:r>
    </w:p>
    <w:p w:rsidR="00E427C9" w:rsidRDefault="00D36FDE">
      <w:pPr>
        <w:spacing w:line="590" w:lineRule="exact"/>
        <w:ind w:firstLine="540"/>
        <w:rPr>
          <w:rFonts w:eastAsia="仿宋_GB2312"/>
          <w:color w:val="000000" w:themeColor="text1"/>
          <w:sz w:val="32"/>
          <w:szCs w:val="32"/>
        </w:rPr>
      </w:pPr>
      <w:r>
        <w:rPr>
          <w:rFonts w:eastAsia="仿宋_GB2312"/>
          <w:color w:val="000000" w:themeColor="text1"/>
          <w:sz w:val="32"/>
          <w:szCs w:val="32"/>
        </w:rPr>
        <w:lastRenderedPageBreak/>
        <w:t>（一）申报、初审阶段（</w:t>
      </w:r>
      <w:r>
        <w:rPr>
          <w:rFonts w:eastAsia="仿宋_GB2312"/>
          <w:color w:val="000000" w:themeColor="text1"/>
          <w:sz w:val="32"/>
          <w:szCs w:val="32"/>
        </w:rPr>
        <w:t>8</w:t>
      </w:r>
      <w:r>
        <w:rPr>
          <w:rFonts w:eastAsia="仿宋_GB2312"/>
          <w:color w:val="000000" w:themeColor="text1"/>
          <w:sz w:val="32"/>
          <w:szCs w:val="32"/>
        </w:rPr>
        <w:t>月</w:t>
      </w:r>
      <w:r>
        <w:rPr>
          <w:rFonts w:eastAsia="仿宋_GB2312"/>
          <w:color w:val="000000" w:themeColor="text1"/>
          <w:sz w:val="32"/>
          <w:szCs w:val="32"/>
        </w:rPr>
        <w:t>1</w:t>
      </w:r>
      <w:r>
        <w:rPr>
          <w:rFonts w:eastAsia="仿宋_GB2312" w:hint="eastAsia"/>
          <w:color w:val="000000" w:themeColor="text1"/>
          <w:sz w:val="32"/>
          <w:szCs w:val="32"/>
        </w:rPr>
        <w:t>5</w:t>
      </w:r>
      <w:r>
        <w:rPr>
          <w:rFonts w:eastAsia="仿宋_GB2312"/>
          <w:color w:val="000000" w:themeColor="text1"/>
          <w:sz w:val="32"/>
          <w:szCs w:val="32"/>
        </w:rPr>
        <w:t>日</w:t>
      </w:r>
      <w:r>
        <w:rPr>
          <w:rFonts w:eastAsia="仿宋_GB2312"/>
          <w:color w:val="000000" w:themeColor="text1"/>
          <w:sz w:val="32"/>
          <w:szCs w:val="32"/>
        </w:rPr>
        <w:t>-</w:t>
      </w:r>
      <w:r>
        <w:rPr>
          <w:rFonts w:eastAsia="仿宋_GB2312" w:hint="eastAsia"/>
          <w:color w:val="000000" w:themeColor="text1"/>
          <w:sz w:val="32"/>
          <w:szCs w:val="32"/>
        </w:rPr>
        <w:t>31</w:t>
      </w:r>
      <w:r>
        <w:rPr>
          <w:rFonts w:eastAsia="仿宋_GB2312"/>
          <w:color w:val="000000" w:themeColor="text1"/>
          <w:sz w:val="32"/>
          <w:szCs w:val="32"/>
        </w:rPr>
        <w:t>日）。各高速公路经营管理单位对照评选标准进行自评</w:t>
      </w:r>
      <w:r>
        <w:rPr>
          <w:rFonts w:eastAsia="仿宋_GB2312" w:hint="eastAsia"/>
          <w:color w:val="000000" w:themeColor="text1"/>
          <w:sz w:val="32"/>
          <w:szCs w:val="32"/>
        </w:rPr>
        <w:t>，且</w:t>
      </w:r>
      <w:r>
        <w:rPr>
          <w:rFonts w:eastAsia="仿宋_GB2312"/>
          <w:color w:val="000000" w:themeColor="text1"/>
          <w:sz w:val="32"/>
          <w:szCs w:val="32"/>
        </w:rPr>
        <w:t>达到基本</w:t>
      </w:r>
      <w:r>
        <w:rPr>
          <w:rFonts w:eastAsia="仿宋_GB2312" w:hint="eastAsia"/>
          <w:color w:val="000000" w:themeColor="text1"/>
          <w:sz w:val="32"/>
          <w:szCs w:val="32"/>
        </w:rPr>
        <w:t>要求</w:t>
      </w:r>
      <w:r>
        <w:rPr>
          <w:rFonts w:eastAsia="仿宋_GB2312"/>
          <w:color w:val="000000" w:themeColor="text1"/>
          <w:sz w:val="32"/>
          <w:szCs w:val="32"/>
        </w:rPr>
        <w:t>后，可进行专项示范项目申报。申报材料主要包括</w:t>
      </w:r>
      <w:r>
        <w:rPr>
          <w:rFonts w:eastAsia="仿宋_GB2312" w:hint="eastAsia"/>
          <w:color w:val="000000" w:themeColor="text1"/>
          <w:sz w:val="32"/>
          <w:szCs w:val="32"/>
        </w:rPr>
        <w:t>申报表</w:t>
      </w:r>
      <w:r>
        <w:rPr>
          <w:rFonts w:eastAsia="仿宋_GB2312"/>
          <w:color w:val="000000" w:themeColor="text1"/>
          <w:sz w:val="32"/>
          <w:szCs w:val="32"/>
        </w:rPr>
        <w:t>、自评分表和相关证明材料。</w:t>
      </w:r>
    </w:p>
    <w:p w:rsidR="00E427C9" w:rsidRDefault="00D36FDE">
      <w:pPr>
        <w:spacing w:line="590" w:lineRule="exact"/>
        <w:ind w:firstLine="645"/>
        <w:rPr>
          <w:rFonts w:eastAsia="仿宋_GB2312"/>
          <w:color w:val="000000" w:themeColor="text1"/>
          <w:sz w:val="32"/>
          <w:szCs w:val="32"/>
        </w:rPr>
      </w:pPr>
      <w:r>
        <w:rPr>
          <w:rFonts w:eastAsia="仿宋_GB2312"/>
          <w:color w:val="000000" w:themeColor="text1"/>
          <w:sz w:val="32"/>
          <w:szCs w:val="32"/>
        </w:rPr>
        <w:t>省交通运输厅接收申报材料后，组织初审。</w:t>
      </w:r>
    </w:p>
    <w:p w:rsidR="00E427C9" w:rsidRDefault="00D36FDE">
      <w:pPr>
        <w:spacing w:line="590" w:lineRule="exact"/>
        <w:ind w:firstLine="645"/>
        <w:rPr>
          <w:rFonts w:eastAsia="仿宋_GB2312"/>
          <w:color w:val="000000" w:themeColor="text1"/>
          <w:sz w:val="32"/>
          <w:szCs w:val="32"/>
        </w:rPr>
      </w:pPr>
      <w:r>
        <w:rPr>
          <w:rFonts w:eastAsia="仿宋_GB2312"/>
          <w:color w:val="000000" w:themeColor="text1"/>
          <w:sz w:val="32"/>
          <w:szCs w:val="32"/>
        </w:rPr>
        <w:t>（二）验收、考评阶段（</w:t>
      </w:r>
      <w:r>
        <w:rPr>
          <w:rFonts w:eastAsia="仿宋_GB2312"/>
          <w:color w:val="000000" w:themeColor="text1"/>
          <w:sz w:val="32"/>
          <w:szCs w:val="32"/>
        </w:rPr>
        <w:t>9</w:t>
      </w:r>
      <w:r>
        <w:rPr>
          <w:rFonts w:eastAsia="仿宋_GB2312"/>
          <w:color w:val="000000" w:themeColor="text1"/>
          <w:sz w:val="32"/>
          <w:szCs w:val="32"/>
        </w:rPr>
        <w:t>月</w:t>
      </w:r>
      <w:r>
        <w:rPr>
          <w:rFonts w:eastAsia="仿宋_GB2312"/>
          <w:color w:val="000000" w:themeColor="text1"/>
          <w:sz w:val="32"/>
          <w:szCs w:val="32"/>
        </w:rPr>
        <w:t>1</w:t>
      </w:r>
      <w:r>
        <w:rPr>
          <w:rFonts w:eastAsia="仿宋_GB2312"/>
          <w:color w:val="000000" w:themeColor="text1"/>
          <w:sz w:val="32"/>
          <w:szCs w:val="32"/>
        </w:rPr>
        <w:t>日</w:t>
      </w:r>
      <w:r>
        <w:rPr>
          <w:rFonts w:eastAsia="仿宋_GB2312"/>
          <w:color w:val="000000" w:themeColor="text1"/>
          <w:sz w:val="32"/>
          <w:szCs w:val="32"/>
        </w:rPr>
        <w:t>-15</w:t>
      </w:r>
      <w:r>
        <w:rPr>
          <w:rFonts w:eastAsia="仿宋_GB2312"/>
          <w:color w:val="000000" w:themeColor="text1"/>
          <w:sz w:val="32"/>
          <w:szCs w:val="32"/>
        </w:rPr>
        <w:t>日）。省交通运输厅组织专家组对全省申报路段按照</w:t>
      </w:r>
      <w:r>
        <w:rPr>
          <w:rFonts w:eastAsia="仿宋_GB2312" w:hint="eastAsia"/>
          <w:color w:val="000000" w:themeColor="text1"/>
          <w:sz w:val="32"/>
          <w:szCs w:val="32"/>
        </w:rPr>
        <w:t>评选标准</w:t>
      </w:r>
      <w:r>
        <w:rPr>
          <w:rFonts w:eastAsia="仿宋_GB2312"/>
          <w:color w:val="000000" w:themeColor="text1"/>
          <w:sz w:val="32"/>
          <w:szCs w:val="32"/>
        </w:rPr>
        <w:t>进行现场检查和验收考评。</w:t>
      </w:r>
    </w:p>
    <w:p w:rsidR="00E427C9" w:rsidRDefault="00D36FDE">
      <w:pPr>
        <w:spacing w:line="590" w:lineRule="exact"/>
        <w:ind w:firstLine="540"/>
        <w:rPr>
          <w:rFonts w:eastAsia="仿宋_GB2312"/>
          <w:color w:val="000000" w:themeColor="text1"/>
          <w:sz w:val="32"/>
          <w:szCs w:val="32"/>
        </w:rPr>
      </w:pPr>
      <w:r>
        <w:rPr>
          <w:rFonts w:eastAsia="仿宋_GB2312"/>
          <w:color w:val="000000" w:themeColor="text1"/>
          <w:sz w:val="32"/>
          <w:szCs w:val="32"/>
        </w:rPr>
        <w:t>（三）公示、通报阶段（</w:t>
      </w:r>
      <w:r>
        <w:rPr>
          <w:rFonts w:eastAsia="仿宋_GB2312"/>
          <w:color w:val="000000" w:themeColor="text1"/>
          <w:sz w:val="32"/>
          <w:szCs w:val="32"/>
        </w:rPr>
        <w:t>9</w:t>
      </w:r>
      <w:r>
        <w:rPr>
          <w:rFonts w:eastAsia="仿宋_GB2312"/>
          <w:color w:val="000000" w:themeColor="text1"/>
          <w:sz w:val="32"/>
          <w:szCs w:val="32"/>
        </w:rPr>
        <w:t>月</w:t>
      </w:r>
      <w:r>
        <w:rPr>
          <w:rFonts w:eastAsia="仿宋_GB2312"/>
          <w:color w:val="000000" w:themeColor="text1"/>
          <w:sz w:val="32"/>
          <w:szCs w:val="32"/>
        </w:rPr>
        <w:t>16</w:t>
      </w:r>
      <w:r>
        <w:rPr>
          <w:rFonts w:eastAsia="仿宋_GB2312"/>
          <w:color w:val="000000" w:themeColor="text1"/>
          <w:sz w:val="32"/>
          <w:szCs w:val="32"/>
        </w:rPr>
        <w:t>日</w:t>
      </w:r>
      <w:r>
        <w:rPr>
          <w:rFonts w:eastAsia="仿宋_GB2312"/>
          <w:color w:val="000000" w:themeColor="text1"/>
          <w:sz w:val="32"/>
          <w:szCs w:val="32"/>
        </w:rPr>
        <w:t>-9</w:t>
      </w:r>
      <w:r>
        <w:rPr>
          <w:rFonts w:eastAsia="仿宋_GB2312"/>
          <w:color w:val="000000" w:themeColor="text1"/>
          <w:sz w:val="32"/>
          <w:szCs w:val="32"/>
        </w:rPr>
        <w:t>月</w:t>
      </w:r>
      <w:r>
        <w:rPr>
          <w:rFonts w:eastAsia="仿宋_GB2312"/>
          <w:color w:val="000000" w:themeColor="text1"/>
          <w:sz w:val="32"/>
          <w:szCs w:val="32"/>
        </w:rPr>
        <w:t>30</w:t>
      </w:r>
      <w:r>
        <w:rPr>
          <w:rFonts w:eastAsia="仿宋_GB2312"/>
          <w:color w:val="000000" w:themeColor="text1"/>
          <w:sz w:val="32"/>
          <w:szCs w:val="32"/>
        </w:rPr>
        <w:t>日）。省交通运输厅在评选</w:t>
      </w:r>
      <w:r>
        <w:rPr>
          <w:rFonts w:eastAsia="仿宋_GB2312" w:hint="eastAsia"/>
          <w:color w:val="000000" w:themeColor="text1"/>
          <w:sz w:val="32"/>
          <w:szCs w:val="32"/>
        </w:rPr>
        <w:t>结果</w:t>
      </w:r>
      <w:r>
        <w:rPr>
          <w:rFonts w:eastAsia="仿宋_GB2312"/>
          <w:color w:val="000000" w:themeColor="text1"/>
          <w:sz w:val="32"/>
          <w:szCs w:val="32"/>
        </w:rPr>
        <w:t>公示后，正式发文通报结果，并颁发养护管理示范路</w:t>
      </w:r>
      <w:r>
        <w:rPr>
          <w:rFonts w:eastAsia="仿宋_GB2312" w:hint="eastAsia"/>
          <w:color w:val="000000" w:themeColor="text1"/>
          <w:sz w:val="32"/>
          <w:szCs w:val="32"/>
        </w:rPr>
        <w:t>奖牌</w:t>
      </w:r>
      <w:r>
        <w:rPr>
          <w:rFonts w:eastAsia="仿宋_GB2312"/>
          <w:color w:val="000000" w:themeColor="text1"/>
          <w:sz w:val="32"/>
          <w:szCs w:val="32"/>
        </w:rPr>
        <w:t>。</w:t>
      </w:r>
    </w:p>
    <w:p w:rsidR="00E427C9" w:rsidRDefault="00D36FDE">
      <w:pPr>
        <w:spacing w:line="590" w:lineRule="exact"/>
        <w:ind w:firstLine="615"/>
        <w:rPr>
          <w:rFonts w:eastAsia="仿宋_GB2312"/>
          <w:b/>
          <w:color w:val="000000" w:themeColor="text1"/>
          <w:sz w:val="32"/>
          <w:szCs w:val="32"/>
        </w:rPr>
      </w:pPr>
      <w:r>
        <w:rPr>
          <w:rFonts w:eastAsia="仿宋_GB2312" w:hint="eastAsia"/>
          <w:b/>
          <w:color w:val="000000" w:themeColor="text1"/>
          <w:sz w:val="32"/>
          <w:szCs w:val="32"/>
        </w:rPr>
        <w:t>四</w:t>
      </w:r>
      <w:r>
        <w:rPr>
          <w:rFonts w:eastAsia="仿宋_GB2312"/>
          <w:b/>
          <w:color w:val="000000" w:themeColor="text1"/>
          <w:sz w:val="32"/>
          <w:szCs w:val="32"/>
        </w:rPr>
        <w:t>、评选要求及结果</w:t>
      </w:r>
    </w:p>
    <w:p w:rsidR="00E427C9" w:rsidRDefault="00D36FDE">
      <w:pPr>
        <w:spacing w:line="590" w:lineRule="exact"/>
        <w:ind w:firstLineChars="200" w:firstLine="640"/>
        <w:rPr>
          <w:rFonts w:eastAsia="仿宋_GB2312"/>
          <w:color w:val="000000" w:themeColor="text1"/>
          <w:sz w:val="32"/>
          <w:szCs w:val="32"/>
        </w:rPr>
      </w:pPr>
      <w:r>
        <w:rPr>
          <w:rFonts w:eastAsia="仿宋_GB2312"/>
          <w:color w:val="000000" w:themeColor="text1"/>
          <w:sz w:val="32"/>
          <w:szCs w:val="32"/>
        </w:rPr>
        <w:t>参与示范路评选的路段</w:t>
      </w:r>
      <w:r>
        <w:rPr>
          <w:rFonts w:eastAsia="仿宋_GB2312" w:hint="eastAsia"/>
          <w:color w:val="000000" w:themeColor="text1"/>
          <w:sz w:val="32"/>
          <w:szCs w:val="32"/>
        </w:rPr>
        <w:t>，</w:t>
      </w:r>
      <w:r>
        <w:rPr>
          <w:rFonts w:eastAsia="仿宋_GB2312"/>
          <w:color w:val="000000" w:themeColor="text1"/>
          <w:sz w:val="32"/>
          <w:szCs w:val="32"/>
        </w:rPr>
        <w:t>其基本要求得分原则上不低于</w:t>
      </w:r>
      <w:r>
        <w:rPr>
          <w:rFonts w:eastAsia="仿宋_GB2312" w:hint="eastAsia"/>
          <w:color w:val="000000" w:themeColor="text1"/>
          <w:sz w:val="32"/>
          <w:szCs w:val="32"/>
        </w:rPr>
        <w:t>9</w:t>
      </w:r>
      <w:r>
        <w:rPr>
          <w:rFonts w:eastAsia="仿宋_GB2312"/>
          <w:color w:val="000000" w:themeColor="text1"/>
          <w:sz w:val="32"/>
          <w:szCs w:val="32"/>
        </w:rPr>
        <w:t>0</w:t>
      </w:r>
      <w:r>
        <w:rPr>
          <w:rFonts w:eastAsia="仿宋_GB2312"/>
          <w:color w:val="000000" w:themeColor="text1"/>
          <w:sz w:val="32"/>
          <w:szCs w:val="32"/>
        </w:rPr>
        <w:t>分</w:t>
      </w:r>
      <w:r>
        <w:rPr>
          <w:rFonts w:eastAsia="仿宋_GB2312" w:hint="eastAsia"/>
          <w:color w:val="000000" w:themeColor="text1"/>
          <w:sz w:val="32"/>
          <w:szCs w:val="32"/>
        </w:rPr>
        <w:t>。申报单位根据实际可申报</w:t>
      </w:r>
      <w:r>
        <w:rPr>
          <w:rFonts w:eastAsia="仿宋_GB2312"/>
          <w:color w:val="000000" w:themeColor="text1"/>
          <w:sz w:val="32"/>
          <w:szCs w:val="32"/>
        </w:rPr>
        <w:t>绿色养护示范路</w:t>
      </w:r>
      <w:r>
        <w:rPr>
          <w:rFonts w:eastAsia="仿宋_GB2312" w:hint="eastAsia"/>
          <w:color w:val="000000" w:themeColor="text1"/>
          <w:sz w:val="32"/>
          <w:szCs w:val="32"/>
        </w:rPr>
        <w:t>、安全</w:t>
      </w:r>
      <w:r>
        <w:rPr>
          <w:rFonts w:eastAsia="仿宋_GB2312"/>
          <w:color w:val="000000" w:themeColor="text1"/>
          <w:sz w:val="32"/>
          <w:szCs w:val="32"/>
        </w:rPr>
        <w:t>养护示范路</w:t>
      </w:r>
      <w:r>
        <w:rPr>
          <w:rFonts w:eastAsia="仿宋_GB2312" w:hint="eastAsia"/>
          <w:color w:val="000000" w:themeColor="text1"/>
          <w:sz w:val="32"/>
          <w:szCs w:val="32"/>
        </w:rPr>
        <w:t>、智慧养护示范路、养护创新示范路（同一路段可同时申报）。评定为专项示范路的</w:t>
      </w:r>
      <w:proofErr w:type="gramStart"/>
      <w:r>
        <w:rPr>
          <w:rFonts w:eastAsia="仿宋_GB2312" w:hint="eastAsia"/>
          <w:color w:val="000000" w:themeColor="text1"/>
          <w:sz w:val="32"/>
          <w:szCs w:val="32"/>
        </w:rPr>
        <w:t>每个专项</w:t>
      </w:r>
      <w:proofErr w:type="gramEnd"/>
      <w:r>
        <w:rPr>
          <w:rFonts w:eastAsia="仿宋_GB2312" w:hint="eastAsia"/>
          <w:color w:val="000000" w:themeColor="text1"/>
          <w:sz w:val="32"/>
          <w:szCs w:val="32"/>
        </w:rPr>
        <w:t>名额不超过</w:t>
      </w:r>
      <w:r>
        <w:rPr>
          <w:rFonts w:eastAsia="仿宋_GB2312" w:hint="eastAsia"/>
          <w:color w:val="000000" w:themeColor="text1"/>
          <w:sz w:val="32"/>
          <w:szCs w:val="32"/>
        </w:rPr>
        <w:t>3</w:t>
      </w:r>
      <w:r>
        <w:rPr>
          <w:rFonts w:eastAsia="仿宋_GB2312" w:hint="eastAsia"/>
          <w:color w:val="000000" w:themeColor="text1"/>
          <w:sz w:val="32"/>
          <w:szCs w:val="32"/>
        </w:rPr>
        <w:t>个。同一申报路段申报</w:t>
      </w:r>
      <w:r>
        <w:rPr>
          <w:rFonts w:eastAsia="仿宋_GB2312" w:hint="eastAsia"/>
          <w:color w:val="000000" w:themeColor="text1"/>
          <w:sz w:val="32"/>
          <w:szCs w:val="32"/>
        </w:rPr>
        <w:t>3</w:t>
      </w:r>
      <w:r>
        <w:rPr>
          <w:rFonts w:eastAsia="仿宋_GB2312" w:hint="eastAsia"/>
          <w:color w:val="000000" w:themeColor="text1"/>
          <w:sz w:val="32"/>
          <w:szCs w:val="32"/>
        </w:rPr>
        <w:t>项以上</w:t>
      </w:r>
      <w:r>
        <w:rPr>
          <w:rFonts w:eastAsia="仿宋_GB2312"/>
          <w:color w:val="000000" w:themeColor="text1"/>
          <w:sz w:val="32"/>
          <w:szCs w:val="32"/>
        </w:rPr>
        <w:t>专项示范路</w:t>
      </w:r>
      <w:r>
        <w:rPr>
          <w:rFonts w:eastAsia="仿宋_GB2312" w:hint="eastAsia"/>
          <w:color w:val="000000" w:themeColor="text1"/>
          <w:sz w:val="32"/>
          <w:szCs w:val="32"/>
        </w:rPr>
        <w:t>的，</w:t>
      </w:r>
      <w:r>
        <w:rPr>
          <w:rFonts w:eastAsia="仿宋_GB2312"/>
          <w:color w:val="000000" w:themeColor="text1"/>
          <w:sz w:val="32"/>
          <w:szCs w:val="32"/>
        </w:rPr>
        <w:t>且</w:t>
      </w:r>
      <w:r>
        <w:rPr>
          <w:rFonts w:eastAsia="仿宋_GB2312" w:hint="eastAsia"/>
          <w:color w:val="000000" w:themeColor="text1"/>
          <w:sz w:val="32"/>
          <w:szCs w:val="32"/>
        </w:rPr>
        <w:t>专项</w:t>
      </w:r>
      <w:r>
        <w:rPr>
          <w:rFonts w:eastAsia="仿宋_GB2312"/>
          <w:color w:val="000000" w:themeColor="text1"/>
          <w:sz w:val="32"/>
          <w:szCs w:val="32"/>
        </w:rPr>
        <w:t>排名</w:t>
      </w:r>
      <w:r>
        <w:rPr>
          <w:rFonts w:eastAsia="仿宋_GB2312" w:hint="eastAsia"/>
          <w:color w:val="000000" w:themeColor="text1"/>
          <w:sz w:val="32"/>
          <w:szCs w:val="32"/>
        </w:rPr>
        <w:t>均列</w:t>
      </w:r>
      <w:r>
        <w:rPr>
          <w:rFonts w:eastAsia="仿宋_GB2312"/>
          <w:color w:val="000000" w:themeColor="text1"/>
          <w:sz w:val="32"/>
          <w:szCs w:val="32"/>
        </w:rPr>
        <w:t>前</w:t>
      </w:r>
      <w:r>
        <w:rPr>
          <w:rFonts w:eastAsia="仿宋_GB2312" w:hint="eastAsia"/>
          <w:color w:val="000000" w:themeColor="text1"/>
          <w:sz w:val="32"/>
          <w:szCs w:val="32"/>
        </w:rPr>
        <w:t>三的，评定</w:t>
      </w:r>
      <w:r>
        <w:rPr>
          <w:rFonts w:eastAsia="仿宋_GB2312"/>
          <w:color w:val="000000" w:themeColor="text1"/>
          <w:sz w:val="32"/>
          <w:szCs w:val="32"/>
        </w:rPr>
        <w:t>为养护管理综合示范路</w:t>
      </w:r>
      <w:r>
        <w:rPr>
          <w:rFonts w:eastAsia="仿宋_GB2312" w:hint="eastAsia"/>
          <w:color w:val="000000" w:themeColor="text1"/>
          <w:sz w:val="32"/>
          <w:szCs w:val="32"/>
        </w:rPr>
        <w:t>。评定</w:t>
      </w:r>
      <w:r>
        <w:rPr>
          <w:rFonts w:eastAsia="仿宋_GB2312"/>
          <w:color w:val="000000" w:themeColor="text1"/>
          <w:sz w:val="32"/>
          <w:szCs w:val="32"/>
        </w:rPr>
        <w:t>为养护管理综合示范路的</w:t>
      </w:r>
      <w:r>
        <w:rPr>
          <w:rFonts w:eastAsia="仿宋_GB2312" w:hint="eastAsia"/>
          <w:color w:val="000000" w:themeColor="text1"/>
          <w:sz w:val="32"/>
          <w:szCs w:val="32"/>
        </w:rPr>
        <w:t>，</w:t>
      </w:r>
      <w:r>
        <w:rPr>
          <w:rFonts w:eastAsia="仿宋_GB2312"/>
          <w:color w:val="000000" w:themeColor="text1"/>
          <w:sz w:val="32"/>
          <w:szCs w:val="32"/>
        </w:rPr>
        <w:t>将不在专项示范路范围内评选</w:t>
      </w:r>
      <w:r>
        <w:rPr>
          <w:rFonts w:eastAsia="仿宋_GB2312" w:hint="eastAsia"/>
          <w:color w:val="000000" w:themeColor="text1"/>
          <w:sz w:val="32"/>
          <w:szCs w:val="32"/>
        </w:rPr>
        <w:t>，</w:t>
      </w:r>
      <w:r>
        <w:rPr>
          <w:rFonts w:eastAsia="仿宋_GB2312"/>
          <w:color w:val="000000" w:themeColor="text1"/>
          <w:sz w:val="32"/>
          <w:szCs w:val="32"/>
        </w:rPr>
        <w:t>由各专项中排名次位的路段</w:t>
      </w:r>
      <w:r w:rsidR="00EE6C5A">
        <w:rPr>
          <w:rFonts w:eastAsia="仿宋_GB2312" w:hint="eastAsia"/>
          <w:color w:val="000000" w:themeColor="text1"/>
          <w:sz w:val="32"/>
          <w:szCs w:val="32"/>
        </w:rPr>
        <w:t>递</w:t>
      </w:r>
      <w:r>
        <w:rPr>
          <w:rFonts w:eastAsia="仿宋_GB2312"/>
          <w:color w:val="000000" w:themeColor="text1"/>
          <w:sz w:val="32"/>
          <w:szCs w:val="32"/>
        </w:rPr>
        <w:t>补晋级</w:t>
      </w:r>
      <w:r>
        <w:rPr>
          <w:rFonts w:eastAsia="仿宋_GB2312" w:hint="eastAsia"/>
          <w:color w:val="000000" w:themeColor="text1"/>
          <w:sz w:val="32"/>
          <w:szCs w:val="32"/>
        </w:rPr>
        <w:t>。</w:t>
      </w:r>
    </w:p>
    <w:p w:rsidR="00E427C9" w:rsidRDefault="00E427C9">
      <w:pPr>
        <w:spacing w:line="360" w:lineRule="auto"/>
        <w:jc w:val="left"/>
        <w:rPr>
          <w:color w:val="000000" w:themeColor="text1"/>
        </w:rPr>
      </w:pPr>
    </w:p>
    <w:sectPr w:rsidR="00E427C9">
      <w:footerReference w:type="default" r:id="rId9"/>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42689" w:rsidRDefault="00C42689">
      <w:r>
        <w:separator/>
      </w:r>
    </w:p>
  </w:endnote>
  <w:endnote w:type="continuationSeparator" w:id="0">
    <w:p w:rsidR="00C42689" w:rsidRDefault="00C4268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等线">
    <w:altName w:val="微软雅黑"/>
    <w:charset w:val="86"/>
    <w:family w:val="auto"/>
    <w:pitch w:val="default"/>
    <w:sig w:usb0="00000000" w:usb1="00000000" w:usb2="00000016" w:usb3="00000000" w:csb0="0004000F" w:csb1="00000000"/>
  </w:font>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小标宋">
    <w:altName w:val="微软雅黑"/>
    <w:panose1 w:val="03000509000000000000"/>
    <w:charset w:val="86"/>
    <w:family w:val="script"/>
    <w:pitch w:val="fixed"/>
    <w:sig w:usb0="00000001" w:usb1="080E0000" w:usb2="00000010" w:usb3="00000000" w:csb0="00040000" w:csb1="00000000"/>
  </w:font>
  <w:font w:name="仿宋_GB2312">
    <w:altName w:val="仿宋"/>
    <w:panose1 w:val="02010609030101010101"/>
    <w:charset w:val="86"/>
    <w:family w:val="modern"/>
    <w:pitch w:val="fixed"/>
    <w:sig w:usb0="00000001" w:usb1="080E0000" w:usb2="00000010" w:usb3="00000000" w:csb0="00040000" w:csb1="00000000"/>
  </w:font>
  <w:font w:name="等线 Light">
    <w:altName w:val="宋体"/>
    <w:panose1 w:val="00000000000000000000"/>
    <w:charset w:val="86"/>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427C9" w:rsidRDefault="00D36FDE">
    <w:pPr>
      <w:pStyle w:val="a7"/>
      <w:framePr w:wrap="around" w:vAnchor="text" w:hAnchor="margin" w:xAlign="center" w:y="1"/>
      <w:rPr>
        <w:rStyle w:val="ab"/>
      </w:rPr>
    </w:pPr>
    <w:r>
      <w:rPr>
        <w:rStyle w:val="ab"/>
      </w:rPr>
      <w:fldChar w:fldCharType="begin"/>
    </w:r>
    <w:r>
      <w:rPr>
        <w:rStyle w:val="ab"/>
      </w:rPr>
      <w:instrText xml:space="preserve">PAGE  </w:instrText>
    </w:r>
    <w:r>
      <w:rPr>
        <w:rStyle w:val="ab"/>
      </w:rPr>
      <w:fldChar w:fldCharType="separate"/>
    </w:r>
    <w:r w:rsidR="00E075B5">
      <w:rPr>
        <w:rStyle w:val="ab"/>
        <w:noProof/>
      </w:rPr>
      <w:t>1</w:t>
    </w:r>
    <w:r>
      <w:rPr>
        <w:rStyle w:val="ab"/>
      </w:rPr>
      <w:fldChar w:fldCharType="end"/>
    </w:r>
  </w:p>
  <w:p w:rsidR="00E427C9" w:rsidRDefault="00E427C9">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42689" w:rsidRDefault="00C42689">
      <w:r>
        <w:separator/>
      </w:r>
    </w:p>
  </w:footnote>
  <w:footnote w:type="continuationSeparator" w:id="0">
    <w:p w:rsidR="00C42689" w:rsidRDefault="00C4268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80A0C"/>
    <w:rsid w:val="00003D64"/>
    <w:rsid w:val="00003E12"/>
    <w:rsid w:val="00004C37"/>
    <w:rsid w:val="00010228"/>
    <w:rsid w:val="000103BD"/>
    <w:rsid w:val="00010A63"/>
    <w:rsid w:val="0001376E"/>
    <w:rsid w:val="0001424C"/>
    <w:rsid w:val="000173EA"/>
    <w:rsid w:val="000226E2"/>
    <w:rsid w:val="00032869"/>
    <w:rsid w:val="00032A7C"/>
    <w:rsid w:val="00032A8E"/>
    <w:rsid w:val="00033541"/>
    <w:rsid w:val="00035973"/>
    <w:rsid w:val="000360FA"/>
    <w:rsid w:val="000361E6"/>
    <w:rsid w:val="00036DCE"/>
    <w:rsid w:val="00040A7E"/>
    <w:rsid w:val="000446B5"/>
    <w:rsid w:val="00044D7C"/>
    <w:rsid w:val="00044E2F"/>
    <w:rsid w:val="00045667"/>
    <w:rsid w:val="0005053C"/>
    <w:rsid w:val="00050CBB"/>
    <w:rsid w:val="00053412"/>
    <w:rsid w:val="00054FFB"/>
    <w:rsid w:val="00062724"/>
    <w:rsid w:val="000627C3"/>
    <w:rsid w:val="000637A2"/>
    <w:rsid w:val="000639F8"/>
    <w:rsid w:val="0006489C"/>
    <w:rsid w:val="00065772"/>
    <w:rsid w:val="00067253"/>
    <w:rsid w:val="00067569"/>
    <w:rsid w:val="0006776A"/>
    <w:rsid w:val="0007296F"/>
    <w:rsid w:val="000729E9"/>
    <w:rsid w:val="00074F32"/>
    <w:rsid w:val="00075023"/>
    <w:rsid w:val="00081F2B"/>
    <w:rsid w:val="0008238E"/>
    <w:rsid w:val="00082CB5"/>
    <w:rsid w:val="0008345D"/>
    <w:rsid w:val="000843E4"/>
    <w:rsid w:val="00084EC2"/>
    <w:rsid w:val="00090156"/>
    <w:rsid w:val="0009113C"/>
    <w:rsid w:val="00092EAB"/>
    <w:rsid w:val="00097976"/>
    <w:rsid w:val="000A09A4"/>
    <w:rsid w:val="000A18B3"/>
    <w:rsid w:val="000A1B24"/>
    <w:rsid w:val="000B43FB"/>
    <w:rsid w:val="000B5747"/>
    <w:rsid w:val="000C337B"/>
    <w:rsid w:val="000C4892"/>
    <w:rsid w:val="000C4BCE"/>
    <w:rsid w:val="000D0BCF"/>
    <w:rsid w:val="000D1315"/>
    <w:rsid w:val="000D4238"/>
    <w:rsid w:val="000D5472"/>
    <w:rsid w:val="000E4B03"/>
    <w:rsid w:val="000E598A"/>
    <w:rsid w:val="000F1202"/>
    <w:rsid w:val="00101EF2"/>
    <w:rsid w:val="00102236"/>
    <w:rsid w:val="00104BC4"/>
    <w:rsid w:val="001060D9"/>
    <w:rsid w:val="0010667D"/>
    <w:rsid w:val="00107DBF"/>
    <w:rsid w:val="00110F26"/>
    <w:rsid w:val="00110F43"/>
    <w:rsid w:val="0011398F"/>
    <w:rsid w:val="00121DB4"/>
    <w:rsid w:val="0012362B"/>
    <w:rsid w:val="00132BFE"/>
    <w:rsid w:val="00134156"/>
    <w:rsid w:val="0013548B"/>
    <w:rsid w:val="00136F67"/>
    <w:rsid w:val="00137753"/>
    <w:rsid w:val="00145524"/>
    <w:rsid w:val="00153B74"/>
    <w:rsid w:val="00162900"/>
    <w:rsid w:val="001664E9"/>
    <w:rsid w:val="00167E5E"/>
    <w:rsid w:val="00170E7F"/>
    <w:rsid w:val="00170EC1"/>
    <w:rsid w:val="00174D48"/>
    <w:rsid w:val="00174DD3"/>
    <w:rsid w:val="001777C1"/>
    <w:rsid w:val="001837F3"/>
    <w:rsid w:val="00184143"/>
    <w:rsid w:val="00185C5A"/>
    <w:rsid w:val="00185EDD"/>
    <w:rsid w:val="001862F6"/>
    <w:rsid w:val="001906F3"/>
    <w:rsid w:val="00190EF2"/>
    <w:rsid w:val="00191E29"/>
    <w:rsid w:val="00196A8A"/>
    <w:rsid w:val="00197C34"/>
    <w:rsid w:val="001A39F7"/>
    <w:rsid w:val="001A60AD"/>
    <w:rsid w:val="001A774F"/>
    <w:rsid w:val="001B06D7"/>
    <w:rsid w:val="001B2256"/>
    <w:rsid w:val="001B287A"/>
    <w:rsid w:val="001B64AB"/>
    <w:rsid w:val="001C0F57"/>
    <w:rsid w:val="001C15CE"/>
    <w:rsid w:val="001C1BA7"/>
    <w:rsid w:val="001C458F"/>
    <w:rsid w:val="001C6B27"/>
    <w:rsid w:val="001D5C8A"/>
    <w:rsid w:val="001D613F"/>
    <w:rsid w:val="001D7932"/>
    <w:rsid w:val="001E02EB"/>
    <w:rsid w:val="001E480C"/>
    <w:rsid w:val="001F3B28"/>
    <w:rsid w:val="001F74D9"/>
    <w:rsid w:val="00201788"/>
    <w:rsid w:val="00203B44"/>
    <w:rsid w:val="0020629E"/>
    <w:rsid w:val="002064B0"/>
    <w:rsid w:val="00206902"/>
    <w:rsid w:val="0021275C"/>
    <w:rsid w:val="002132D4"/>
    <w:rsid w:val="00213BFF"/>
    <w:rsid w:val="00213CF8"/>
    <w:rsid w:val="00214C02"/>
    <w:rsid w:val="00217705"/>
    <w:rsid w:val="00217AA9"/>
    <w:rsid w:val="00222541"/>
    <w:rsid w:val="002238EF"/>
    <w:rsid w:val="002250EE"/>
    <w:rsid w:val="0023384E"/>
    <w:rsid w:val="00236C51"/>
    <w:rsid w:val="002377E5"/>
    <w:rsid w:val="002424F9"/>
    <w:rsid w:val="00250734"/>
    <w:rsid w:val="00250B27"/>
    <w:rsid w:val="0025569B"/>
    <w:rsid w:val="00256E8A"/>
    <w:rsid w:val="00260749"/>
    <w:rsid w:val="00261BCF"/>
    <w:rsid w:val="0026301A"/>
    <w:rsid w:val="00267263"/>
    <w:rsid w:val="002705BA"/>
    <w:rsid w:val="0027268B"/>
    <w:rsid w:val="0027786B"/>
    <w:rsid w:val="0028056F"/>
    <w:rsid w:val="00284B35"/>
    <w:rsid w:val="002851C0"/>
    <w:rsid w:val="0029094E"/>
    <w:rsid w:val="002914E8"/>
    <w:rsid w:val="00291D8B"/>
    <w:rsid w:val="00296FE7"/>
    <w:rsid w:val="0029796F"/>
    <w:rsid w:val="00297991"/>
    <w:rsid w:val="00297F28"/>
    <w:rsid w:val="002A0959"/>
    <w:rsid w:val="002A177D"/>
    <w:rsid w:val="002A533C"/>
    <w:rsid w:val="002A69C9"/>
    <w:rsid w:val="002A7BA0"/>
    <w:rsid w:val="002B31D7"/>
    <w:rsid w:val="002C5459"/>
    <w:rsid w:val="002C5968"/>
    <w:rsid w:val="002C7EE8"/>
    <w:rsid w:val="002D4E36"/>
    <w:rsid w:val="002D61FD"/>
    <w:rsid w:val="002E776C"/>
    <w:rsid w:val="002F2F35"/>
    <w:rsid w:val="002F3900"/>
    <w:rsid w:val="002F40AC"/>
    <w:rsid w:val="002F6DBA"/>
    <w:rsid w:val="0030102E"/>
    <w:rsid w:val="00304144"/>
    <w:rsid w:val="003049CD"/>
    <w:rsid w:val="0030754C"/>
    <w:rsid w:val="00314A92"/>
    <w:rsid w:val="00315A55"/>
    <w:rsid w:val="00320763"/>
    <w:rsid w:val="00321E73"/>
    <w:rsid w:val="003247F7"/>
    <w:rsid w:val="00335659"/>
    <w:rsid w:val="003404AC"/>
    <w:rsid w:val="00342AC7"/>
    <w:rsid w:val="0034711E"/>
    <w:rsid w:val="00347595"/>
    <w:rsid w:val="00363BDE"/>
    <w:rsid w:val="00370CCD"/>
    <w:rsid w:val="0037303A"/>
    <w:rsid w:val="00375FE0"/>
    <w:rsid w:val="003805A6"/>
    <w:rsid w:val="00380A0C"/>
    <w:rsid w:val="00380EAE"/>
    <w:rsid w:val="00381107"/>
    <w:rsid w:val="003816EF"/>
    <w:rsid w:val="003822D1"/>
    <w:rsid w:val="003834D5"/>
    <w:rsid w:val="00383D23"/>
    <w:rsid w:val="003A1A00"/>
    <w:rsid w:val="003A23E0"/>
    <w:rsid w:val="003A3197"/>
    <w:rsid w:val="003A6D47"/>
    <w:rsid w:val="003B13A2"/>
    <w:rsid w:val="003B4BFA"/>
    <w:rsid w:val="003D03D8"/>
    <w:rsid w:val="003D22E8"/>
    <w:rsid w:val="003D3643"/>
    <w:rsid w:val="003D4F51"/>
    <w:rsid w:val="003E02CB"/>
    <w:rsid w:val="003E1688"/>
    <w:rsid w:val="003E4119"/>
    <w:rsid w:val="003E755C"/>
    <w:rsid w:val="003F09F4"/>
    <w:rsid w:val="003F1301"/>
    <w:rsid w:val="003F5B08"/>
    <w:rsid w:val="003F740F"/>
    <w:rsid w:val="00401541"/>
    <w:rsid w:val="004041DD"/>
    <w:rsid w:val="004106A4"/>
    <w:rsid w:val="004110F4"/>
    <w:rsid w:val="00412F1F"/>
    <w:rsid w:val="00412FDE"/>
    <w:rsid w:val="004204E5"/>
    <w:rsid w:val="00420B25"/>
    <w:rsid w:val="004267EA"/>
    <w:rsid w:val="004306CF"/>
    <w:rsid w:val="00430D0E"/>
    <w:rsid w:val="00430E3E"/>
    <w:rsid w:val="00434081"/>
    <w:rsid w:val="00437561"/>
    <w:rsid w:val="00440861"/>
    <w:rsid w:val="00440BD8"/>
    <w:rsid w:val="00441081"/>
    <w:rsid w:val="00445843"/>
    <w:rsid w:val="00446391"/>
    <w:rsid w:val="0045368D"/>
    <w:rsid w:val="00455261"/>
    <w:rsid w:val="004558DB"/>
    <w:rsid w:val="00456304"/>
    <w:rsid w:val="004573C7"/>
    <w:rsid w:val="004672C3"/>
    <w:rsid w:val="0046748A"/>
    <w:rsid w:val="00474B0E"/>
    <w:rsid w:val="00477E5D"/>
    <w:rsid w:val="00482092"/>
    <w:rsid w:val="0048308A"/>
    <w:rsid w:val="0048579C"/>
    <w:rsid w:val="00491022"/>
    <w:rsid w:val="00494CF2"/>
    <w:rsid w:val="00496208"/>
    <w:rsid w:val="00496A9C"/>
    <w:rsid w:val="00496F7F"/>
    <w:rsid w:val="00497A23"/>
    <w:rsid w:val="004A1C62"/>
    <w:rsid w:val="004A2AF3"/>
    <w:rsid w:val="004A3CF4"/>
    <w:rsid w:val="004A3E23"/>
    <w:rsid w:val="004A4B4A"/>
    <w:rsid w:val="004B07D9"/>
    <w:rsid w:val="004B1E67"/>
    <w:rsid w:val="004B4570"/>
    <w:rsid w:val="004B7A45"/>
    <w:rsid w:val="004C5D82"/>
    <w:rsid w:val="004D0410"/>
    <w:rsid w:val="004D0B47"/>
    <w:rsid w:val="004D3F91"/>
    <w:rsid w:val="004E11C1"/>
    <w:rsid w:val="004E3003"/>
    <w:rsid w:val="004E3BA3"/>
    <w:rsid w:val="004E5548"/>
    <w:rsid w:val="004E5622"/>
    <w:rsid w:val="004E7CCE"/>
    <w:rsid w:val="004F1314"/>
    <w:rsid w:val="004F286D"/>
    <w:rsid w:val="004F2DA0"/>
    <w:rsid w:val="004F3D86"/>
    <w:rsid w:val="004F5C21"/>
    <w:rsid w:val="00500B86"/>
    <w:rsid w:val="00500F09"/>
    <w:rsid w:val="005015A8"/>
    <w:rsid w:val="00501B1C"/>
    <w:rsid w:val="00505F1B"/>
    <w:rsid w:val="00514146"/>
    <w:rsid w:val="005145DA"/>
    <w:rsid w:val="005241AF"/>
    <w:rsid w:val="00524426"/>
    <w:rsid w:val="005245E9"/>
    <w:rsid w:val="00524C59"/>
    <w:rsid w:val="00527EA5"/>
    <w:rsid w:val="005304CE"/>
    <w:rsid w:val="00531AD2"/>
    <w:rsid w:val="005356FB"/>
    <w:rsid w:val="00535928"/>
    <w:rsid w:val="00541AA3"/>
    <w:rsid w:val="0054213D"/>
    <w:rsid w:val="0054373B"/>
    <w:rsid w:val="00543869"/>
    <w:rsid w:val="00547588"/>
    <w:rsid w:val="005514BD"/>
    <w:rsid w:val="00551DEF"/>
    <w:rsid w:val="005545DB"/>
    <w:rsid w:val="005548FE"/>
    <w:rsid w:val="0056271A"/>
    <w:rsid w:val="00564971"/>
    <w:rsid w:val="005655AC"/>
    <w:rsid w:val="00566C71"/>
    <w:rsid w:val="00567A8A"/>
    <w:rsid w:val="00571005"/>
    <w:rsid w:val="0057617B"/>
    <w:rsid w:val="0057620B"/>
    <w:rsid w:val="005775FF"/>
    <w:rsid w:val="005800C1"/>
    <w:rsid w:val="00580D5B"/>
    <w:rsid w:val="00581180"/>
    <w:rsid w:val="00581ABF"/>
    <w:rsid w:val="00582718"/>
    <w:rsid w:val="0058462F"/>
    <w:rsid w:val="00586021"/>
    <w:rsid w:val="00587631"/>
    <w:rsid w:val="00592826"/>
    <w:rsid w:val="00594F04"/>
    <w:rsid w:val="00596703"/>
    <w:rsid w:val="005A4A69"/>
    <w:rsid w:val="005A50E1"/>
    <w:rsid w:val="005B0EB9"/>
    <w:rsid w:val="005B2CCA"/>
    <w:rsid w:val="005B4831"/>
    <w:rsid w:val="005C0E5C"/>
    <w:rsid w:val="005C0F7E"/>
    <w:rsid w:val="005C18ED"/>
    <w:rsid w:val="005C3B5F"/>
    <w:rsid w:val="005C4766"/>
    <w:rsid w:val="005C5903"/>
    <w:rsid w:val="005C5FE6"/>
    <w:rsid w:val="005D6596"/>
    <w:rsid w:val="005E001B"/>
    <w:rsid w:val="005E01E5"/>
    <w:rsid w:val="005E089F"/>
    <w:rsid w:val="005E1D0B"/>
    <w:rsid w:val="005E5684"/>
    <w:rsid w:val="005F1909"/>
    <w:rsid w:val="005F22C1"/>
    <w:rsid w:val="005F58D5"/>
    <w:rsid w:val="005F7712"/>
    <w:rsid w:val="006038A7"/>
    <w:rsid w:val="006047B7"/>
    <w:rsid w:val="006058B8"/>
    <w:rsid w:val="00612DB4"/>
    <w:rsid w:val="006141C4"/>
    <w:rsid w:val="00614B2D"/>
    <w:rsid w:val="006155F4"/>
    <w:rsid w:val="00617812"/>
    <w:rsid w:val="00620508"/>
    <w:rsid w:val="00622B2D"/>
    <w:rsid w:val="00636AA6"/>
    <w:rsid w:val="006372D6"/>
    <w:rsid w:val="0063746A"/>
    <w:rsid w:val="006417C2"/>
    <w:rsid w:val="00642906"/>
    <w:rsid w:val="00643412"/>
    <w:rsid w:val="00646DAD"/>
    <w:rsid w:val="00647861"/>
    <w:rsid w:val="00650F49"/>
    <w:rsid w:val="00651AE9"/>
    <w:rsid w:val="00652174"/>
    <w:rsid w:val="00660394"/>
    <w:rsid w:val="0066345B"/>
    <w:rsid w:val="00663699"/>
    <w:rsid w:val="00664637"/>
    <w:rsid w:val="006712ED"/>
    <w:rsid w:val="006820B3"/>
    <w:rsid w:val="00685E57"/>
    <w:rsid w:val="00690151"/>
    <w:rsid w:val="00694E3E"/>
    <w:rsid w:val="006953E2"/>
    <w:rsid w:val="006A0754"/>
    <w:rsid w:val="006A1A36"/>
    <w:rsid w:val="006A26E2"/>
    <w:rsid w:val="006A6234"/>
    <w:rsid w:val="006A721A"/>
    <w:rsid w:val="006A7AB2"/>
    <w:rsid w:val="006A7C8F"/>
    <w:rsid w:val="006B0DE8"/>
    <w:rsid w:val="006B394B"/>
    <w:rsid w:val="006B3DF5"/>
    <w:rsid w:val="006B64A1"/>
    <w:rsid w:val="006B7186"/>
    <w:rsid w:val="006C041F"/>
    <w:rsid w:val="006C3597"/>
    <w:rsid w:val="006C36DC"/>
    <w:rsid w:val="006C537D"/>
    <w:rsid w:val="006C6738"/>
    <w:rsid w:val="006D0675"/>
    <w:rsid w:val="006D4B23"/>
    <w:rsid w:val="006D5898"/>
    <w:rsid w:val="006D5DAE"/>
    <w:rsid w:val="006D7C62"/>
    <w:rsid w:val="006E5080"/>
    <w:rsid w:val="006E6C0C"/>
    <w:rsid w:val="006E7DEB"/>
    <w:rsid w:val="006F0FC1"/>
    <w:rsid w:val="006F3000"/>
    <w:rsid w:val="006F3A3F"/>
    <w:rsid w:val="006F47E0"/>
    <w:rsid w:val="006F4F84"/>
    <w:rsid w:val="006F702F"/>
    <w:rsid w:val="006F7F0B"/>
    <w:rsid w:val="0070050C"/>
    <w:rsid w:val="0070174E"/>
    <w:rsid w:val="00705A9B"/>
    <w:rsid w:val="00706873"/>
    <w:rsid w:val="007114CD"/>
    <w:rsid w:val="00711807"/>
    <w:rsid w:val="00711A33"/>
    <w:rsid w:val="00713069"/>
    <w:rsid w:val="007171F2"/>
    <w:rsid w:val="00717B0F"/>
    <w:rsid w:val="007229AE"/>
    <w:rsid w:val="007252BE"/>
    <w:rsid w:val="007262EB"/>
    <w:rsid w:val="0072661D"/>
    <w:rsid w:val="007274A4"/>
    <w:rsid w:val="00727C79"/>
    <w:rsid w:val="0073175D"/>
    <w:rsid w:val="00732418"/>
    <w:rsid w:val="00733072"/>
    <w:rsid w:val="00734C85"/>
    <w:rsid w:val="0073694D"/>
    <w:rsid w:val="00745A60"/>
    <w:rsid w:val="00747FB8"/>
    <w:rsid w:val="00757A62"/>
    <w:rsid w:val="00761E67"/>
    <w:rsid w:val="00762474"/>
    <w:rsid w:val="0076389F"/>
    <w:rsid w:val="007649EC"/>
    <w:rsid w:val="00765F27"/>
    <w:rsid w:val="00766073"/>
    <w:rsid w:val="0076646B"/>
    <w:rsid w:val="007713EA"/>
    <w:rsid w:val="00771A12"/>
    <w:rsid w:val="00771A79"/>
    <w:rsid w:val="00774A6D"/>
    <w:rsid w:val="00776968"/>
    <w:rsid w:val="00786602"/>
    <w:rsid w:val="00786EBB"/>
    <w:rsid w:val="00795F57"/>
    <w:rsid w:val="007A3A6B"/>
    <w:rsid w:val="007A4CD0"/>
    <w:rsid w:val="007A7353"/>
    <w:rsid w:val="007B16E8"/>
    <w:rsid w:val="007B1ADC"/>
    <w:rsid w:val="007B38D9"/>
    <w:rsid w:val="007B3989"/>
    <w:rsid w:val="007B4282"/>
    <w:rsid w:val="007B549A"/>
    <w:rsid w:val="007C071D"/>
    <w:rsid w:val="007C3E6B"/>
    <w:rsid w:val="007C4FA0"/>
    <w:rsid w:val="007C7846"/>
    <w:rsid w:val="007C7B33"/>
    <w:rsid w:val="007C7F50"/>
    <w:rsid w:val="007D0E1A"/>
    <w:rsid w:val="007D665A"/>
    <w:rsid w:val="007D776C"/>
    <w:rsid w:val="007D7C8C"/>
    <w:rsid w:val="007E2703"/>
    <w:rsid w:val="007E427C"/>
    <w:rsid w:val="007E5547"/>
    <w:rsid w:val="007E6294"/>
    <w:rsid w:val="007F0A77"/>
    <w:rsid w:val="007F3CE9"/>
    <w:rsid w:val="00800930"/>
    <w:rsid w:val="00802A13"/>
    <w:rsid w:val="00821697"/>
    <w:rsid w:val="0082181F"/>
    <w:rsid w:val="00821AE2"/>
    <w:rsid w:val="00821B77"/>
    <w:rsid w:val="00823AE2"/>
    <w:rsid w:val="00824F31"/>
    <w:rsid w:val="00825164"/>
    <w:rsid w:val="00825249"/>
    <w:rsid w:val="0083038E"/>
    <w:rsid w:val="0083041F"/>
    <w:rsid w:val="00832332"/>
    <w:rsid w:val="008323B9"/>
    <w:rsid w:val="00832637"/>
    <w:rsid w:val="00835BF3"/>
    <w:rsid w:val="00836141"/>
    <w:rsid w:val="00837C07"/>
    <w:rsid w:val="00837FF6"/>
    <w:rsid w:val="0084527C"/>
    <w:rsid w:val="008452E7"/>
    <w:rsid w:val="00846DC3"/>
    <w:rsid w:val="00850B5E"/>
    <w:rsid w:val="008576B9"/>
    <w:rsid w:val="008617BD"/>
    <w:rsid w:val="008629E3"/>
    <w:rsid w:val="00862C98"/>
    <w:rsid w:val="00862E50"/>
    <w:rsid w:val="0086314E"/>
    <w:rsid w:val="008647DC"/>
    <w:rsid w:val="0086524D"/>
    <w:rsid w:val="0087011A"/>
    <w:rsid w:val="008708A4"/>
    <w:rsid w:val="0087268D"/>
    <w:rsid w:val="00872E13"/>
    <w:rsid w:val="008732F8"/>
    <w:rsid w:val="008736E9"/>
    <w:rsid w:val="00873A8A"/>
    <w:rsid w:val="00874DA4"/>
    <w:rsid w:val="00877B1E"/>
    <w:rsid w:val="0088110A"/>
    <w:rsid w:val="00887DE1"/>
    <w:rsid w:val="00890138"/>
    <w:rsid w:val="008A3860"/>
    <w:rsid w:val="008A6B05"/>
    <w:rsid w:val="008A7F66"/>
    <w:rsid w:val="008B03AD"/>
    <w:rsid w:val="008B168D"/>
    <w:rsid w:val="008B3D0D"/>
    <w:rsid w:val="008B4B84"/>
    <w:rsid w:val="008C4297"/>
    <w:rsid w:val="008C54B2"/>
    <w:rsid w:val="008D0381"/>
    <w:rsid w:val="008D2A5F"/>
    <w:rsid w:val="008D329B"/>
    <w:rsid w:val="008D33C8"/>
    <w:rsid w:val="008D3BD9"/>
    <w:rsid w:val="008D3CDA"/>
    <w:rsid w:val="008D4044"/>
    <w:rsid w:val="008D76C6"/>
    <w:rsid w:val="008E35B9"/>
    <w:rsid w:val="008E373A"/>
    <w:rsid w:val="008E5581"/>
    <w:rsid w:val="008F2EA7"/>
    <w:rsid w:val="009150D9"/>
    <w:rsid w:val="00917624"/>
    <w:rsid w:val="00921617"/>
    <w:rsid w:val="0092244E"/>
    <w:rsid w:val="009239EB"/>
    <w:rsid w:val="00924A54"/>
    <w:rsid w:val="009265A3"/>
    <w:rsid w:val="00927C2B"/>
    <w:rsid w:val="009311F9"/>
    <w:rsid w:val="00933167"/>
    <w:rsid w:val="009353EA"/>
    <w:rsid w:val="00940FF1"/>
    <w:rsid w:val="00941AEA"/>
    <w:rsid w:val="00947D8B"/>
    <w:rsid w:val="00951BB1"/>
    <w:rsid w:val="00953753"/>
    <w:rsid w:val="00954C35"/>
    <w:rsid w:val="00956490"/>
    <w:rsid w:val="00960F97"/>
    <w:rsid w:val="009611BE"/>
    <w:rsid w:val="00961590"/>
    <w:rsid w:val="00962BF2"/>
    <w:rsid w:val="0096436F"/>
    <w:rsid w:val="0096681C"/>
    <w:rsid w:val="00967F00"/>
    <w:rsid w:val="00970646"/>
    <w:rsid w:val="00972952"/>
    <w:rsid w:val="00973711"/>
    <w:rsid w:val="00973BD8"/>
    <w:rsid w:val="0097442A"/>
    <w:rsid w:val="00981350"/>
    <w:rsid w:val="009859B0"/>
    <w:rsid w:val="00986BAB"/>
    <w:rsid w:val="00993067"/>
    <w:rsid w:val="009936A6"/>
    <w:rsid w:val="009A2FE2"/>
    <w:rsid w:val="009A76AF"/>
    <w:rsid w:val="009B2644"/>
    <w:rsid w:val="009B2A28"/>
    <w:rsid w:val="009B2E05"/>
    <w:rsid w:val="009B5DFB"/>
    <w:rsid w:val="009B60AC"/>
    <w:rsid w:val="009C643E"/>
    <w:rsid w:val="009C66B5"/>
    <w:rsid w:val="009C71F2"/>
    <w:rsid w:val="009D0B4B"/>
    <w:rsid w:val="009D48C7"/>
    <w:rsid w:val="009D7175"/>
    <w:rsid w:val="009E0048"/>
    <w:rsid w:val="009E02BB"/>
    <w:rsid w:val="009E23D4"/>
    <w:rsid w:val="009E3FE2"/>
    <w:rsid w:val="009F29F4"/>
    <w:rsid w:val="009F78C8"/>
    <w:rsid w:val="00A01B96"/>
    <w:rsid w:val="00A01E13"/>
    <w:rsid w:val="00A02928"/>
    <w:rsid w:val="00A05270"/>
    <w:rsid w:val="00A07A3A"/>
    <w:rsid w:val="00A11E5A"/>
    <w:rsid w:val="00A14BF6"/>
    <w:rsid w:val="00A1613F"/>
    <w:rsid w:val="00A17159"/>
    <w:rsid w:val="00A17647"/>
    <w:rsid w:val="00A17F0E"/>
    <w:rsid w:val="00A2138D"/>
    <w:rsid w:val="00A21BCB"/>
    <w:rsid w:val="00A22CD1"/>
    <w:rsid w:val="00A262E4"/>
    <w:rsid w:val="00A300AB"/>
    <w:rsid w:val="00A36880"/>
    <w:rsid w:val="00A44D27"/>
    <w:rsid w:val="00A519B6"/>
    <w:rsid w:val="00A51B58"/>
    <w:rsid w:val="00A552D9"/>
    <w:rsid w:val="00A5583F"/>
    <w:rsid w:val="00A564CC"/>
    <w:rsid w:val="00A566D3"/>
    <w:rsid w:val="00A6097A"/>
    <w:rsid w:val="00A61EB9"/>
    <w:rsid w:val="00A63CBD"/>
    <w:rsid w:val="00A65874"/>
    <w:rsid w:val="00A7030F"/>
    <w:rsid w:val="00A72138"/>
    <w:rsid w:val="00A740D7"/>
    <w:rsid w:val="00A75AC6"/>
    <w:rsid w:val="00A82EC3"/>
    <w:rsid w:val="00A8674A"/>
    <w:rsid w:val="00A97311"/>
    <w:rsid w:val="00AA2310"/>
    <w:rsid w:val="00AA42AD"/>
    <w:rsid w:val="00AB10BF"/>
    <w:rsid w:val="00AB4694"/>
    <w:rsid w:val="00AB4AD3"/>
    <w:rsid w:val="00AB7B8D"/>
    <w:rsid w:val="00AC4773"/>
    <w:rsid w:val="00AC5738"/>
    <w:rsid w:val="00AC6122"/>
    <w:rsid w:val="00AD2D26"/>
    <w:rsid w:val="00AD45E3"/>
    <w:rsid w:val="00AD68D1"/>
    <w:rsid w:val="00AD7203"/>
    <w:rsid w:val="00AD7294"/>
    <w:rsid w:val="00AE0D8B"/>
    <w:rsid w:val="00AE12CF"/>
    <w:rsid w:val="00AE2729"/>
    <w:rsid w:val="00AE6957"/>
    <w:rsid w:val="00AF3B96"/>
    <w:rsid w:val="00AF64EA"/>
    <w:rsid w:val="00B00289"/>
    <w:rsid w:val="00B010DB"/>
    <w:rsid w:val="00B016E6"/>
    <w:rsid w:val="00B03FD4"/>
    <w:rsid w:val="00B04E32"/>
    <w:rsid w:val="00B073A3"/>
    <w:rsid w:val="00B11828"/>
    <w:rsid w:val="00B174FE"/>
    <w:rsid w:val="00B222F7"/>
    <w:rsid w:val="00B23D52"/>
    <w:rsid w:val="00B2772A"/>
    <w:rsid w:val="00B27C91"/>
    <w:rsid w:val="00B30EF4"/>
    <w:rsid w:val="00B3116E"/>
    <w:rsid w:val="00B3129A"/>
    <w:rsid w:val="00B32565"/>
    <w:rsid w:val="00B328E5"/>
    <w:rsid w:val="00B36CCB"/>
    <w:rsid w:val="00B40C0B"/>
    <w:rsid w:val="00B44B9E"/>
    <w:rsid w:val="00B465D1"/>
    <w:rsid w:val="00B46DD4"/>
    <w:rsid w:val="00B4735A"/>
    <w:rsid w:val="00B50D52"/>
    <w:rsid w:val="00B50D9F"/>
    <w:rsid w:val="00B534B8"/>
    <w:rsid w:val="00B53883"/>
    <w:rsid w:val="00B554B0"/>
    <w:rsid w:val="00B6111E"/>
    <w:rsid w:val="00B66319"/>
    <w:rsid w:val="00B726C5"/>
    <w:rsid w:val="00B75420"/>
    <w:rsid w:val="00B812E6"/>
    <w:rsid w:val="00B82090"/>
    <w:rsid w:val="00B83726"/>
    <w:rsid w:val="00B8586D"/>
    <w:rsid w:val="00B90B4E"/>
    <w:rsid w:val="00B91BD2"/>
    <w:rsid w:val="00B9470F"/>
    <w:rsid w:val="00B95FAC"/>
    <w:rsid w:val="00BA63D6"/>
    <w:rsid w:val="00BB0C4A"/>
    <w:rsid w:val="00BB3B79"/>
    <w:rsid w:val="00BB6D6D"/>
    <w:rsid w:val="00BB7DDC"/>
    <w:rsid w:val="00BC20E1"/>
    <w:rsid w:val="00BC329F"/>
    <w:rsid w:val="00BC4441"/>
    <w:rsid w:val="00BC7439"/>
    <w:rsid w:val="00BD0637"/>
    <w:rsid w:val="00BD653C"/>
    <w:rsid w:val="00BD69C2"/>
    <w:rsid w:val="00BE0751"/>
    <w:rsid w:val="00BE0E9C"/>
    <w:rsid w:val="00BE20A6"/>
    <w:rsid w:val="00BE23F6"/>
    <w:rsid w:val="00BE332F"/>
    <w:rsid w:val="00BE5B8E"/>
    <w:rsid w:val="00BE6F70"/>
    <w:rsid w:val="00BF6D01"/>
    <w:rsid w:val="00BF7E6C"/>
    <w:rsid w:val="00C0153C"/>
    <w:rsid w:val="00C01C66"/>
    <w:rsid w:val="00C0473A"/>
    <w:rsid w:val="00C14ED0"/>
    <w:rsid w:val="00C15041"/>
    <w:rsid w:val="00C16525"/>
    <w:rsid w:val="00C17450"/>
    <w:rsid w:val="00C244AA"/>
    <w:rsid w:val="00C251A4"/>
    <w:rsid w:val="00C27889"/>
    <w:rsid w:val="00C35474"/>
    <w:rsid w:val="00C42689"/>
    <w:rsid w:val="00C4329B"/>
    <w:rsid w:val="00C43874"/>
    <w:rsid w:val="00C45565"/>
    <w:rsid w:val="00C505EC"/>
    <w:rsid w:val="00C51B31"/>
    <w:rsid w:val="00C535A5"/>
    <w:rsid w:val="00C5736F"/>
    <w:rsid w:val="00C61B02"/>
    <w:rsid w:val="00C65D27"/>
    <w:rsid w:val="00C71B20"/>
    <w:rsid w:val="00C737FB"/>
    <w:rsid w:val="00C803F3"/>
    <w:rsid w:val="00C8515B"/>
    <w:rsid w:val="00C856D2"/>
    <w:rsid w:val="00C87A86"/>
    <w:rsid w:val="00C901A2"/>
    <w:rsid w:val="00CA703D"/>
    <w:rsid w:val="00CB0E44"/>
    <w:rsid w:val="00CB100E"/>
    <w:rsid w:val="00CB765D"/>
    <w:rsid w:val="00CC2840"/>
    <w:rsid w:val="00CC69E8"/>
    <w:rsid w:val="00CC6AFD"/>
    <w:rsid w:val="00CC71DB"/>
    <w:rsid w:val="00CD1FB7"/>
    <w:rsid w:val="00CD5C54"/>
    <w:rsid w:val="00CE385E"/>
    <w:rsid w:val="00CE3DA9"/>
    <w:rsid w:val="00CE6269"/>
    <w:rsid w:val="00CE77E4"/>
    <w:rsid w:val="00CE7B97"/>
    <w:rsid w:val="00CE7C9D"/>
    <w:rsid w:val="00CF2AFA"/>
    <w:rsid w:val="00CF5056"/>
    <w:rsid w:val="00CF5D9D"/>
    <w:rsid w:val="00D00484"/>
    <w:rsid w:val="00D11C02"/>
    <w:rsid w:val="00D177D2"/>
    <w:rsid w:val="00D210A5"/>
    <w:rsid w:val="00D257B4"/>
    <w:rsid w:val="00D27D75"/>
    <w:rsid w:val="00D33E2D"/>
    <w:rsid w:val="00D36FDE"/>
    <w:rsid w:val="00D4024F"/>
    <w:rsid w:val="00D408E2"/>
    <w:rsid w:val="00D43C35"/>
    <w:rsid w:val="00D47164"/>
    <w:rsid w:val="00D5315D"/>
    <w:rsid w:val="00D55C94"/>
    <w:rsid w:val="00D57889"/>
    <w:rsid w:val="00D60E2D"/>
    <w:rsid w:val="00D61C44"/>
    <w:rsid w:val="00D660DB"/>
    <w:rsid w:val="00D668BB"/>
    <w:rsid w:val="00D66A3B"/>
    <w:rsid w:val="00D719A4"/>
    <w:rsid w:val="00D758C4"/>
    <w:rsid w:val="00D8018A"/>
    <w:rsid w:val="00D86468"/>
    <w:rsid w:val="00D87649"/>
    <w:rsid w:val="00D91772"/>
    <w:rsid w:val="00D93AA2"/>
    <w:rsid w:val="00DA027C"/>
    <w:rsid w:val="00DA103E"/>
    <w:rsid w:val="00DA40D6"/>
    <w:rsid w:val="00DA5610"/>
    <w:rsid w:val="00DA66A9"/>
    <w:rsid w:val="00DA77D1"/>
    <w:rsid w:val="00DA7B12"/>
    <w:rsid w:val="00DB2938"/>
    <w:rsid w:val="00DB2C56"/>
    <w:rsid w:val="00DB3B60"/>
    <w:rsid w:val="00DB55B1"/>
    <w:rsid w:val="00DB5BBF"/>
    <w:rsid w:val="00DB5F53"/>
    <w:rsid w:val="00DB71CE"/>
    <w:rsid w:val="00DC09F5"/>
    <w:rsid w:val="00DC2740"/>
    <w:rsid w:val="00DC3B47"/>
    <w:rsid w:val="00DD102E"/>
    <w:rsid w:val="00DD1A0A"/>
    <w:rsid w:val="00DD1A85"/>
    <w:rsid w:val="00DD3BD7"/>
    <w:rsid w:val="00DE0182"/>
    <w:rsid w:val="00DE038C"/>
    <w:rsid w:val="00DE0A2C"/>
    <w:rsid w:val="00DE187E"/>
    <w:rsid w:val="00DE39C0"/>
    <w:rsid w:val="00DE5C05"/>
    <w:rsid w:val="00DE6967"/>
    <w:rsid w:val="00DF0887"/>
    <w:rsid w:val="00DF5CC8"/>
    <w:rsid w:val="00DF7F04"/>
    <w:rsid w:val="00E0247B"/>
    <w:rsid w:val="00E031C9"/>
    <w:rsid w:val="00E05094"/>
    <w:rsid w:val="00E0519A"/>
    <w:rsid w:val="00E075B5"/>
    <w:rsid w:val="00E10259"/>
    <w:rsid w:val="00E11D41"/>
    <w:rsid w:val="00E14C5B"/>
    <w:rsid w:val="00E15AFC"/>
    <w:rsid w:val="00E21DE6"/>
    <w:rsid w:val="00E2359D"/>
    <w:rsid w:val="00E24837"/>
    <w:rsid w:val="00E2671B"/>
    <w:rsid w:val="00E26B7E"/>
    <w:rsid w:val="00E35F3F"/>
    <w:rsid w:val="00E4050C"/>
    <w:rsid w:val="00E40BFA"/>
    <w:rsid w:val="00E427C9"/>
    <w:rsid w:val="00E43854"/>
    <w:rsid w:val="00E44A7D"/>
    <w:rsid w:val="00E47FAE"/>
    <w:rsid w:val="00E518DF"/>
    <w:rsid w:val="00E52E02"/>
    <w:rsid w:val="00E543FE"/>
    <w:rsid w:val="00E55811"/>
    <w:rsid w:val="00E56067"/>
    <w:rsid w:val="00E57F5C"/>
    <w:rsid w:val="00E60646"/>
    <w:rsid w:val="00E61653"/>
    <w:rsid w:val="00E63629"/>
    <w:rsid w:val="00E63D9C"/>
    <w:rsid w:val="00E651DE"/>
    <w:rsid w:val="00E65803"/>
    <w:rsid w:val="00E72B44"/>
    <w:rsid w:val="00E82723"/>
    <w:rsid w:val="00E83D6C"/>
    <w:rsid w:val="00E85E95"/>
    <w:rsid w:val="00E924EB"/>
    <w:rsid w:val="00E95A16"/>
    <w:rsid w:val="00E962B6"/>
    <w:rsid w:val="00E975EE"/>
    <w:rsid w:val="00EA3355"/>
    <w:rsid w:val="00EA36C5"/>
    <w:rsid w:val="00EA37AA"/>
    <w:rsid w:val="00EA4D9A"/>
    <w:rsid w:val="00EA6DAE"/>
    <w:rsid w:val="00EA7175"/>
    <w:rsid w:val="00EA7BEA"/>
    <w:rsid w:val="00EB39BD"/>
    <w:rsid w:val="00EB3B77"/>
    <w:rsid w:val="00EB4E91"/>
    <w:rsid w:val="00EB5270"/>
    <w:rsid w:val="00EC027C"/>
    <w:rsid w:val="00EC5853"/>
    <w:rsid w:val="00ED5C91"/>
    <w:rsid w:val="00ED6682"/>
    <w:rsid w:val="00EE1FBA"/>
    <w:rsid w:val="00EE3B2D"/>
    <w:rsid w:val="00EE6C5A"/>
    <w:rsid w:val="00EE76E6"/>
    <w:rsid w:val="00F00A23"/>
    <w:rsid w:val="00F00C36"/>
    <w:rsid w:val="00F01058"/>
    <w:rsid w:val="00F0259A"/>
    <w:rsid w:val="00F02775"/>
    <w:rsid w:val="00F02BDE"/>
    <w:rsid w:val="00F02D3A"/>
    <w:rsid w:val="00F1649D"/>
    <w:rsid w:val="00F20A0F"/>
    <w:rsid w:val="00F23F8C"/>
    <w:rsid w:val="00F252BB"/>
    <w:rsid w:val="00F25A27"/>
    <w:rsid w:val="00F311E8"/>
    <w:rsid w:val="00F32F2A"/>
    <w:rsid w:val="00F405D0"/>
    <w:rsid w:val="00F408B2"/>
    <w:rsid w:val="00F411B5"/>
    <w:rsid w:val="00F4172A"/>
    <w:rsid w:val="00F435B6"/>
    <w:rsid w:val="00F46050"/>
    <w:rsid w:val="00F479D1"/>
    <w:rsid w:val="00F47B0F"/>
    <w:rsid w:val="00F47B36"/>
    <w:rsid w:val="00F5221B"/>
    <w:rsid w:val="00F54FAB"/>
    <w:rsid w:val="00F55086"/>
    <w:rsid w:val="00F5750F"/>
    <w:rsid w:val="00F61153"/>
    <w:rsid w:val="00F614B8"/>
    <w:rsid w:val="00F62161"/>
    <w:rsid w:val="00F67CD3"/>
    <w:rsid w:val="00F7140A"/>
    <w:rsid w:val="00F73BC3"/>
    <w:rsid w:val="00F74223"/>
    <w:rsid w:val="00F7729F"/>
    <w:rsid w:val="00F77913"/>
    <w:rsid w:val="00F80DAA"/>
    <w:rsid w:val="00F81621"/>
    <w:rsid w:val="00F82D62"/>
    <w:rsid w:val="00F83BC5"/>
    <w:rsid w:val="00F845C4"/>
    <w:rsid w:val="00F86EE1"/>
    <w:rsid w:val="00F949D0"/>
    <w:rsid w:val="00FA1186"/>
    <w:rsid w:val="00FA2965"/>
    <w:rsid w:val="00FA456B"/>
    <w:rsid w:val="00FA59A1"/>
    <w:rsid w:val="00FA670E"/>
    <w:rsid w:val="00FA6FD7"/>
    <w:rsid w:val="00FA7A64"/>
    <w:rsid w:val="00FB176C"/>
    <w:rsid w:val="00FB260F"/>
    <w:rsid w:val="00FB2A0B"/>
    <w:rsid w:val="00FB2B63"/>
    <w:rsid w:val="00FB3CEA"/>
    <w:rsid w:val="00FC034F"/>
    <w:rsid w:val="00FC3CA7"/>
    <w:rsid w:val="00FC5402"/>
    <w:rsid w:val="00FC64C7"/>
    <w:rsid w:val="00FC7EED"/>
    <w:rsid w:val="00FD4E23"/>
    <w:rsid w:val="00FD59DF"/>
    <w:rsid w:val="00FD7A58"/>
    <w:rsid w:val="00FE138D"/>
    <w:rsid w:val="00FE2433"/>
    <w:rsid w:val="00FE41DC"/>
    <w:rsid w:val="00FE6517"/>
    <w:rsid w:val="00FF1137"/>
    <w:rsid w:val="00FF2C08"/>
    <w:rsid w:val="00FF4A83"/>
    <w:rsid w:val="00FF6BBD"/>
    <w:rsid w:val="00FF736A"/>
    <w:rsid w:val="1C700F81"/>
    <w:rsid w:val="58962BCE"/>
    <w:rsid w:val="621D4DF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page number" w:semiHidden="0" w:uiPriority="0" w:unhideWhenUsed="0" w:qFormat="1"/>
    <w:lsdException w:name="Title" w:semiHidden="0" w:uiPriority="10" w:unhideWhenUsed="0" w:qFormat="1"/>
    <w:lsdException w:name="Default Paragraph Font" w:uiPriority="1"/>
    <w:lsdException w:name="Body Text Indent" w:qFormat="1"/>
    <w:lsdException w:name="Subtitle" w:semiHidden="0" w:uiPriority="11" w:unhideWhenUsed="0" w:qFormat="1"/>
    <w:lsdException w:name="Strong" w:semiHidden="0" w:uiPriority="22" w:unhideWhenUsed="0" w:qFormat="1"/>
    <w:lsdException w:name="Emphasis" w:semiHidden="0" w:uiPriority="20" w:unhideWhenUsed="0" w:qFormat="1"/>
    <w:lsdException w:name="Plain Text" w:semiHidden="0" w:uiPriority="0" w:unhideWhenUsed="0" w:qFormat="1"/>
    <w:lsdException w:name="annotation subject" w:qFormat="1"/>
    <w:lsdException w:name="Balloon Text" w:qFormat="1"/>
    <w:lsdException w:name="Table Grid" w:semiHidden="0" w:uiPriority="39" w:unhideWhenUsed="0" w:qFormat="1"/>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qFormat/>
    <w:pPr>
      <w:jc w:val="left"/>
    </w:pPr>
  </w:style>
  <w:style w:type="paragraph" w:styleId="a4">
    <w:name w:val="Body Text Indent"/>
    <w:basedOn w:val="a"/>
    <w:link w:val="Char0"/>
    <w:uiPriority w:val="99"/>
    <w:semiHidden/>
    <w:unhideWhenUsed/>
    <w:qFormat/>
    <w:pPr>
      <w:spacing w:after="120"/>
      <w:ind w:leftChars="200" w:left="420"/>
    </w:pPr>
  </w:style>
  <w:style w:type="paragraph" w:styleId="a5">
    <w:name w:val="Plain Text"/>
    <w:basedOn w:val="a"/>
    <w:link w:val="Char1"/>
    <w:qFormat/>
    <w:rPr>
      <w:rFonts w:ascii="宋体" w:hAnsi="Courier New"/>
    </w:rPr>
  </w:style>
  <w:style w:type="paragraph" w:styleId="a6">
    <w:name w:val="Balloon Text"/>
    <w:basedOn w:val="a"/>
    <w:link w:val="Char2"/>
    <w:uiPriority w:val="99"/>
    <w:semiHidden/>
    <w:unhideWhenUsed/>
    <w:qFormat/>
    <w:rPr>
      <w:sz w:val="18"/>
      <w:szCs w:val="18"/>
    </w:rPr>
  </w:style>
  <w:style w:type="paragraph" w:styleId="a7">
    <w:name w:val="footer"/>
    <w:basedOn w:val="a"/>
    <w:link w:val="Char3"/>
    <w:uiPriority w:val="99"/>
    <w:unhideWhenUsed/>
    <w:qFormat/>
    <w:pPr>
      <w:tabs>
        <w:tab w:val="center" w:pos="4153"/>
        <w:tab w:val="right" w:pos="8306"/>
      </w:tabs>
      <w:snapToGrid w:val="0"/>
      <w:jc w:val="left"/>
    </w:pPr>
    <w:rPr>
      <w:sz w:val="18"/>
      <w:szCs w:val="18"/>
    </w:rPr>
  </w:style>
  <w:style w:type="paragraph" w:styleId="a8">
    <w:name w:val="header"/>
    <w:basedOn w:val="a"/>
    <w:link w:val="Char4"/>
    <w:uiPriority w:val="99"/>
    <w:unhideWhenUsed/>
    <w:qFormat/>
    <w:pPr>
      <w:pBdr>
        <w:bottom w:val="single" w:sz="6" w:space="1" w:color="auto"/>
      </w:pBdr>
      <w:tabs>
        <w:tab w:val="center" w:pos="4153"/>
        <w:tab w:val="right" w:pos="8306"/>
      </w:tabs>
      <w:snapToGrid w:val="0"/>
      <w:jc w:val="center"/>
    </w:pPr>
    <w:rPr>
      <w:sz w:val="18"/>
      <w:szCs w:val="18"/>
    </w:rPr>
  </w:style>
  <w:style w:type="paragraph" w:styleId="a9">
    <w:name w:val="annotation subject"/>
    <w:basedOn w:val="a3"/>
    <w:next w:val="a3"/>
    <w:link w:val="Char5"/>
    <w:uiPriority w:val="99"/>
    <w:semiHidden/>
    <w:unhideWhenUsed/>
    <w:qFormat/>
    <w:rPr>
      <w:b/>
      <w:bCs/>
    </w:rPr>
  </w:style>
  <w:style w:type="table" w:styleId="aa">
    <w:name w:val="Table Grid"/>
    <w:basedOn w:val="a1"/>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b">
    <w:name w:val="page number"/>
    <w:basedOn w:val="a0"/>
    <w:qFormat/>
  </w:style>
  <w:style w:type="character" w:styleId="ac">
    <w:name w:val="annotation reference"/>
    <w:basedOn w:val="a0"/>
    <w:uiPriority w:val="99"/>
    <w:semiHidden/>
    <w:unhideWhenUsed/>
    <w:qFormat/>
    <w:rPr>
      <w:sz w:val="21"/>
      <w:szCs w:val="21"/>
    </w:rPr>
  </w:style>
  <w:style w:type="character" w:customStyle="1" w:styleId="Char4">
    <w:name w:val="页眉 Char"/>
    <w:basedOn w:val="a0"/>
    <w:link w:val="a8"/>
    <w:uiPriority w:val="99"/>
    <w:qFormat/>
    <w:rPr>
      <w:rFonts w:ascii="Times New Roman" w:eastAsia="宋体" w:hAnsi="Times New Roman" w:cs="Times New Roman"/>
      <w:sz w:val="18"/>
      <w:szCs w:val="18"/>
    </w:rPr>
  </w:style>
  <w:style w:type="character" w:customStyle="1" w:styleId="Char3">
    <w:name w:val="页脚 Char"/>
    <w:basedOn w:val="a0"/>
    <w:link w:val="a7"/>
    <w:uiPriority w:val="99"/>
    <w:qFormat/>
    <w:rPr>
      <w:rFonts w:ascii="Times New Roman" w:eastAsia="宋体" w:hAnsi="Times New Roman" w:cs="Times New Roman"/>
      <w:sz w:val="18"/>
      <w:szCs w:val="18"/>
    </w:rPr>
  </w:style>
  <w:style w:type="character" w:customStyle="1" w:styleId="Char1">
    <w:name w:val="纯文本 Char"/>
    <w:basedOn w:val="a0"/>
    <w:link w:val="a5"/>
    <w:qFormat/>
    <w:rPr>
      <w:rFonts w:ascii="宋体" w:eastAsia="宋体" w:hAnsi="Courier New" w:cs="Times New Roman"/>
      <w:szCs w:val="20"/>
    </w:rPr>
  </w:style>
  <w:style w:type="character" w:customStyle="1" w:styleId="Char0">
    <w:name w:val="正文文本缩进 Char"/>
    <w:basedOn w:val="a0"/>
    <w:link w:val="a4"/>
    <w:uiPriority w:val="99"/>
    <w:semiHidden/>
    <w:qFormat/>
    <w:rPr>
      <w:rFonts w:ascii="Times New Roman" w:eastAsia="宋体" w:hAnsi="Times New Roman" w:cs="Times New Roman"/>
      <w:szCs w:val="20"/>
    </w:rPr>
  </w:style>
  <w:style w:type="character" w:customStyle="1" w:styleId="Char2">
    <w:name w:val="批注框文本 Char"/>
    <w:basedOn w:val="a0"/>
    <w:link w:val="a6"/>
    <w:uiPriority w:val="99"/>
    <w:semiHidden/>
    <w:qFormat/>
    <w:rPr>
      <w:rFonts w:ascii="Times New Roman" w:eastAsia="宋体" w:hAnsi="Times New Roman" w:cs="Times New Roman"/>
      <w:sz w:val="18"/>
      <w:szCs w:val="18"/>
    </w:rPr>
  </w:style>
  <w:style w:type="character" w:customStyle="1" w:styleId="Char">
    <w:name w:val="批注文字 Char"/>
    <w:basedOn w:val="a0"/>
    <w:link w:val="a3"/>
    <w:uiPriority w:val="99"/>
    <w:semiHidden/>
    <w:qFormat/>
    <w:rPr>
      <w:rFonts w:ascii="Times New Roman" w:eastAsia="宋体" w:hAnsi="Times New Roman" w:cs="Times New Roman"/>
      <w:szCs w:val="20"/>
    </w:rPr>
  </w:style>
  <w:style w:type="character" w:customStyle="1" w:styleId="Char5">
    <w:name w:val="批注主题 Char"/>
    <w:basedOn w:val="Char"/>
    <w:link w:val="a9"/>
    <w:uiPriority w:val="99"/>
    <w:semiHidden/>
    <w:qFormat/>
    <w:rPr>
      <w:rFonts w:ascii="Times New Roman" w:eastAsia="宋体" w:hAnsi="Times New Roman" w:cs="Times New Roman"/>
      <w:b/>
      <w:bCs/>
      <w:szCs w:val="20"/>
    </w:rPr>
  </w:style>
  <w:style w:type="paragraph" w:customStyle="1" w:styleId="1">
    <w:name w:val="修订1"/>
    <w:hidden/>
    <w:uiPriority w:val="99"/>
    <w:semiHidden/>
    <w:qFormat/>
    <w:rPr>
      <w:rFonts w:ascii="Times New Roman" w:eastAsia="宋体" w:hAnsi="Times New Roman" w:cs="Times New Roman"/>
      <w:kern w:val="2"/>
      <w:sz w:val="21"/>
    </w:rPr>
  </w:style>
  <w:style w:type="paragraph" w:styleId="ad">
    <w:name w:val="No Spacing"/>
    <w:uiPriority w:val="99"/>
    <w:qFormat/>
    <w:pPr>
      <w:widowControl w:val="0"/>
      <w:ind w:firstLineChars="200" w:firstLine="200"/>
      <w:jc w:val="both"/>
    </w:pPr>
    <w:rPr>
      <w:rFonts w:ascii="Calibri" w:eastAsia="仿宋" w:hAnsi="Calibri" w:cs="Times New Roman"/>
      <w:kern w:val="2"/>
      <w:sz w:val="28"/>
      <w:szCs w:val="22"/>
    </w:rPr>
  </w:style>
  <w:style w:type="paragraph" w:styleId="ae">
    <w:name w:val="List Paragraph"/>
    <w:basedOn w:val="a"/>
    <w:uiPriority w:val="34"/>
    <w:qFormat/>
    <w:pPr>
      <w:ind w:firstLineChars="200" w:firstLine="42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page number" w:semiHidden="0" w:uiPriority="0" w:unhideWhenUsed="0" w:qFormat="1"/>
    <w:lsdException w:name="Title" w:semiHidden="0" w:uiPriority="10" w:unhideWhenUsed="0" w:qFormat="1"/>
    <w:lsdException w:name="Default Paragraph Font" w:uiPriority="1"/>
    <w:lsdException w:name="Body Text Indent" w:qFormat="1"/>
    <w:lsdException w:name="Subtitle" w:semiHidden="0" w:uiPriority="11" w:unhideWhenUsed="0" w:qFormat="1"/>
    <w:lsdException w:name="Strong" w:semiHidden="0" w:uiPriority="22" w:unhideWhenUsed="0" w:qFormat="1"/>
    <w:lsdException w:name="Emphasis" w:semiHidden="0" w:uiPriority="20" w:unhideWhenUsed="0" w:qFormat="1"/>
    <w:lsdException w:name="Plain Text" w:semiHidden="0" w:uiPriority="0" w:unhideWhenUsed="0" w:qFormat="1"/>
    <w:lsdException w:name="annotation subject" w:qFormat="1"/>
    <w:lsdException w:name="Balloon Text" w:qFormat="1"/>
    <w:lsdException w:name="Table Grid" w:semiHidden="0" w:uiPriority="39" w:unhideWhenUsed="0" w:qFormat="1"/>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qFormat/>
    <w:pPr>
      <w:jc w:val="left"/>
    </w:pPr>
  </w:style>
  <w:style w:type="paragraph" w:styleId="a4">
    <w:name w:val="Body Text Indent"/>
    <w:basedOn w:val="a"/>
    <w:link w:val="Char0"/>
    <w:uiPriority w:val="99"/>
    <w:semiHidden/>
    <w:unhideWhenUsed/>
    <w:qFormat/>
    <w:pPr>
      <w:spacing w:after="120"/>
      <w:ind w:leftChars="200" w:left="420"/>
    </w:pPr>
  </w:style>
  <w:style w:type="paragraph" w:styleId="a5">
    <w:name w:val="Plain Text"/>
    <w:basedOn w:val="a"/>
    <w:link w:val="Char1"/>
    <w:qFormat/>
    <w:rPr>
      <w:rFonts w:ascii="宋体" w:hAnsi="Courier New"/>
    </w:rPr>
  </w:style>
  <w:style w:type="paragraph" w:styleId="a6">
    <w:name w:val="Balloon Text"/>
    <w:basedOn w:val="a"/>
    <w:link w:val="Char2"/>
    <w:uiPriority w:val="99"/>
    <w:semiHidden/>
    <w:unhideWhenUsed/>
    <w:qFormat/>
    <w:rPr>
      <w:sz w:val="18"/>
      <w:szCs w:val="18"/>
    </w:rPr>
  </w:style>
  <w:style w:type="paragraph" w:styleId="a7">
    <w:name w:val="footer"/>
    <w:basedOn w:val="a"/>
    <w:link w:val="Char3"/>
    <w:uiPriority w:val="99"/>
    <w:unhideWhenUsed/>
    <w:qFormat/>
    <w:pPr>
      <w:tabs>
        <w:tab w:val="center" w:pos="4153"/>
        <w:tab w:val="right" w:pos="8306"/>
      </w:tabs>
      <w:snapToGrid w:val="0"/>
      <w:jc w:val="left"/>
    </w:pPr>
    <w:rPr>
      <w:sz w:val="18"/>
      <w:szCs w:val="18"/>
    </w:rPr>
  </w:style>
  <w:style w:type="paragraph" w:styleId="a8">
    <w:name w:val="header"/>
    <w:basedOn w:val="a"/>
    <w:link w:val="Char4"/>
    <w:uiPriority w:val="99"/>
    <w:unhideWhenUsed/>
    <w:qFormat/>
    <w:pPr>
      <w:pBdr>
        <w:bottom w:val="single" w:sz="6" w:space="1" w:color="auto"/>
      </w:pBdr>
      <w:tabs>
        <w:tab w:val="center" w:pos="4153"/>
        <w:tab w:val="right" w:pos="8306"/>
      </w:tabs>
      <w:snapToGrid w:val="0"/>
      <w:jc w:val="center"/>
    </w:pPr>
    <w:rPr>
      <w:sz w:val="18"/>
      <w:szCs w:val="18"/>
    </w:rPr>
  </w:style>
  <w:style w:type="paragraph" w:styleId="a9">
    <w:name w:val="annotation subject"/>
    <w:basedOn w:val="a3"/>
    <w:next w:val="a3"/>
    <w:link w:val="Char5"/>
    <w:uiPriority w:val="99"/>
    <w:semiHidden/>
    <w:unhideWhenUsed/>
    <w:qFormat/>
    <w:rPr>
      <w:b/>
      <w:bCs/>
    </w:rPr>
  </w:style>
  <w:style w:type="table" w:styleId="aa">
    <w:name w:val="Table Grid"/>
    <w:basedOn w:val="a1"/>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b">
    <w:name w:val="page number"/>
    <w:basedOn w:val="a0"/>
    <w:qFormat/>
  </w:style>
  <w:style w:type="character" w:styleId="ac">
    <w:name w:val="annotation reference"/>
    <w:basedOn w:val="a0"/>
    <w:uiPriority w:val="99"/>
    <w:semiHidden/>
    <w:unhideWhenUsed/>
    <w:qFormat/>
    <w:rPr>
      <w:sz w:val="21"/>
      <w:szCs w:val="21"/>
    </w:rPr>
  </w:style>
  <w:style w:type="character" w:customStyle="1" w:styleId="Char4">
    <w:name w:val="页眉 Char"/>
    <w:basedOn w:val="a0"/>
    <w:link w:val="a8"/>
    <w:uiPriority w:val="99"/>
    <w:qFormat/>
    <w:rPr>
      <w:rFonts w:ascii="Times New Roman" w:eastAsia="宋体" w:hAnsi="Times New Roman" w:cs="Times New Roman"/>
      <w:sz w:val="18"/>
      <w:szCs w:val="18"/>
    </w:rPr>
  </w:style>
  <w:style w:type="character" w:customStyle="1" w:styleId="Char3">
    <w:name w:val="页脚 Char"/>
    <w:basedOn w:val="a0"/>
    <w:link w:val="a7"/>
    <w:uiPriority w:val="99"/>
    <w:qFormat/>
    <w:rPr>
      <w:rFonts w:ascii="Times New Roman" w:eastAsia="宋体" w:hAnsi="Times New Roman" w:cs="Times New Roman"/>
      <w:sz w:val="18"/>
      <w:szCs w:val="18"/>
    </w:rPr>
  </w:style>
  <w:style w:type="character" w:customStyle="1" w:styleId="Char1">
    <w:name w:val="纯文本 Char"/>
    <w:basedOn w:val="a0"/>
    <w:link w:val="a5"/>
    <w:qFormat/>
    <w:rPr>
      <w:rFonts w:ascii="宋体" w:eastAsia="宋体" w:hAnsi="Courier New" w:cs="Times New Roman"/>
      <w:szCs w:val="20"/>
    </w:rPr>
  </w:style>
  <w:style w:type="character" w:customStyle="1" w:styleId="Char0">
    <w:name w:val="正文文本缩进 Char"/>
    <w:basedOn w:val="a0"/>
    <w:link w:val="a4"/>
    <w:uiPriority w:val="99"/>
    <w:semiHidden/>
    <w:qFormat/>
    <w:rPr>
      <w:rFonts w:ascii="Times New Roman" w:eastAsia="宋体" w:hAnsi="Times New Roman" w:cs="Times New Roman"/>
      <w:szCs w:val="20"/>
    </w:rPr>
  </w:style>
  <w:style w:type="character" w:customStyle="1" w:styleId="Char2">
    <w:name w:val="批注框文本 Char"/>
    <w:basedOn w:val="a0"/>
    <w:link w:val="a6"/>
    <w:uiPriority w:val="99"/>
    <w:semiHidden/>
    <w:qFormat/>
    <w:rPr>
      <w:rFonts w:ascii="Times New Roman" w:eastAsia="宋体" w:hAnsi="Times New Roman" w:cs="Times New Roman"/>
      <w:sz w:val="18"/>
      <w:szCs w:val="18"/>
    </w:rPr>
  </w:style>
  <w:style w:type="character" w:customStyle="1" w:styleId="Char">
    <w:name w:val="批注文字 Char"/>
    <w:basedOn w:val="a0"/>
    <w:link w:val="a3"/>
    <w:uiPriority w:val="99"/>
    <w:semiHidden/>
    <w:qFormat/>
    <w:rPr>
      <w:rFonts w:ascii="Times New Roman" w:eastAsia="宋体" w:hAnsi="Times New Roman" w:cs="Times New Roman"/>
      <w:szCs w:val="20"/>
    </w:rPr>
  </w:style>
  <w:style w:type="character" w:customStyle="1" w:styleId="Char5">
    <w:name w:val="批注主题 Char"/>
    <w:basedOn w:val="Char"/>
    <w:link w:val="a9"/>
    <w:uiPriority w:val="99"/>
    <w:semiHidden/>
    <w:qFormat/>
    <w:rPr>
      <w:rFonts w:ascii="Times New Roman" w:eastAsia="宋体" w:hAnsi="Times New Roman" w:cs="Times New Roman"/>
      <w:b/>
      <w:bCs/>
      <w:szCs w:val="20"/>
    </w:rPr>
  </w:style>
  <w:style w:type="paragraph" w:customStyle="1" w:styleId="1">
    <w:name w:val="修订1"/>
    <w:hidden/>
    <w:uiPriority w:val="99"/>
    <w:semiHidden/>
    <w:qFormat/>
    <w:rPr>
      <w:rFonts w:ascii="Times New Roman" w:eastAsia="宋体" w:hAnsi="Times New Roman" w:cs="Times New Roman"/>
      <w:kern w:val="2"/>
      <w:sz w:val="21"/>
    </w:rPr>
  </w:style>
  <w:style w:type="paragraph" w:styleId="ad">
    <w:name w:val="No Spacing"/>
    <w:uiPriority w:val="99"/>
    <w:qFormat/>
    <w:pPr>
      <w:widowControl w:val="0"/>
      <w:ind w:firstLineChars="200" w:firstLine="200"/>
      <w:jc w:val="both"/>
    </w:pPr>
    <w:rPr>
      <w:rFonts w:ascii="Calibri" w:eastAsia="仿宋" w:hAnsi="Calibri" w:cs="Times New Roman"/>
      <w:kern w:val="2"/>
      <w:sz w:val="28"/>
      <w:szCs w:val="22"/>
    </w:rPr>
  </w:style>
  <w:style w:type="paragraph" w:styleId="ae">
    <w:name w:val="List Paragraph"/>
    <w:basedOn w:val="a"/>
    <w:uiPriority w:val="34"/>
    <w:qFormat/>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E6CCB28-1C8B-4272-9469-EA716D7F5D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Pages>
  <Words>120</Words>
  <Characters>686</Characters>
  <Application>Microsoft Office Word</Application>
  <DocSecurity>0</DocSecurity>
  <Lines>5</Lines>
  <Paragraphs>1</Paragraphs>
  <ScaleCrop>false</ScaleCrop>
  <Company>Microsoft</Company>
  <LinksUpToDate>false</LinksUpToDate>
  <CharactersWithSpaces>805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刘爱华</dc:creator>
  <cp:lastModifiedBy>杨升</cp:lastModifiedBy>
  <cp:revision>70</cp:revision>
  <cp:lastPrinted>2017-12-21T08:55:00Z</cp:lastPrinted>
  <dcterms:created xsi:type="dcterms:W3CDTF">2020-07-26T14:10:00Z</dcterms:created>
  <dcterms:modified xsi:type="dcterms:W3CDTF">2020-08-03T09:33:00Z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2052-11.1.0.9828</vt:lpwstr>
  </property>
</Properties>
</file>