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EC4" w:rsidRPr="00964EC4" w:rsidRDefault="00964EC4" w:rsidP="00964EC4">
      <w:pPr>
        <w:spacing w:line="360" w:lineRule="auto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</w:pPr>
      <w:bookmarkStart w:id="0" w:name="_Toc477994451"/>
      <w:r w:rsidRPr="00964EC4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附件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2"/>
          <w:szCs w:val="32"/>
        </w:rPr>
        <w:t>2</w:t>
      </w:r>
    </w:p>
    <w:p w:rsidR="0013721B" w:rsidRPr="00964EC4" w:rsidRDefault="00C17422">
      <w:pPr>
        <w:spacing w:line="360" w:lineRule="auto"/>
        <w:jc w:val="center"/>
        <w:outlineLvl w:val="0"/>
        <w:rPr>
          <w:rFonts w:ascii="Times New Roman" w:eastAsia="方正小标宋_GBK" w:hAnsi="Times New Roman" w:cs="Times New Roman"/>
          <w:snapToGrid w:val="0"/>
          <w:kern w:val="0"/>
          <w:sz w:val="56"/>
          <w:szCs w:val="52"/>
        </w:rPr>
      </w:pPr>
      <w:r w:rsidRPr="00964EC4">
        <w:rPr>
          <w:rFonts w:ascii="Times New Roman" w:eastAsia="方正小标宋_GBK" w:hAnsi="Times New Roman" w:cs="Times New Roman"/>
          <w:snapToGrid w:val="0"/>
          <w:kern w:val="0"/>
          <w:sz w:val="36"/>
          <w:szCs w:val="32"/>
        </w:rPr>
        <w:t>港口危险货物</w:t>
      </w:r>
      <w:r w:rsidR="00823EC3">
        <w:rPr>
          <w:rFonts w:ascii="Times New Roman" w:eastAsia="方正小标宋_GBK" w:hAnsi="Times New Roman" w:cs="Times New Roman" w:hint="eastAsia"/>
          <w:snapToGrid w:val="0"/>
          <w:kern w:val="0"/>
          <w:sz w:val="36"/>
          <w:szCs w:val="32"/>
        </w:rPr>
        <w:t>装卸</w:t>
      </w:r>
      <w:r w:rsidRPr="00964EC4">
        <w:rPr>
          <w:rFonts w:ascii="Times New Roman" w:eastAsia="方正小标宋_GBK" w:hAnsi="Times New Roman" w:cs="Times New Roman"/>
          <w:snapToGrid w:val="0"/>
          <w:kern w:val="0"/>
          <w:sz w:val="36"/>
          <w:szCs w:val="32"/>
        </w:rPr>
        <w:t>作</w:t>
      </w:r>
      <w:bookmarkStart w:id="1" w:name="_GoBack"/>
      <w:bookmarkEnd w:id="1"/>
      <w:r w:rsidRPr="00964EC4">
        <w:rPr>
          <w:rFonts w:ascii="Times New Roman" w:eastAsia="方正小标宋_GBK" w:hAnsi="Times New Roman" w:cs="Times New Roman"/>
          <w:snapToGrid w:val="0"/>
          <w:kern w:val="0"/>
          <w:sz w:val="36"/>
          <w:szCs w:val="32"/>
        </w:rPr>
        <w:t>业方案</w:t>
      </w:r>
      <w:r w:rsidRPr="00964EC4">
        <w:rPr>
          <w:rFonts w:ascii="Times New Roman" w:eastAsia="方正小标宋_GBK" w:hAnsi="Times New Roman" w:cs="Times New Roman"/>
          <w:snapToGrid w:val="0"/>
          <w:kern w:val="0"/>
          <w:sz w:val="36"/>
          <w:szCs w:val="32"/>
        </w:rPr>
        <w:t>（</w:t>
      </w:r>
      <w:r w:rsidRPr="00964EC4">
        <w:rPr>
          <w:rFonts w:ascii="Times New Roman" w:eastAsia="方正小标宋_GBK" w:hAnsi="Times New Roman" w:cs="Times New Roman"/>
          <w:snapToGrid w:val="0"/>
          <w:kern w:val="0"/>
          <w:sz w:val="36"/>
          <w:szCs w:val="32"/>
        </w:rPr>
        <w:t>大纲</w:t>
      </w:r>
      <w:r w:rsidRPr="00964EC4">
        <w:rPr>
          <w:rFonts w:ascii="Times New Roman" w:eastAsia="方正小标宋_GBK" w:hAnsi="Times New Roman" w:cs="Times New Roman"/>
          <w:snapToGrid w:val="0"/>
          <w:kern w:val="0"/>
          <w:sz w:val="36"/>
          <w:szCs w:val="32"/>
        </w:rPr>
        <w:t>）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一、作业需求说明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二、编制依据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三、作业货种危险特性分析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详细列表说明危险货物的各种危险特性，对火灾危险性和毒性进行分级，对是否属于重点监管的危险化学品、易制毒化学品管理条例、易制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爆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危险化学品名录、内河禁止运输的危险化学品、剧毒品等进行分析，明确其是否具有特殊的监管要求。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四、作业工艺和流程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1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）需详细介绍扫线、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清罐作业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工艺和流程（附扫线、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清罐作业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情况一览表）；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2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对本货种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的作业工艺和流程进行详细介绍；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3</w:t>
      </w:r>
      <w:r w:rsidR="00E61D82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）对本项目作业规程的满足性进行分析（</w:t>
      </w:r>
      <w:proofErr w:type="gramStart"/>
      <w:r w:rsidR="00E61D82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附具体</w:t>
      </w:r>
      <w:proofErr w:type="gramEnd"/>
      <w:r w:rsidR="00E61D82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作业规程）。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五、设备设施匹配性和符合性分析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1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）对涉及的设备设施进行列表说明；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2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）对储罐、管线、装卸设备设施的型式、材质、保温保冷条件等进行符合性和匹配性分析；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3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）对储罐、管线检验检测情况进行介绍；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4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）作业前对储罐、管线的完好情况进行检查（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附检查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记录）。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六、安全设施的符合性分析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1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）对储罐、管线的各种安全设施的检验检测情况进行复核；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lastRenderedPageBreak/>
        <w:t>2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）对各种安全设施的匹配性进行分析；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3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）作业前对安全设施的完好情况进行检查（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附检查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记录）。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七、周边环境影响分析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对作业是否会对周边设施、设备造成影响进行分析，并对采取安全控制措施有效性进行叙述。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八、作业岗位风险分析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对货种作业过程中的泄漏点及人员作业岗位进行风险分析，并制定相应的控制措施。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九、作业人员持证及培训考核情况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1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）分析货种作业过程中人员持证需求；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2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）对人员持证满足性进行分析；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3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）在作业前，对作业人员进行专门的培训，并对培训考核情况有结论性意见。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黑体" w:eastAsia="黑体" w:hAnsi="黑体" w:cs="Times New Roman"/>
          <w:snapToGrid w:val="0"/>
          <w:kern w:val="0"/>
          <w:sz w:val="30"/>
          <w:szCs w:val="30"/>
        </w:rPr>
      </w:pPr>
      <w:r w:rsidRPr="00964EC4">
        <w:rPr>
          <w:rFonts w:ascii="黑体" w:eastAsia="黑体" w:hAnsi="黑体" w:cs="Times New Roman"/>
          <w:snapToGrid w:val="0"/>
          <w:kern w:val="0"/>
          <w:sz w:val="30"/>
          <w:szCs w:val="30"/>
        </w:rPr>
        <w:t>十、现场应急处置方案及培训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1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）对可能导致风险的场所和各岗位现场应急处置方案进行分析，分析其满足性（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附现场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处置方案）；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2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）对作业人员进行专门的现场处置方案培训（</w:t>
      </w:r>
      <w:proofErr w:type="gramStart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附培训</w:t>
      </w:r>
      <w:proofErr w:type="gramEnd"/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记录）；</w:t>
      </w:r>
    </w:p>
    <w:p w:rsidR="0013721B" w:rsidRPr="00964EC4" w:rsidRDefault="00C17422" w:rsidP="00964EC4">
      <w:pPr>
        <w:spacing w:line="540" w:lineRule="exact"/>
        <w:ind w:firstLineChars="236" w:firstLine="708"/>
        <w:jc w:val="left"/>
        <w:outlineLvl w:val="0"/>
        <w:rPr>
          <w:rFonts w:ascii="Times New Roman" w:hAnsi="Times New Roman" w:cs="Times New Roman"/>
          <w:sz w:val="30"/>
          <w:szCs w:val="30"/>
        </w:rPr>
      </w:pP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3</w:t>
      </w:r>
      <w:r w:rsidRPr="00964EC4">
        <w:rPr>
          <w:rFonts w:ascii="Times New Roman" w:eastAsia="方正仿宋_GBK" w:hAnsi="Times New Roman" w:cs="Times New Roman"/>
          <w:snapToGrid w:val="0"/>
          <w:kern w:val="0"/>
          <w:sz w:val="30"/>
          <w:szCs w:val="30"/>
        </w:rPr>
        <w:t>）在作业前必须进行一次现场处置方案的桌面演练（附桌面演练记录）。</w:t>
      </w:r>
      <w:bookmarkEnd w:id="0"/>
    </w:p>
    <w:sectPr w:rsidR="0013721B" w:rsidRPr="00964EC4" w:rsidSect="00964EC4">
      <w:pgSz w:w="11906" w:h="16838"/>
      <w:pgMar w:top="2098" w:right="1588" w:bottom="1985" w:left="164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422" w:rsidRDefault="00C17422" w:rsidP="00964EC4">
      <w:r>
        <w:separator/>
      </w:r>
    </w:p>
  </w:endnote>
  <w:endnote w:type="continuationSeparator" w:id="0">
    <w:p w:rsidR="00C17422" w:rsidRDefault="00C17422" w:rsidP="00964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422" w:rsidRDefault="00C17422" w:rsidP="00964EC4">
      <w:r>
        <w:separator/>
      </w:r>
    </w:p>
  </w:footnote>
  <w:footnote w:type="continuationSeparator" w:id="0">
    <w:p w:rsidR="00C17422" w:rsidRDefault="00C17422" w:rsidP="00964E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21B"/>
    <w:rsid w:val="0013721B"/>
    <w:rsid w:val="00823EC3"/>
    <w:rsid w:val="00964EC4"/>
    <w:rsid w:val="00C17422"/>
    <w:rsid w:val="00E61D82"/>
    <w:rsid w:val="4A0C4508"/>
    <w:rsid w:val="4F7B2CAD"/>
    <w:rsid w:val="6C8F2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  <w:rPr>
      <w:rFonts w:ascii="Times New Roman" w:hAnsi="Times New Roman"/>
      <w:szCs w:val="24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6">
    <w:name w:val="Hyperlink"/>
    <w:qFormat/>
    <w:rPr>
      <w:rFonts w:cs="Times New Roman"/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adjustRightInd w:val="0"/>
      <w:jc w:val="left"/>
    </w:pPr>
    <w:rPr>
      <w:rFonts w:ascii="Times New Roman" w:eastAsia="宋体" w:hAnsi="Times New Roman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after="120"/>
    </w:pPr>
    <w:rPr>
      <w:rFonts w:ascii="Times New Roman" w:hAnsi="Times New Roman"/>
      <w:szCs w:val="24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6">
    <w:name w:val="Hyperlink"/>
    <w:qFormat/>
    <w:rPr>
      <w:rFonts w:cs="Times New Roman"/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adjustRightInd w:val="0"/>
      <w:jc w:val="left"/>
    </w:pPr>
    <w:rPr>
      <w:rFonts w:ascii="Times New Roman" w:eastAsia="宋体" w:hAnsi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664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赵秉源</dc:creator>
  <cp:lastModifiedBy>黎志敏</cp:lastModifiedBy>
  <cp:revision>5</cp:revision>
  <dcterms:created xsi:type="dcterms:W3CDTF">2020-10-30T01:19:00Z</dcterms:created>
  <dcterms:modified xsi:type="dcterms:W3CDTF">2020-10-30T01:41:00Z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2052-10.1.0.6690</vt:lpwstr>
  </property>
</Properties>
</file>