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0FA3" w:rsidRPr="00CF3FFD" w:rsidRDefault="00B00FA3" w:rsidP="00B00FA3">
      <w:pPr>
        <w:autoSpaceDE/>
        <w:autoSpaceDN/>
        <w:snapToGrid/>
        <w:spacing w:line="240" w:lineRule="auto"/>
        <w:ind w:firstLine="0"/>
        <w:rPr>
          <w:rFonts w:eastAsia="黑体"/>
          <w:snapToGrid/>
          <w:kern w:val="2"/>
        </w:rPr>
      </w:pPr>
      <w:r w:rsidRPr="00CF3FFD">
        <w:rPr>
          <w:rFonts w:eastAsia="黑体"/>
          <w:snapToGrid/>
          <w:kern w:val="2"/>
        </w:rPr>
        <w:t>附件</w:t>
      </w:r>
      <w:r w:rsidRPr="00CF3FFD">
        <w:rPr>
          <w:rFonts w:eastAsia="黑体"/>
          <w:snapToGrid/>
          <w:kern w:val="2"/>
        </w:rPr>
        <w:t>1</w:t>
      </w:r>
    </w:p>
    <w:p w:rsidR="00B00FA3" w:rsidRPr="00CF3FFD" w:rsidRDefault="00B00FA3" w:rsidP="00B00FA3">
      <w:pPr>
        <w:autoSpaceDE/>
        <w:autoSpaceDN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 w:rsidRPr="00CF3FFD">
        <w:rPr>
          <w:rFonts w:eastAsia="方正小标宋_GBK"/>
          <w:snapToGrid/>
          <w:kern w:val="2"/>
          <w:sz w:val="44"/>
          <w:szCs w:val="44"/>
        </w:rPr>
        <w:t>江苏省公路危旧桥梁排查方法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公路危旧桥梁排查工作是一项工作量大、技术要求较高的系统工作。为确保我省公路危旧桥梁排查工作高效有序推进，初步拟定了对应排查方法如下：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黑体"/>
          <w:snapToGrid/>
          <w:kern w:val="2"/>
        </w:rPr>
      </w:pPr>
      <w:r w:rsidRPr="00CF3FFD">
        <w:rPr>
          <w:rFonts w:eastAsia="黑体" w:hAnsi="黑体"/>
          <w:snapToGrid/>
          <w:kern w:val="2"/>
        </w:rPr>
        <w:t>一、资料收集整理与分析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桥梁管养相关单位收集以下技术资料：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（一）桥梁结构施工图设计文件；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（二）桥梁结构交竣工验收材料；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（三）桥梁大中</w:t>
      </w:r>
      <w:proofErr w:type="gramStart"/>
      <w:r w:rsidRPr="00CF3FFD">
        <w:rPr>
          <w:rFonts w:eastAsia="方正仿宋_GBK"/>
          <w:snapToGrid/>
          <w:kern w:val="2"/>
        </w:rPr>
        <w:t>修技术</w:t>
      </w:r>
      <w:proofErr w:type="gramEnd"/>
      <w:r w:rsidRPr="00CF3FFD">
        <w:rPr>
          <w:rFonts w:eastAsia="方正仿宋_GBK"/>
          <w:snapToGrid/>
          <w:kern w:val="2"/>
        </w:rPr>
        <w:t>资料；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（四）桥梁结构监测技术资料；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（五）桥梁近</w:t>
      </w:r>
      <w:r w:rsidRPr="00CF3FFD">
        <w:rPr>
          <w:rFonts w:eastAsia="方正仿宋_GBK"/>
          <w:snapToGrid/>
          <w:kern w:val="2"/>
        </w:rPr>
        <w:t>5</w:t>
      </w:r>
      <w:r w:rsidRPr="00CF3FFD">
        <w:rPr>
          <w:rFonts w:eastAsia="方正仿宋_GBK"/>
          <w:snapToGrid/>
          <w:kern w:val="2"/>
        </w:rPr>
        <w:t>年定期检查报告；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（六）桥梁近</w:t>
      </w:r>
      <w:r w:rsidRPr="00CF3FFD">
        <w:rPr>
          <w:rFonts w:eastAsia="方正仿宋_GBK"/>
          <w:snapToGrid/>
          <w:kern w:val="2"/>
        </w:rPr>
        <w:t>5</w:t>
      </w:r>
      <w:r w:rsidRPr="00CF3FFD">
        <w:rPr>
          <w:rFonts w:eastAsia="方正仿宋_GBK"/>
          <w:snapToGrid/>
          <w:kern w:val="2"/>
        </w:rPr>
        <w:t>年特殊或专项检查报告；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（七）在管线路区域近</w:t>
      </w:r>
      <w:r w:rsidRPr="00CF3FFD">
        <w:rPr>
          <w:rFonts w:eastAsia="方正仿宋_GBK"/>
          <w:snapToGrid/>
          <w:kern w:val="2"/>
        </w:rPr>
        <w:t>3</w:t>
      </w:r>
      <w:r w:rsidRPr="00CF3FFD">
        <w:rPr>
          <w:rFonts w:eastAsia="方正仿宋_GBK"/>
          <w:snapToGrid/>
          <w:kern w:val="2"/>
        </w:rPr>
        <w:t>年交通调查数据；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（八）在管线路区域近</w:t>
      </w:r>
      <w:r w:rsidRPr="00CF3FFD">
        <w:rPr>
          <w:rFonts w:eastAsia="方正仿宋_GBK"/>
          <w:snapToGrid/>
          <w:kern w:val="2"/>
        </w:rPr>
        <w:t>3</w:t>
      </w:r>
      <w:r w:rsidRPr="00CF3FFD">
        <w:rPr>
          <w:rFonts w:eastAsia="方正仿宋_GBK"/>
          <w:snapToGrid/>
          <w:kern w:val="2"/>
        </w:rPr>
        <w:t>年超载监测数据；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（九）地区气候、水文等其他相关技术资料。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桥梁管养相关单位根据结构设计参数、公路桥梁技术状况、病害情况、服役年龄、服役性能发展趋势、桥梁区域服役环境评估等因素，拟定危旧桥梁的初步清单。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黑体"/>
          <w:snapToGrid/>
          <w:kern w:val="2"/>
        </w:rPr>
      </w:pPr>
      <w:r w:rsidRPr="00CF3FFD">
        <w:rPr>
          <w:rFonts w:eastAsia="黑体" w:hAnsi="黑体"/>
          <w:snapToGrid/>
          <w:kern w:val="2"/>
        </w:rPr>
        <w:t>二、现场核查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以初步拟定的危旧桥梁清单为依据，桥梁管养相关单位安排</w:t>
      </w:r>
      <w:r w:rsidRPr="00CF3FFD">
        <w:rPr>
          <w:rFonts w:eastAsia="方正仿宋_GBK"/>
          <w:snapToGrid/>
          <w:kern w:val="2"/>
        </w:rPr>
        <w:lastRenderedPageBreak/>
        <w:t>技术人员进行桥梁现场专项核查工作，确保清单桥梁</w:t>
      </w:r>
      <w:r w:rsidRPr="00CF3FFD">
        <w:rPr>
          <w:rFonts w:eastAsia="方正仿宋_GBK"/>
          <w:snapToGrid/>
          <w:kern w:val="2"/>
        </w:rPr>
        <w:t>100%</w:t>
      </w:r>
      <w:r w:rsidRPr="00CF3FFD">
        <w:rPr>
          <w:rFonts w:eastAsia="方正仿宋_GBK"/>
          <w:snapToGrid/>
          <w:kern w:val="2"/>
        </w:rPr>
        <w:t>现场到达。现场核查内容主要包括：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（一）桥梁结构设计参数是否准确；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（二）桥梁技术状况评定结果是否得当；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（三）桥梁所在线路交通组成是否具有显著重载特征；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（四）护栏、伸缩缝等附属设施安全工作性能是否不足；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（五）桥梁现场是否显著存在车船撞击等安全风险；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（六）其他根据资料分析确定需要核查的内容。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黑体"/>
          <w:snapToGrid/>
          <w:kern w:val="2"/>
        </w:rPr>
      </w:pPr>
      <w:r w:rsidRPr="00CF3FFD">
        <w:rPr>
          <w:rFonts w:eastAsia="黑体" w:hAnsi="黑体"/>
          <w:snapToGrid/>
          <w:kern w:val="2"/>
        </w:rPr>
        <w:t>三、危旧桥梁清单核定与上报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依据资料分析和现场核查结果进行危旧桥梁清单核定与上报工作。根据核查结果拟定结构改造初步方案及资金预算。</w:t>
      </w:r>
    </w:p>
    <w:p w:rsidR="00B00FA3" w:rsidRPr="00CF3FFD" w:rsidRDefault="00B00FA3" w:rsidP="00B00FA3">
      <w:pPr>
        <w:autoSpaceDE/>
        <w:autoSpaceDN/>
        <w:snapToGrid/>
        <w:spacing w:line="590" w:lineRule="exact"/>
        <w:ind w:firstLineChars="200" w:firstLine="640"/>
        <w:rPr>
          <w:rFonts w:eastAsia="方正仿宋_GBK"/>
          <w:snapToGrid/>
          <w:kern w:val="2"/>
        </w:rPr>
      </w:pPr>
      <w:r w:rsidRPr="00CF3FFD">
        <w:rPr>
          <w:rFonts w:eastAsia="方正仿宋_GBK"/>
          <w:snapToGrid/>
          <w:kern w:val="2"/>
        </w:rPr>
        <w:t>对于危旧桥梁核定过程中存在技术难度的工作，对应工作可由第三方技术服务单位提供支持，以确保核查清单的准确完整。</w:t>
      </w:r>
    </w:p>
    <w:p w:rsidR="00B00FA3" w:rsidRPr="00CF3FFD" w:rsidRDefault="00B00FA3" w:rsidP="00B00FA3">
      <w:pPr>
        <w:widowControl/>
        <w:autoSpaceDE/>
        <w:autoSpaceDN/>
        <w:snapToGrid/>
        <w:spacing w:line="240" w:lineRule="auto"/>
        <w:ind w:firstLine="0"/>
        <w:jc w:val="left"/>
        <w:rPr>
          <w:rFonts w:eastAsia="方正仿宋_GBK"/>
          <w:snapToGrid/>
          <w:kern w:val="2"/>
        </w:rPr>
        <w:sectPr w:rsidR="00B00FA3" w:rsidRPr="00CF3FFD" w:rsidSect="00372E72">
          <w:footerReference w:type="default" r:id="rId8"/>
          <w:pgSz w:w="11906" w:h="16838"/>
          <w:pgMar w:top="2098" w:right="1361" w:bottom="1985" w:left="1588" w:header="851" w:footer="992" w:gutter="0"/>
          <w:pgNumType w:fmt="numberInDash"/>
          <w:cols w:space="720"/>
          <w:titlePg/>
          <w:docGrid w:linePitch="435"/>
        </w:sectPr>
      </w:pPr>
    </w:p>
    <w:p w:rsidR="00B00FA3" w:rsidRPr="00CF3FFD" w:rsidRDefault="00B00FA3" w:rsidP="00B00FA3">
      <w:pPr>
        <w:autoSpaceDE/>
        <w:autoSpaceDN/>
        <w:snapToGrid/>
        <w:spacing w:line="240" w:lineRule="auto"/>
        <w:ind w:firstLine="0"/>
        <w:rPr>
          <w:rFonts w:eastAsia="黑体"/>
          <w:snapToGrid/>
          <w:kern w:val="2"/>
        </w:rPr>
      </w:pPr>
      <w:r w:rsidRPr="00CF3FFD">
        <w:rPr>
          <w:rFonts w:eastAsia="黑体"/>
          <w:snapToGrid/>
          <w:kern w:val="2"/>
        </w:rPr>
        <w:lastRenderedPageBreak/>
        <w:t>附件</w:t>
      </w:r>
      <w:r w:rsidRPr="00CF3FFD">
        <w:rPr>
          <w:rFonts w:eastAsia="黑体"/>
          <w:snapToGrid/>
          <w:kern w:val="2"/>
        </w:rPr>
        <w:t>2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firstLine="0"/>
        <w:rPr>
          <w:rFonts w:eastAsia="黑体"/>
          <w:snapToGrid/>
          <w:kern w:val="2"/>
        </w:rPr>
      </w:pPr>
    </w:p>
    <w:p w:rsidR="00B00FA3" w:rsidRPr="00CF3FFD" w:rsidRDefault="00B00FA3" w:rsidP="00B00FA3">
      <w:pPr>
        <w:autoSpaceDE/>
        <w:autoSpaceDN/>
        <w:snapToGrid/>
        <w:spacing w:beforeLines="50" w:before="120" w:afterLines="50" w:after="120" w:line="400" w:lineRule="exact"/>
        <w:ind w:left="120" w:firstLine="0"/>
        <w:jc w:val="center"/>
        <w:rPr>
          <w:rFonts w:eastAsia="方正小标宋_GBK"/>
          <w:snapToGrid/>
          <w:kern w:val="2"/>
          <w:sz w:val="36"/>
          <w:szCs w:val="36"/>
        </w:rPr>
      </w:pPr>
      <w:r w:rsidRPr="00CF3FFD">
        <w:rPr>
          <w:rFonts w:eastAsia="方正小标宋_GBK"/>
          <w:snapToGrid/>
          <w:kern w:val="2"/>
          <w:sz w:val="36"/>
          <w:szCs w:val="36"/>
        </w:rPr>
        <w:t>江苏省公路危旧桥梁排查明细表</w:t>
      </w:r>
    </w:p>
    <w:p w:rsidR="00B00FA3" w:rsidRPr="00CF3FFD" w:rsidRDefault="00B00FA3" w:rsidP="00B00FA3">
      <w:pPr>
        <w:autoSpaceDE/>
        <w:autoSpaceDN/>
        <w:snapToGrid/>
        <w:spacing w:beforeLines="50" w:before="120" w:line="240" w:lineRule="exact"/>
        <w:ind w:left="120" w:firstLine="0"/>
        <w:jc w:val="left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单位名称（盖章）：</w:t>
      </w:r>
      <w:r w:rsidRPr="00CF3FFD">
        <w:rPr>
          <w:rFonts w:eastAsia="方正仿宋_GBK"/>
          <w:snapToGrid/>
          <w:kern w:val="2"/>
          <w:sz w:val="24"/>
          <w:szCs w:val="24"/>
        </w:rPr>
        <w:t xml:space="preserve">                             </w:t>
      </w:r>
      <w:r>
        <w:rPr>
          <w:rFonts w:eastAsia="方正仿宋_GBK" w:hint="eastAsia"/>
          <w:snapToGrid/>
          <w:kern w:val="2"/>
          <w:sz w:val="24"/>
          <w:szCs w:val="24"/>
        </w:rPr>
        <w:t xml:space="preserve">                                            </w:t>
      </w:r>
      <w:r w:rsidRPr="00CF3FFD">
        <w:rPr>
          <w:rFonts w:eastAsia="方正仿宋_GBK"/>
          <w:snapToGrid/>
          <w:kern w:val="2"/>
          <w:sz w:val="24"/>
          <w:szCs w:val="24"/>
        </w:rPr>
        <w:t>填报日期：</w:t>
      </w:r>
      <w:r w:rsidRPr="00CF3FFD">
        <w:rPr>
          <w:rFonts w:eastAsia="方正仿宋_GBK"/>
          <w:snapToGrid/>
          <w:kern w:val="2"/>
          <w:sz w:val="24"/>
          <w:szCs w:val="24"/>
        </w:rPr>
        <w:t xml:space="preserve">              </w:t>
      </w:r>
    </w:p>
    <w:tbl>
      <w:tblPr>
        <w:tblW w:w="144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6"/>
        <w:gridCol w:w="755"/>
        <w:gridCol w:w="655"/>
        <w:gridCol w:w="706"/>
        <w:gridCol w:w="706"/>
        <w:gridCol w:w="706"/>
        <w:gridCol w:w="705"/>
        <w:gridCol w:w="705"/>
        <w:gridCol w:w="706"/>
        <w:gridCol w:w="706"/>
        <w:gridCol w:w="761"/>
        <w:gridCol w:w="761"/>
        <w:gridCol w:w="761"/>
        <w:gridCol w:w="1020"/>
        <w:gridCol w:w="706"/>
        <w:gridCol w:w="846"/>
        <w:gridCol w:w="830"/>
        <w:gridCol w:w="1005"/>
        <w:gridCol w:w="706"/>
      </w:tblGrid>
      <w:tr w:rsidR="00B00FA3" w:rsidRPr="00CF3FFD" w:rsidTr="00F64641">
        <w:trPr>
          <w:trHeight w:val="520"/>
          <w:jc w:val="center"/>
        </w:trPr>
        <w:tc>
          <w:tcPr>
            <w:tcW w:w="6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桥梁名称</w:t>
            </w:r>
          </w:p>
        </w:tc>
        <w:tc>
          <w:tcPr>
            <w:tcW w:w="7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桥梁代码</w:t>
            </w:r>
          </w:p>
        </w:tc>
        <w:tc>
          <w:tcPr>
            <w:tcW w:w="13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线路情况</w:t>
            </w:r>
          </w:p>
        </w:tc>
        <w:tc>
          <w:tcPr>
            <w:tcW w:w="14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结构类型</w:t>
            </w:r>
          </w:p>
        </w:tc>
        <w:tc>
          <w:tcPr>
            <w:tcW w:w="7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桥梁长度</w:t>
            </w:r>
          </w:p>
        </w:tc>
        <w:tc>
          <w:tcPr>
            <w:tcW w:w="7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跨径分类</w:t>
            </w:r>
          </w:p>
        </w:tc>
        <w:tc>
          <w:tcPr>
            <w:tcW w:w="7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设计荷载</w:t>
            </w:r>
          </w:p>
        </w:tc>
        <w:tc>
          <w:tcPr>
            <w:tcW w:w="7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通车时间</w:t>
            </w:r>
          </w:p>
        </w:tc>
        <w:tc>
          <w:tcPr>
            <w:tcW w:w="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通航等级</w:t>
            </w:r>
          </w:p>
        </w:tc>
        <w:tc>
          <w:tcPr>
            <w:tcW w:w="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防撞设施</w:t>
            </w:r>
          </w:p>
        </w:tc>
        <w:tc>
          <w:tcPr>
            <w:tcW w:w="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管养性质</w:t>
            </w:r>
          </w:p>
        </w:tc>
        <w:tc>
          <w:tcPr>
            <w:tcW w:w="1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2020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年技术状况等级</w:t>
            </w:r>
          </w:p>
        </w:tc>
        <w:tc>
          <w:tcPr>
            <w:tcW w:w="7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申报类别</w:t>
            </w:r>
          </w:p>
        </w:tc>
        <w:tc>
          <w:tcPr>
            <w:tcW w:w="8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拟改造方案</w:t>
            </w:r>
          </w:p>
        </w:tc>
        <w:tc>
          <w:tcPr>
            <w:tcW w:w="8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资金投入（万元）</w:t>
            </w:r>
          </w:p>
        </w:tc>
        <w:tc>
          <w:tcPr>
            <w:tcW w:w="10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计划改造时间</w:t>
            </w:r>
          </w:p>
        </w:tc>
        <w:tc>
          <w:tcPr>
            <w:tcW w:w="7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申报说明</w:t>
            </w:r>
          </w:p>
        </w:tc>
      </w:tr>
      <w:tr w:rsidR="00B00FA3" w:rsidRPr="00CF3FFD" w:rsidTr="00F64641">
        <w:trPr>
          <w:trHeight w:val="978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线路号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线路等级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上部结构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下部结构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74"/>
          <w:jc w:val="center"/>
        </w:trPr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74"/>
          <w:jc w:val="center"/>
        </w:trPr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</w:tbl>
    <w:p w:rsidR="00B00FA3" w:rsidRPr="00CF3FFD" w:rsidRDefault="00B00FA3" w:rsidP="00B00FA3">
      <w:pPr>
        <w:autoSpaceDE/>
        <w:autoSpaceDN/>
        <w:snapToGrid/>
        <w:spacing w:line="300" w:lineRule="exact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负责人（签字）：</w:t>
      </w:r>
      <w:r w:rsidRPr="00CF3FFD">
        <w:rPr>
          <w:rFonts w:eastAsia="方正仿宋_GBK"/>
          <w:snapToGrid/>
          <w:kern w:val="2"/>
          <w:sz w:val="24"/>
          <w:szCs w:val="24"/>
        </w:rPr>
        <w:t xml:space="preserve">                 </w:t>
      </w:r>
      <w:r w:rsidRPr="00CF3FFD">
        <w:rPr>
          <w:rFonts w:eastAsia="方正仿宋_GBK"/>
          <w:snapToGrid/>
          <w:kern w:val="2"/>
          <w:sz w:val="24"/>
          <w:szCs w:val="24"/>
        </w:rPr>
        <w:t>填表人（签字）：</w:t>
      </w:r>
      <w:r w:rsidRPr="00CF3FFD">
        <w:rPr>
          <w:rFonts w:eastAsia="方正仿宋_GBK"/>
          <w:snapToGrid/>
          <w:kern w:val="2"/>
          <w:sz w:val="24"/>
          <w:szCs w:val="24"/>
        </w:rPr>
        <w:t xml:space="preserve">                  </w:t>
      </w:r>
      <w:r w:rsidRPr="00CF3FFD">
        <w:rPr>
          <w:rFonts w:eastAsia="方正仿宋_GBK"/>
          <w:snapToGrid/>
          <w:kern w:val="2"/>
          <w:sz w:val="24"/>
          <w:szCs w:val="24"/>
        </w:rPr>
        <w:t>联系电话：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说明：</w:t>
      </w:r>
    </w:p>
    <w:p w:rsidR="00B00FA3" w:rsidRPr="00CF3FFD" w:rsidRDefault="00B00FA3" w:rsidP="00B00FA3">
      <w:pPr>
        <w:numPr>
          <w:ilvl w:val="0"/>
          <w:numId w:val="1"/>
        </w:numPr>
        <w:autoSpaceDE/>
        <w:autoSpaceDN/>
        <w:snapToGrid/>
        <w:spacing w:after="200" w:line="240" w:lineRule="auto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跨径分类指按桥梁跨径划分特大桥、大桥、中桥和小桥等四类。</w:t>
      </w:r>
    </w:p>
    <w:p w:rsidR="00B00FA3" w:rsidRPr="00CF3FFD" w:rsidRDefault="00B00FA3" w:rsidP="00B00FA3">
      <w:pPr>
        <w:numPr>
          <w:ilvl w:val="0"/>
          <w:numId w:val="1"/>
        </w:numPr>
        <w:autoSpaceDE/>
        <w:autoSpaceDN/>
        <w:snapToGrid/>
        <w:spacing w:after="200" w:line="240" w:lineRule="auto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防撞设施</w:t>
      </w:r>
      <w:proofErr w:type="gramStart"/>
      <w:r w:rsidRPr="00CF3FFD">
        <w:rPr>
          <w:rFonts w:eastAsia="方正仿宋_GBK"/>
          <w:snapToGrid/>
          <w:kern w:val="2"/>
          <w:sz w:val="24"/>
          <w:szCs w:val="24"/>
        </w:rPr>
        <w:t>按照硬</w:t>
      </w:r>
      <w:proofErr w:type="gramEnd"/>
      <w:r w:rsidRPr="00CF3FFD">
        <w:rPr>
          <w:rFonts w:eastAsia="方正仿宋_GBK"/>
          <w:snapToGrid/>
          <w:kern w:val="2"/>
          <w:sz w:val="24"/>
          <w:szCs w:val="24"/>
        </w:rPr>
        <w:t>防护、软防护和无防护三类填写；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3</w:t>
      </w:r>
      <w:r w:rsidRPr="00CF3FFD">
        <w:rPr>
          <w:rFonts w:eastAsia="方正仿宋_GBK"/>
          <w:snapToGrid/>
          <w:kern w:val="2"/>
          <w:sz w:val="24"/>
          <w:szCs w:val="24"/>
        </w:rPr>
        <w:t>、管</w:t>
      </w:r>
      <w:proofErr w:type="gramStart"/>
      <w:r w:rsidRPr="00CF3FFD">
        <w:rPr>
          <w:rFonts w:eastAsia="方正仿宋_GBK"/>
          <w:snapToGrid/>
          <w:kern w:val="2"/>
          <w:sz w:val="24"/>
          <w:szCs w:val="24"/>
        </w:rPr>
        <w:t>养性质按照管</w:t>
      </w:r>
      <w:proofErr w:type="gramEnd"/>
      <w:r w:rsidRPr="00CF3FFD">
        <w:rPr>
          <w:rFonts w:eastAsia="方正仿宋_GBK"/>
          <w:snapToGrid/>
          <w:kern w:val="2"/>
          <w:sz w:val="24"/>
          <w:szCs w:val="24"/>
        </w:rPr>
        <w:t>养单位区分，并按照下列序号填写：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（</w:t>
      </w:r>
      <w:r w:rsidRPr="00CF3FFD">
        <w:rPr>
          <w:rFonts w:eastAsia="方正仿宋_GBK"/>
          <w:snapToGrid/>
          <w:kern w:val="2"/>
          <w:sz w:val="24"/>
          <w:szCs w:val="24"/>
        </w:rPr>
        <w:t>1</w:t>
      </w:r>
      <w:r w:rsidRPr="00CF3FFD">
        <w:rPr>
          <w:rFonts w:eastAsia="方正仿宋_GBK"/>
          <w:snapToGrid/>
          <w:kern w:val="2"/>
          <w:sz w:val="24"/>
          <w:szCs w:val="24"/>
        </w:rPr>
        <w:t>）</w:t>
      </w:r>
      <w:r w:rsidRPr="00CF3FFD">
        <w:rPr>
          <w:rFonts w:eastAsia="方正仿宋_GBK"/>
          <w:snapToGrid/>
          <w:kern w:val="2"/>
          <w:sz w:val="24"/>
          <w:szCs w:val="24"/>
        </w:rPr>
        <w:t>——</w:t>
      </w:r>
      <w:r w:rsidRPr="00CF3FFD">
        <w:rPr>
          <w:rFonts w:eastAsia="方正仿宋_GBK"/>
          <w:snapToGrid/>
          <w:kern w:val="2"/>
          <w:sz w:val="24"/>
          <w:szCs w:val="24"/>
        </w:rPr>
        <w:t>高速公路管养；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（</w:t>
      </w:r>
      <w:r w:rsidRPr="00CF3FFD">
        <w:rPr>
          <w:rFonts w:eastAsia="方正仿宋_GBK"/>
          <w:snapToGrid/>
          <w:kern w:val="2"/>
          <w:sz w:val="24"/>
          <w:szCs w:val="24"/>
        </w:rPr>
        <w:t>2</w:t>
      </w:r>
      <w:r w:rsidRPr="00CF3FFD">
        <w:rPr>
          <w:rFonts w:eastAsia="方正仿宋_GBK"/>
          <w:snapToGrid/>
          <w:kern w:val="2"/>
          <w:sz w:val="24"/>
          <w:szCs w:val="24"/>
        </w:rPr>
        <w:t>）</w:t>
      </w:r>
      <w:r w:rsidRPr="00CF3FFD">
        <w:rPr>
          <w:rFonts w:eastAsia="方正仿宋_GBK"/>
          <w:snapToGrid/>
          <w:kern w:val="2"/>
          <w:sz w:val="24"/>
          <w:szCs w:val="24"/>
        </w:rPr>
        <w:t>——</w:t>
      </w:r>
      <w:r w:rsidRPr="00CF3FFD">
        <w:rPr>
          <w:rFonts w:eastAsia="方正仿宋_GBK"/>
          <w:snapToGrid/>
          <w:kern w:val="2"/>
          <w:sz w:val="24"/>
          <w:szCs w:val="24"/>
        </w:rPr>
        <w:t>普通国道管养；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（</w:t>
      </w:r>
      <w:r w:rsidRPr="00CF3FFD">
        <w:rPr>
          <w:rFonts w:eastAsia="方正仿宋_GBK"/>
          <w:snapToGrid/>
          <w:kern w:val="2"/>
          <w:sz w:val="24"/>
          <w:szCs w:val="24"/>
        </w:rPr>
        <w:t>3</w:t>
      </w:r>
      <w:r w:rsidRPr="00CF3FFD">
        <w:rPr>
          <w:rFonts w:eastAsia="方正仿宋_GBK"/>
          <w:snapToGrid/>
          <w:kern w:val="2"/>
          <w:sz w:val="24"/>
          <w:szCs w:val="24"/>
        </w:rPr>
        <w:t>）</w:t>
      </w:r>
      <w:r w:rsidRPr="00CF3FFD">
        <w:rPr>
          <w:rFonts w:eastAsia="方正仿宋_GBK"/>
          <w:snapToGrid/>
          <w:kern w:val="2"/>
          <w:sz w:val="24"/>
          <w:szCs w:val="24"/>
        </w:rPr>
        <w:t>——</w:t>
      </w:r>
      <w:r w:rsidRPr="00CF3FFD">
        <w:rPr>
          <w:rFonts w:eastAsia="方正仿宋_GBK"/>
          <w:snapToGrid/>
          <w:kern w:val="2"/>
          <w:sz w:val="24"/>
          <w:szCs w:val="24"/>
        </w:rPr>
        <w:t>普通</w:t>
      </w:r>
      <w:proofErr w:type="gramStart"/>
      <w:r w:rsidRPr="00CF3FFD">
        <w:rPr>
          <w:rFonts w:eastAsia="方正仿宋_GBK"/>
          <w:snapToGrid/>
          <w:kern w:val="2"/>
          <w:sz w:val="24"/>
          <w:szCs w:val="24"/>
        </w:rPr>
        <w:t>省道管</w:t>
      </w:r>
      <w:proofErr w:type="gramEnd"/>
      <w:r w:rsidRPr="00CF3FFD">
        <w:rPr>
          <w:rFonts w:eastAsia="方正仿宋_GBK"/>
          <w:snapToGrid/>
          <w:kern w:val="2"/>
          <w:sz w:val="24"/>
          <w:szCs w:val="24"/>
        </w:rPr>
        <w:t>养；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lastRenderedPageBreak/>
        <w:t>（</w:t>
      </w:r>
      <w:r w:rsidRPr="00CF3FFD">
        <w:rPr>
          <w:rFonts w:eastAsia="方正仿宋_GBK"/>
          <w:snapToGrid/>
          <w:kern w:val="2"/>
          <w:sz w:val="24"/>
          <w:szCs w:val="24"/>
        </w:rPr>
        <w:t>4</w:t>
      </w:r>
      <w:r w:rsidRPr="00CF3FFD">
        <w:rPr>
          <w:rFonts w:eastAsia="方正仿宋_GBK"/>
          <w:snapToGrid/>
          <w:kern w:val="2"/>
          <w:sz w:val="24"/>
          <w:szCs w:val="24"/>
        </w:rPr>
        <w:t>）</w:t>
      </w:r>
      <w:r w:rsidRPr="00CF3FFD">
        <w:rPr>
          <w:rFonts w:eastAsia="方正仿宋_GBK"/>
          <w:snapToGrid/>
          <w:kern w:val="2"/>
          <w:sz w:val="24"/>
          <w:szCs w:val="24"/>
        </w:rPr>
        <w:t>——</w:t>
      </w:r>
      <w:r w:rsidRPr="00CF3FFD">
        <w:rPr>
          <w:rFonts w:eastAsia="方正仿宋_GBK"/>
          <w:snapToGrid/>
          <w:kern w:val="2"/>
          <w:sz w:val="24"/>
          <w:szCs w:val="24"/>
        </w:rPr>
        <w:t>农村公路管养。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4</w:t>
      </w:r>
      <w:r w:rsidRPr="00CF3FFD">
        <w:rPr>
          <w:rFonts w:eastAsia="方正仿宋_GBK"/>
          <w:snapToGrid/>
          <w:kern w:val="2"/>
          <w:sz w:val="24"/>
          <w:szCs w:val="24"/>
        </w:rPr>
        <w:t>、申报类别按照下列序号填写：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（</w:t>
      </w:r>
      <w:r w:rsidRPr="00CF3FFD">
        <w:rPr>
          <w:rFonts w:eastAsia="方正仿宋_GBK"/>
          <w:snapToGrid/>
          <w:kern w:val="2"/>
          <w:sz w:val="24"/>
          <w:szCs w:val="24"/>
        </w:rPr>
        <w:t>1</w:t>
      </w:r>
      <w:r w:rsidRPr="00CF3FFD">
        <w:rPr>
          <w:rFonts w:eastAsia="方正仿宋_GBK"/>
          <w:snapToGrid/>
          <w:kern w:val="2"/>
          <w:sz w:val="24"/>
          <w:szCs w:val="24"/>
        </w:rPr>
        <w:t>）</w:t>
      </w:r>
      <w:r w:rsidRPr="00CF3FFD">
        <w:rPr>
          <w:rFonts w:eastAsia="方正仿宋_GBK"/>
          <w:snapToGrid/>
          <w:kern w:val="2"/>
          <w:sz w:val="24"/>
          <w:szCs w:val="24"/>
        </w:rPr>
        <w:t>——</w:t>
      </w:r>
      <w:r w:rsidRPr="00CF3FFD">
        <w:rPr>
          <w:rFonts w:eastAsia="方正仿宋_GBK"/>
          <w:snapToGrid/>
          <w:kern w:val="2"/>
          <w:sz w:val="24"/>
          <w:szCs w:val="24"/>
        </w:rPr>
        <w:t>技术状况较差桥梁；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（</w:t>
      </w:r>
      <w:r w:rsidRPr="00CF3FFD">
        <w:rPr>
          <w:rFonts w:eastAsia="方正仿宋_GBK"/>
          <w:snapToGrid/>
          <w:kern w:val="2"/>
          <w:sz w:val="24"/>
          <w:szCs w:val="24"/>
        </w:rPr>
        <w:t>2</w:t>
      </w:r>
      <w:r w:rsidRPr="00CF3FFD">
        <w:rPr>
          <w:rFonts w:eastAsia="方正仿宋_GBK"/>
          <w:snapToGrid/>
          <w:kern w:val="2"/>
          <w:sz w:val="24"/>
          <w:szCs w:val="24"/>
        </w:rPr>
        <w:t>）</w:t>
      </w:r>
      <w:r w:rsidRPr="00CF3FFD">
        <w:rPr>
          <w:rFonts w:eastAsia="方正仿宋_GBK"/>
          <w:snapToGrid/>
          <w:kern w:val="2"/>
          <w:sz w:val="24"/>
          <w:szCs w:val="24"/>
        </w:rPr>
        <w:t>——</w:t>
      </w:r>
      <w:r w:rsidRPr="00CF3FFD">
        <w:rPr>
          <w:rFonts w:eastAsia="方正仿宋_GBK"/>
          <w:snapToGrid/>
          <w:kern w:val="2"/>
          <w:sz w:val="24"/>
          <w:szCs w:val="24"/>
        </w:rPr>
        <w:t>承载能力适应性不足桥梁；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（</w:t>
      </w:r>
      <w:r w:rsidRPr="00CF3FFD">
        <w:rPr>
          <w:rFonts w:eastAsia="方正仿宋_GBK"/>
          <w:snapToGrid/>
          <w:kern w:val="2"/>
          <w:sz w:val="24"/>
          <w:szCs w:val="24"/>
        </w:rPr>
        <w:t>3</w:t>
      </w:r>
      <w:r w:rsidRPr="00CF3FFD">
        <w:rPr>
          <w:rFonts w:eastAsia="方正仿宋_GBK"/>
          <w:snapToGrid/>
          <w:kern w:val="2"/>
          <w:sz w:val="24"/>
          <w:szCs w:val="24"/>
        </w:rPr>
        <w:t>）</w:t>
      </w:r>
      <w:r w:rsidRPr="00CF3FFD">
        <w:rPr>
          <w:rFonts w:eastAsia="方正仿宋_GBK"/>
          <w:snapToGrid/>
          <w:kern w:val="2"/>
          <w:sz w:val="24"/>
          <w:szCs w:val="24"/>
        </w:rPr>
        <w:t>——</w:t>
      </w:r>
      <w:r w:rsidRPr="00CF3FFD">
        <w:rPr>
          <w:rFonts w:eastAsia="方正仿宋_GBK"/>
          <w:snapToGrid/>
          <w:kern w:val="2"/>
          <w:sz w:val="24"/>
          <w:szCs w:val="24"/>
        </w:rPr>
        <w:t>结构存在缺陷桥梁；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（</w:t>
      </w:r>
      <w:r w:rsidRPr="00CF3FFD">
        <w:rPr>
          <w:rFonts w:eastAsia="方正仿宋_GBK"/>
          <w:snapToGrid/>
          <w:kern w:val="2"/>
          <w:sz w:val="24"/>
          <w:szCs w:val="24"/>
        </w:rPr>
        <w:t>4</w:t>
      </w:r>
      <w:r w:rsidRPr="00CF3FFD">
        <w:rPr>
          <w:rFonts w:eastAsia="方正仿宋_GBK"/>
          <w:snapToGrid/>
          <w:kern w:val="2"/>
          <w:sz w:val="24"/>
          <w:szCs w:val="24"/>
        </w:rPr>
        <w:t>）</w:t>
      </w:r>
      <w:r w:rsidRPr="00CF3FFD">
        <w:rPr>
          <w:rFonts w:eastAsia="方正仿宋_GBK"/>
          <w:snapToGrid/>
          <w:kern w:val="2"/>
          <w:sz w:val="24"/>
          <w:szCs w:val="24"/>
        </w:rPr>
        <w:t>——</w:t>
      </w:r>
      <w:r w:rsidRPr="00CF3FFD">
        <w:rPr>
          <w:rFonts w:eastAsia="方正仿宋_GBK"/>
          <w:snapToGrid/>
          <w:kern w:val="2"/>
          <w:sz w:val="24"/>
          <w:szCs w:val="24"/>
        </w:rPr>
        <w:t>其他适应性不足桥梁；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（</w:t>
      </w:r>
      <w:r w:rsidRPr="00CF3FFD">
        <w:rPr>
          <w:rFonts w:eastAsia="方正仿宋_GBK"/>
          <w:snapToGrid/>
          <w:kern w:val="2"/>
          <w:sz w:val="24"/>
          <w:szCs w:val="24"/>
        </w:rPr>
        <w:t>5</w:t>
      </w:r>
      <w:r w:rsidRPr="00CF3FFD">
        <w:rPr>
          <w:rFonts w:eastAsia="方正仿宋_GBK"/>
          <w:snapToGrid/>
          <w:kern w:val="2"/>
          <w:sz w:val="24"/>
          <w:szCs w:val="24"/>
        </w:rPr>
        <w:t>）</w:t>
      </w:r>
      <w:r w:rsidRPr="00CF3FFD">
        <w:rPr>
          <w:rFonts w:eastAsia="方正仿宋_GBK"/>
          <w:snapToGrid/>
          <w:kern w:val="2"/>
          <w:sz w:val="24"/>
          <w:szCs w:val="24"/>
        </w:rPr>
        <w:t>——</w:t>
      </w:r>
      <w:r w:rsidRPr="00CF3FFD">
        <w:rPr>
          <w:rFonts w:eastAsia="方正仿宋_GBK"/>
          <w:snapToGrid/>
          <w:kern w:val="2"/>
          <w:sz w:val="24"/>
          <w:szCs w:val="24"/>
        </w:rPr>
        <w:t>专项行动涉及桥梁。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5</w:t>
      </w:r>
      <w:r w:rsidRPr="00CF3FFD">
        <w:rPr>
          <w:rFonts w:eastAsia="方正仿宋_GBK"/>
          <w:snapToGrid/>
          <w:kern w:val="2"/>
          <w:sz w:val="24"/>
          <w:szCs w:val="24"/>
        </w:rPr>
        <w:t>、拟改造方案按以下四类情形填写：拆除改建、维修加固、增设防撞设施、其他。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6</w:t>
      </w:r>
      <w:r w:rsidRPr="00CF3FFD">
        <w:rPr>
          <w:rFonts w:eastAsia="方正仿宋_GBK"/>
          <w:snapToGrid/>
          <w:kern w:val="2"/>
          <w:sz w:val="24"/>
          <w:szCs w:val="24"/>
        </w:rPr>
        <w:t>、计划改造时间指危旧桥梁改造工程的计划开工年份。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7</w:t>
      </w:r>
      <w:r w:rsidRPr="00CF3FFD">
        <w:rPr>
          <w:rFonts w:eastAsia="方正仿宋_GBK"/>
          <w:snapToGrid/>
          <w:kern w:val="2"/>
          <w:sz w:val="24"/>
          <w:szCs w:val="24"/>
        </w:rPr>
        <w:t>、申报说明指根据对桥梁排查的实际情况进行详细说明。</w:t>
      </w:r>
    </w:p>
    <w:p w:rsidR="00B00FA3" w:rsidRPr="00CF3FFD" w:rsidRDefault="00B00FA3" w:rsidP="00B00FA3">
      <w:pPr>
        <w:autoSpaceDE/>
        <w:autoSpaceDN/>
        <w:snapToGrid/>
        <w:spacing w:line="240" w:lineRule="auto"/>
        <w:ind w:left="119" w:firstLineChars="100" w:firstLine="240"/>
        <w:rPr>
          <w:rFonts w:eastAsia="方正仿宋_GBK"/>
          <w:snapToGrid/>
          <w:kern w:val="2"/>
          <w:sz w:val="24"/>
          <w:szCs w:val="24"/>
        </w:rPr>
      </w:pPr>
    </w:p>
    <w:p w:rsidR="00B00FA3" w:rsidRPr="00CF3FFD" w:rsidRDefault="00B00FA3" w:rsidP="00B00FA3">
      <w:pPr>
        <w:widowControl/>
        <w:autoSpaceDE/>
        <w:autoSpaceDN/>
        <w:snapToGrid/>
        <w:spacing w:line="276" w:lineRule="auto"/>
        <w:ind w:firstLine="0"/>
        <w:jc w:val="left"/>
        <w:rPr>
          <w:rFonts w:eastAsia="Times New Roman"/>
          <w:snapToGrid/>
          <w:kern w:val="2"/>
          <w:sz w:val="30"/>
          <w:szCs w:val="30"/>
        </w:rPr>
        <w:sectPr w:rsidR="00B00FA3" w:rsidRPr="00CF3FFD" w:rsidSect="00372E72">
          <w:pgSz w:w="16838" w:h="11906" w:orient="landscape"/>
          <w:pgMar w:top="2098" w:right="1361" w:bottom="1985" w:left="1588" w:header="851" w:footer="992" w:gutter="0"/>
          <w:pgNumType w:fmt="numberInDash"/>
          <w:cols w:space="720"/>
        </w:sectPr>
      </w:pPr>
    </w:p>
    <w:p w:rsidR="00B00FA3" w:rsidRPr="00CF3FFD" w:rsidRDefault="00B00FA3" w:rsidP="00B00FA3">
      <w:pPr>
        <w:autoSpaceDE/>
        <w:autoSpaceDN/>
        <w:snapToGrid/>
        <w:spacing w:line="240" w:lineRule="auto"/>
        <w:ind w:firstLine="0"/>
        <w:rPr>
          <w:rFonts w:eastAsia="黑体"/>
          <w:snapToGrid/>
          <w:kern w:val="2"/>
        </w:rPr>
      </w:pPr>
      <w:r w:rsidRPr="00CF3FFD">
        <w:rPr>
          <w:rFonts w:eastAsia="黑体"/>
          <w:snapToGrid/>
          <w:kern w:val="2"/>
        </w:rPr>
        <w:lastRenderedPageBreak/>
        <w:t>附件</w:t>
      </w:r>
      <w:r w:rsidRPr="00CF3FFD">
        <w:rPr>
          <w:rFonts w:eastAsia="黑体"/>
          <w:snapToGrid/>
          <w:kern w:val="2"/>
        </w:rPr>
        <w:t>3</w:t>
      </w:r>
    </w:p>
    <w:p w:rsidR="00B00FA3" w:rsidRPr="00CF3FFD" w:rsidRDefault="00B00FA3" w:rsidP="00B00FA3">
      <w:pPr>
        <w:autoSpaceDE/>
        <w:autoSpaceDN/>
        <w:snapToGrid/>
        <w:spacing w:beforeLines="50" w:before="289" w:afterLines="50" w:after="289" w:line="400" w:lineRule="exact"/>
        <w:ind w:left="120" w:firstLine="0"/>
        <w:jc w:val="center"/>
        <w:rPr>
          <w:rFonts w:eastAsia="方正小标宋_GBK"/>
          <w:snapToGrid/>
          <w:kern w:val="2"/>
          <w:sz w:val="36"/>
          <w:szCs w:val="36"/>
        </w:rPr>
      </w:pPr>
      <w:r w:rsidRPr="00CF3FFD">
        <w:rPr>
          <w:rFonts w:eastAsia="方正小标宋_GBK"/>
          <w:snapToGrid/>
          <w:kern w:val="2"/>
          <w:sz w:val="36"/>
          <w:szCs w:val="36"/>
        </w:rPr>
        <w:t>江苏省公路危旧桥梁</w:t>
      </w:r>
      <w:r w:rsidRPr="00CF3FFD">
        <w:rPr>
          <w:rFonts w:eastAsia="方正小标宋_GBK"/>
          <w:snapToGrid/>
          <w:kern w:val="2"/>
          <w:sz w:val="36"/>
          <w:szCs w:val="36"/>
        </w:rPr>
        <w:t>5</w:t>
      </w:r>
      <w:r w:rsidRPr="00CF3FFD">
        <w:rPr>
          <w:rFonts w:eastAsia="方正小标宋_GBK"/>
          <w:snapToGrid/>
          <w:kern w:val="2"/>
          <w:sz w:val="36"/>
          <w:szCs w:val="36"/>
        </w:rPr>
        <w:t>年改造任务汇总表</w:t>
      </w:r>
    </w:p>
    <w:tbl>
      <w:tblPr>
        <w:tblW w:w="8385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8"/>
        <w:gridCol w:w="1295"/>
        <w:gridCol w:w="587"/>
        <w:gridCol w:w="939"/>
        <w:gridCol w:w="1476"/>
        <w:gridCol w:w="1476"/>
        <w:gridCol w:w="142"/>
        <w:gridCol w:w="1342"/>
      </w:tblGrid>
      <w:tr w:rsidR="00B00FA3" w:rsidRPr="00CF3FFD" w:rsidTr="00F64641">
        <w:trPr>
          <w:trHeight w:val="904"/>
          <w:jc w:val="center"/>
        </w:trPr>
        <w:tc>
          <w:tcPr>
            <w:tcW w:w="3012" w:type="dxa"/>
            <w:gridSpan w:val="3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填表单位（盖章）：</w:t>
            </w:r>
          </w:p>
        </w:tc>
        <w:tc>
          <w:tcPr>
            <w:tcW w:w="4036" w:type="dxa"/>
            <w:gridSpan w:val="4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342" w:type="dxa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单位：座数</w:t>
            </w:r>
          </w:p>
        </w:tc>
      </w:tr>
      <w:tr w:rsidR="00B00FA3" w:rsidRPr="00CF3FFD" w:rsidTr="00F64641">
        <w:trPr>
          <w:trHeight w:val="728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合计</w:t>
            </w:r>
          </w:p>
        </w:tc>
        <w:tc>
          <w:tcPr>
            <w:tcW w:w="1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高速公路</w:t>
            </w: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普通国道</w:t>
            </w: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普通省道</w:t>
            </w:r>
          </w:p>
        </w:tc>
        <w:tc>
          <w:tcPr>
            <w:tcW w:w="14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农村公路</w:t>
            </w:r>
          </w:p>
        </w:tc>
      </w:tr>
      <w:tr w:rsidR="00B00FA3" w:rsidRPr="00CF3FFD" w:rsidTr="00F64641">
        <w:trPr>
          <w:trHeight w:val="728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合计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728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2021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年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728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2022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年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728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2023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年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728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2024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年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728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2025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年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1634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5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预计完成工作目标情况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5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-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5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填写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2020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年底存量四、五类桥梁改造情况；一、二类桥梁占比情况</w:t>
            </w:r>
          </w:p>
        </w:tc>
        <w:tc>
          <w:tcPr>
            <w:tcW w:w="14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5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填写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2020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年底存量四、五类桥梁改造情况；一、二类桥梁占比情况</w:t>
            </w:r>
          </w:p>
        </w:tc>
        <w:tc>
          <w:tcPr>
            <w:tcW w:w="147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5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填写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2020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年底存量四、五类桥梁改造情况；一、二类桥梁占比情况</w:t>
            </w:r>
          </w:p>
        </w:tc>
        <w:tc>
          <w:tcPr>
            <w:tcW w:w="1485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5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填写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2020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年底存量四、五类桥梁改造情况；四、五类桥梁占比情况</w:t>
            </w:r>
          </w:p>
        </w:tc>
      </w:tr>
    </w:tbl>
    <w:p w:rsidR="00B00FA3" w:rsidRPr="00CF3FFD" w:rsidRDefault="00B00FA3" w:rsidP="00B00FA3">
      <w:pPr>
        <w:autoSpaceDE/>
        <w:autoSpaceDN/>
        <w:snapToGrid/>
        <w:spacing w:line="460" w:lineRule="exact"/>
        <w:ind w:leftChars="50" w:left="160" w:firstLine="0"/>
        <w:jc w:val="left"/>
        <w:rPr>
          <w:rFonts w:eastAsia="方正仿宋_GBK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负责人（签字）：</w:t>
      </w:r>
      <w:r w:rsidRPr="00CF3FFD">
        <w:rPr>
          <w:rFonts w:eastAsia="方正仿宋_GBK"/>
          <w:snapToGrid/>
          <w:kern w:val="2"/>
          <w:sz w:val="24"/>
          <w:szCs w:val="24"/>
        </w:rPr>
        <w:tab/>
      </w:r>
      <w:r w:rsidRPr="00CF3FFD">
        <w:rPr>
          <w:rFonts w:eastAsia="方正仿宋_GBK"/>
          <w:snapToGrid/>
          <w:kern w:val="2"/>
          <w:sz w:val="24"/>
          <w:szCs w:val="24"/>
        </w:rPr>
        <w:tab/>
      </w:r>
      <w:r w:rsidRPr="00CF3FFD">
        <w:rPr>
          <w:rFonts w:eastAsia="方正仿宋_GBK"/>
          <w:snapToGrid/>
          <w:kern w:val="2"/>
          <w:sz w:val="24"/>
          <w:szCs w:val="24"/>
        </w:rPr>
        <w:tab/>
      </w:r>
      <w:r>
        <w:rPr>
          <w:rFonts w:eastAsia="方正仿宋_GBK" w:hint="eastAsia"/>
          <w:snapToGrid/>
          <w:kern w:val="2"/>
          <w:sz w:val="24"/>
          <w:szCs w:val="24"/>
        </w:rPr>
        <w:t xml:space="preserve">         </w:t>
      </w:r>
      <w:r w:rsidRPr="00CF3FFD">
        <w:rPr>
          <w:rFonts w:eastAsia="方正仿宋_GBK"/>
          <w:snapToGrid/>
          <w:kern w:val="2"/>
          <w:sz w:val="24"/>
          <w:szCs w:val="24"/>
        </w:rPr>
        <w:t>填表人（签字）：</w:t>
      </w:r>
      <w:r w:rsidRPr="00CF3FFD">
        <w:rPr>
          <w:rFonts w:eastAsia="方正仿宋_GBK"/>
          <w:snapToGrid/>
          <w:kern w:val="2"/>
          <w:sz w:val="24"/>
          <w:szCs w:val="24"/>
        </w:rPr>
        <w:tab/>
      </w:r>
      <w:r w:rsidRPr="00CF3FFD">
        <w:rPr>
          <w:rFonts w:eastAsia="方正仿宋_GBK"/>
          <w:snapToGrid/>
          <w:kern w:val="2"/>
          <w:sz w:val="24"/>
          <w:szCs w:val="24"/>
        </w:rPr>
        <w:tab/>
      </w:r>
      <w:r w:rsidRPr="00CF3FFD">
        <w:rPr>
          <w:rFonts w:eastAsia="方正仿宋_GBK"/>
          <w:snapToGrid/>
          <w:kern w:val="2"/>
          <w:sz w:val="24"/>
          <w:szCs w:val="24"/>
        </w:rPr>
        <w:tab/>
      </w:r>
      <w:r>
        <w:rPr>
          <w:rFonts w:eastAsia="方正仿宋_GBK" w:hint="eastAsia"/>
          <w:snapToGrid/>
          <w:kern w:val="2"/>
          <w:sz w:val="24"/>
          <w:szCs w:val="24"/>
        </w:rPr>
        <w:t xml:space="preserve">         </w:t>
      </w:r>
      <w:r w:rsidRPr="00CF3FFD">
        <w:rPr>
          <w:rFonts w:eastAsia="方正仿宋_GBK"/>
          <w:snapToGrid/>
          <w:kern w:val="2"/>
          <w:sz w:val="24"/>
          <w:szCs w:val="24"/>
        </w:rPr>
        <w:t>联系电话：说明：</w:t>
      </w:r>
      <w:r w:rsidRPr="00CF3FFD">
        <w:rPr>
          <w:rFonts w:eastAsia="方正仿宋_GBK"/>
          <w:snapToGrid/>
          <w:kern w:val="2"/>
          <w:sz w:val="24"/>
          <w:szCs w:val="24"/>
        </w:rPr>
        <w:t>1.2021</w:t>
      </w:r>
      <w:r w:rsidRPr="00CF3FFD">
        <w:rPr>
          <w:rFonts w:eastAsia="方正仿宋_GBK"/>
          <w:snapToGrid/>
          <w:kern w:val="2"/>
          <w:sz w:val="24"/>
          <w:szCs w:val="24"/>
        </w:rPr>
        <w:t>年数据应填写</w:t>
      </w:r>
      <w:r w:rsidRPr="00CF3FFD">
        <w:rPr>
          <w:rFonts w:eastAsia="方正仿宋_GBK"/>
          <w:snapToGrid/>
          <w:kern w:val="2"/>
          <w:sz w:val="24"/>
          <w:szCs w:val="24"/>
        </w:rPr>
        <w:t>2021</w:t>
      </w:r>
      <w:r w:rsidRPr="00CF3FFD">
        <w:rPr>
          <w:rFonts w:eastAsia="方正仿宋_GBK"/>
          <w:snapToGrid/>
          <w:kern w:val="2"/>
          <w:sz w:val="24"/>
          <w:szCs w:val="24"/>
        </w:rPr>
        <w:t>年实际计划改造任务数。</w:t>
      </w:r>
    </w:p>
    <w:p w:rsidR="00B00FA3" w:rsidRDefault="00B00FA3" w:rsidP="00B00FA3">
      <w:pPr>
        <w:autoSpaceDE/>
        <w:autoSpaceDN/>
        <w:snapToGrid/>
        <w:spacing w:line="460" w:lineRule="exact"/>
        <w:ind w:leftChars="263" w:left="961" w:hangingChars="50" w:hanging="120"/>
        <w:jc w:val="left"/>
        <w:rPr>
          <w:rFonts w:eastAsia="方正仿宋_GBK" w:hint="eastAsia"/>
          <w:snapToGrid/>
          <w:kern w:val="2"/>
          <w:sz w:val="24"/>
          <w:szCs w:val="24"/>
        </w:rPr>
      </w:pPr>
      <w:r w:rsidRPr="00CF3FFD">
        <w:rPr>
          <w:rFonts w:eastAsia="方正仿宋_GBK"/>
          <w:snapToGrid/>
          <w:kern w:val="2"/>
          <w:sz w:val="24"/>
          <w:szCs w:val="24"/>
        </w:rPr>
        <w:t>2.</w:t>
      </w:r>
      <w:r w:rsidRPr="00CF3FFD">
        <w:rPr>
          <w:rFonts w:eastAsia="方正仿宋_GBK"/>
          <w:snapToGrid/>
          <w:kern w:val="2"/>
          <w:sz w:val="24"/>
          <w:szCs w:val="24"/>
        </w:rPr>
        <w:t>预计完成工作目标情况，按照表格内要求，以文字形式描述完成上述任务量后本地区的桥梁状况。</w:t>
      </w:r>
    </w:p>
    <w:p w:rsidR="00B00FA3" w:rsidRDefault="00B00FA3" w:rsidP="00B00FA3">
      <w:pPr>
        <w:autoSpaceDE/>
        <w:autoSpaceDN/>
        <w:snapToGrid/>
        <w:spacing w:line="460" w:lineRule="exact"/>
        <w:ind w:leftChars="263" w:left="961" w:hangingChars="50" w:hanging="120"/>
        <w:jc w:val="left"/>
        <w:rPr>
          <w:rFonts w:eastAsia="方正仿宋_GBK" w:hint="eastAsia"/>
          <w:snapToGrid/>
          <w:kern w:val="2"/>
          <w:sz w:val="24"/>
          <w:szCs w:val="24"/>
        </w:rPr>
      </w:pPr>
    </w:p>
    <w:p w:rsidR="00B00FA3" w:rsidRPr="00CF3FFD" w:rsidRDefault="00B00FA3" w:rsidP="00B00FA3">
      <w:pPr>
        <w:autoSpaceDE/>
        <w:autoSpaceDN/>
        <w:snapToGrid/>
        <w:spacing w:line="460" w:lineRule="exact"/>
        <w:ind w:firstLine="0"/>
        <w:jc w:val="left"/>
        <w:rPr>
          <w:rFonts w:eastAsia="黑体"/>
          <w:snapToGrid/>
          <w:kern w:val="2"/>
          <w:szCs w:val="32"/>
          <w:lang w:val="zh-CN"/>
        </w:rPr>
      </w:pPr>
      <w:r w:rsidRPr="00CF3FFD">
        <w:rPr>
          <w:rFonts w:eastAsia="黑体"/>
          <w:snapToGrid/>
          <w:kern w:val="2"/>
          <w:szCs w:val="32"/>
          <w:lang w:val="zh-CN"/>
        </w:rPr>
        <w:lastRenderedPageBreak/>
        <w:t>附件</w:t>
      </w:r>
      <w:r w:rsidRPr="00CF3FFD">
        <w:rPr>
          <w:rFonts w:eastAsia="黑体"/>
          <w:snapToGrid/>
          <w:kern w:val="2"/>
          <w:szCs w:val="32"/>
          <w:lang w:val="zh-CN"/>
        </w:rPr>
        <w:t>4</w:t>
      </w:r>
    </w:p>
    <w:tbl>
      <w:tblPr>
        <w:tblW w:w="8505" w:type="dxa"/>
        <w:jc w:val="center"/>
        <w:tblInd w:w="1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6"/>
        <w:gridCol w:w="993"/>
        <w:gridCol w:w="1490"/>
        <w:gridCol w:w="1376"/>
        <w:gridCol w:w="776"/>
        <w:gridCol w:w="962"/>
        <w:gridCol w:w="1086"/>
        <w:gridCol w:w="1086"/>
      </w:tblGrid>
      <w:tr w:rsidR="00B00FA3" w:rsidRPr="00CF3FFD" w:rsidTr="00F64641">
        <w:trPr>
          <w:trHeight w:val="526"/>
          <w:jc w:val="center"/>
        </w:trPr>
        <w:tc>
          <w:tcPr>
            <w:tcW w:w="8505" w:type="dxa"/>
            <w:gridSpan w:val="8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372E72" w:rsidRDefault="00B00FA3" w:rsidP="00F6464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小标宋_GBK" w:eastAsia="方正小标宋_GBK" w:hint="eastAsia"/>
                <w:snapToGrid/>
                <w:color w:val="000000"/>
                <w:kern w:val="2"/>
                <w:sz w:val="36"/>
                <w:szCs w:val="36"/>
                <w:lang w:val="zh-CN"/>
              </w:rPr>
            </w:pPr>
            <w:r w:rsidRPr="00372E72">
              <w:rPr>
                <w:rFonts w:ascii="方正小标宋_GBK" w:eastAsia="方正小标宋_GBK" w:hint="eastAsia"/>
                <w:snapToGrid/>
                <w:kern w:val="2"/>
                <w:sz w:val="36"/>
                <w:szCs w:val="36"/>
              </w:rPr>
              <w:t>202X</w:t>
            </w:r>
            <w:proofErr w:type="gramStart"/>
            <w:r w:rsidRPr="00372E72">
              <w:rPr>
                <w:rFonts w:ascii="方正小标宋_GBK" w:eastAsia="方正小标宋_GBK" w:hint="eastAsia"/>
                <w:snapToGrid/>
                <w:kern w:val="2"/>
                <w:sz w:val="36"/>
                <w:szCs w:val="36"/>
              </w:rPr>
              <w:t>年公路</w:t>
            </w:r>
            <w:proofErr w:type="gramEnd"/>
            <w:r w:rsidRPr="00372E72">
              <w:rPr>
                <w:rFonts w:ascii="方正小标宋_GBK" w:eastAsia="方正小标宋_GBK" w:hint="eastAsia"/>
                <w:snapToGrid/>
                <w:kern w:val="2"/>
                <w:sz w:val="36"/>
                <w:szCs w:val="36"/>
              </w:rPr>
              <w:t>危旧桥梁改造进展情况统计表</w:t>
            </w:r>
          </w:p>
        </w:tc>
      </w:tr>
      <w:tr w:rsidR="00B00FA3" w:rsidRPr="00CF3FFD" w:rsidTr="00F64641">
        <w:trPr>
          <w:trHeight w:val="303"/>
          <w:jc w:val="center"/>
        </w:trPr>
        <w:tc>
          <w:tcPr>
            <w:tcW w:w="4595" w:type="dxa"/>
            <w:gridSpan w:val="4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单位名称（盖章）：</w:t>
            </w:r>
          </w:p>
        </w:tc>
        <w:tc>
          <w:tcPr>
            <w:tcW w:w="776" w:type="dxa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3134" w:type="dxa"/>
            <w:gridSpan w:val="3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Chars="100" w:firstLine="240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填报日期：</w:t>
            </w: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53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总计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国省道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农村公路</w:t>
            </w: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17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总计</w:t>
            </w:r>
          </w:p>
        </w:tc>
        <w:tc>
          <w:tcPr>
            <w:tcW w:w="14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完成工程量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座数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1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9498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28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延米数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9498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完成投资</w:t>
            </w:r>
          </w:p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（万元）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总投资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3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9498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28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中央投资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4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7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车</w:t>
            </w:r>
            <w:proofErr w:type="gramStart"/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购税安排</w:t>
            </w:r>
            <w:proofErr w:type="gramEnd"/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项目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202X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年计划安排</w:t>
            </w:r>
          </w:p>
        </w:tc>
        <w:tc>
          <w:tcPr>
            <w:tcW w:w="14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计划下达工程量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座数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5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28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延米数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6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完成工程量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座数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7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28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延米数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8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计划下达资金量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总投资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9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28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中央投资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10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28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地方自筹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11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完成资金量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总投资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12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28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中央投资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13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28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地方自筹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14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202X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年完成的其他跨年度计划项目</w:t>
            </w:r>
          </w:p>
        </w:tc>
        <w:tc>
          <w:tcPr>
            <w:tcW w:w="14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完成工程量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座数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15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28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延米数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16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完成投资</w:t>
            </w:r>
          </w:p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（万元）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总投资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17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28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中央投资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18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7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省内自行安排项目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其中：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 xml:space="preserve">202X 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年投资项目</w:t>
            </w:r>
          </w:p>
        </w:tc>
        <w:tc>
          <w:tcPr>
            <w:tcW w:w="14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完成工程量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座数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19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28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延米数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20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28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完成投资（万元）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21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202X</w:t>
            </w: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年完成的跨年度计划项目</w:t>
            </w:r>
          </w:p>
        </w:tc>
        <w:tc>
          <w:tcPr>
            <w:tcW w:w="14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完成工程量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座数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22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28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延米数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23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85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28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完成投资（万元）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24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</w:tr>
      <w:tr w:rsidR="00B00FA3" w:rsidRPr="00CF3FFD" w:rsidTr="00F64641">
        <w:trPr>
          <w:trHeight w:val="400"/>
          <w:jc w:val="center"/>
        </w:trPr>
        <w:tc>
          <w:tcPr>
            <w:tcW w:w="3219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autoSpaceDE/>
              <w:autoSpaceDN/>
              <w:snapToGrid/>
              <w:spacing w:after="200" w:line="300" w:lineRule="exact"/>
              <w:ind w:firstLine="0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负责人（签字）：</w:t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autoSpaceDE/>
              <w:autoSpaceDN/>
              <w:snapToGrid/>
              <w:spacing w:after="200" w:line="300" w:lineRule="exact"/>
              <w:ind w:firstLine="0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填表人（签字）：</w:t>
            </w:r>
          </w:p>
        </w:tc>
        <w:tc>
          <w:tcPr>
            <w:tcW w:w="962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00FA3" w:rsidRPr="00CF3FFD" w:rsidRDefault="00B00FA3" w:rsidP="00F64641">
            <w:pPr>
              <w:autoSpaceDE/>
              <w:autoSpaceDN/>
              <w:snapToGrid/>
              <w:spacing w:after="200" w:line="300" w:lineRule="exact"/>
              <w:ind w:firstLine="0"/>
              <w:rPr>
                <w:rFonts w:eastAsia="方正仿宋_GBK"/>
                <w:snapToGrid/>
                <w:kern w:val="2"/>
                <w:sz w:val="24"/>
                <w:szCs w:val="24"/>
              </w:rPr>
            </w:pPr>
          </w:p>
        </w:tc>
        <w:tc>
          <w:tcPr>
            <w:tcW w:w="2172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00FA3" w:rsidRPr="00CF3FFD" w:rsidRDefault="00B00FA3" w:rsidP="00F64641">
            <w:pPr>
              <w:autoSpaceDE/>
              <w:autoSpaceDN/>
              <w:snapToGrid/>
              <w:spacing w:after="200" w:line="300" w:lineRule="exact"/>
              <w:ind w:firstLine="0"/>
              <w:rPr>
                <w:rFonts w:eastAsia="方正仿宋_GBK"/>
                <w:snapToGrid/>
                <w:kern w:val="2"/>
                <w:sz w:val="24"/>
                <w:szCs w:val="24"/>
              </w:rPr>
            </w:pPr>
            <w:r w:rsidRPr="00CF3FFD">
              <w:rPr>
                <w:rFonts w:eastAsia="方正仿宋_GBK"/>
                <w:snapToGrid/>
                <w:kern w:val="2"/>
                <w:sz w:val="24"/>
                <w:szCs w:val="24"/>
              </w:rPr>
              <w:t>联系电话：</w:t>
            </w:r>
          </w:p>
        </w:tc>
      </w:tr>
    </w:tbl>
    <w:p w:rsidR="00B00FA3" w:rsidRPr="00CF3FFD" w:rsidRDefault="00B00FA3" w:rsidP="00B00FA3">
      <w:pPr>
        <w:autoSpaceDE/>
        <w:autoSpaceDN/>
        <w:snapToGrid/>
        <w:spacing w:line="40" w:lineRule="exact"/>
        <w:ind w:firstLineChars="200" w:firstLine="640"/>
        <w:rPr>
          <w:rFonts w:eastAsia="方正仿宋_GBK"/>
          <w:snapToGrid/>
          <w:kern w:val="2"/>
        </w:rPr>
      </w:pPr>
      <w:bookmarkStart w:id="0" w:name="_GoBack"/>
      <w:bookmarkEnd w:id="0"/>
    </w:p>
    <w:sectPr w:rsidR="00B00FA3" w:rsidRPr="00CF3FFD" w:rsidSect="00B00FA3">
      <w:headerReference w:type="even" r:id="rId9"/>
      <w:footerReference w:type="even" r:id="rId10"/>
      <w:footerReference w:type="default" r:id="rId11"/>
      <w:pgSz w:w="11906" w:h="16838" w:code="9"/>
      <w:pgMar w:top="1928" w:right="1474" w:bottom="1814" w:left="1588" w:header="720" w:footer="1389" w:gutter="0"/>
      <w:pgNumType w:fmt="numberInDash"/>
      <w:cols w:space="720"/>
      <w:docGrid w:type="linesAndChars" w:linePitch="579" w:charSpace="-2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619A" w:rsidRDefault="00F8619A" w:rsidP="00B00FA3">
      <w:pPr>
        <w:spacing w:line="240" w:lineRule="auto"/>
      </w:pPr>
      <w:r>
        <w:separator/>
      </w:r>
    </w:p>
  </w:endnote>
  <w:endnote w:type="continuationSeparator" w:id="0">
    <w:p w:rsidR="00F8619A" w:rsidRDefault="00F8619A" w:rsidP="00B00FA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0FA3" w:rsidRDefault="00B00FA3">
    <w:pPr>
      <w:pStyle w:val="a4"/>
    </w:pPr>
    <w:r>
      <w:fldChar w:fldCharType="begin"/>
    </w:r>
    <w:r>
      <w:instrText xml:space="preserve"> PAGE   \* MERGEFORMAT </w:instrText>
    </w:r>
    <w:r>
      <w:fldChar w:fldCharType="separate"/>
    </w:r>
    <w:r w:rsidRPr="00B00FA3">
      <w:rPr>
        <w:noProof/>
        <w:lang w:val="zh-CN"/>
      </w:rPr>
      <w:t>-</w:t>
    </w:r>
    <w:r>
      <w:rPr>
        <w:noProof/>
      </w:rPr>
      <w:t xml:space="preserve"> 4 -</w:t>
    </w:r>
    <w:r>
      <w:fldChar w:fldCharType="end"/>
    </w:r>
  </w:p>
  <w:p w:rsidR="00B00FA3" w:rsidRDefault="00B00FA3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696D" w:rsidRPr="007D38D1" w:rsidRDefault="00F8619A" w:rsidP="00B00FA3">
    <w:pPr>
      <w:pStyle w:val="a4"/>
      <w:ind w:leftChars="100" w:left="320" w:rightChars="100" w:right="320"/>
      <w:jc w:val="both"/>
      <w:rPr>
        <w:rFonts w:ascii="宋体" w:eastAsia="宋体" w:hAnsi="宋体" w:hint="eastAsia"/>
      </w:rPr>
    </w:pPr>
    <w:r w:rsidRPr="007D38D1">
      <w:rPr>
        <w:rFonts w:ascii="宋体" w:eastAsia="宋体" w:hAnsi="宋体"/>
        <w:szCs w:val="21"/>
      </w:rPr>
      <w:t xml:space="preserve">- </w:t>
    </w:r>
    <w:r w:rsidRPr="007D38D1">
      <w:rPr>
        <w:rFonts w:ascii="宋体" w:eastAsia="宋体" w:hAnsi="宋体"/>
        <w:szCs w:val="21"/>
      </w:rPr>
      <w:fldChar w:fldCharType="begin"/>
    </w:r>
    <w:r w:rsidRPr="007D38D1">
      <w:rPr>
        <w:rFonts w:ascii="宋体" w:eastAsia="宋体" w:hAnsi="宋体"/>
        <w:szCs w:val="21"/>
      </w:rPr>
      <w:instrText xml:space="preserve"> PAGE </w:instrText>
    </w:r>
    <w:r>
      <w:rPr>
        <w:rFonts w:ascii="宋体" w:eastAsia="宋体" w:hAnsi="宋体"/>
        <w:szCs w:val="21"/>
      </w:rPr>
      <w:fldChar w:fldCharType="separate"/>
    </w:r>
    <w:r>
      <w:rPr>
        <w:rFonts w:ascii="宋体" w:eastAsia="宋体" w:hAnsi="宋体"/>
        <w:noProof/>
        <w:szCs w:val="21"/>
      </w:rPr>
      <w:t>2</w:t>
    </w:r>
    <w:r w:rsidRPr="007D38D1">
      <w:rPr>
        <w:rFonts w:ascii="宋体" w:eastAsia="宋体" w:hAnsi="宋体"/>
        <w:szCs w:val="21"/>
      </w:rPr>
      <w:fldChar w:fldCharType="end"/>
    </w:r>
    <w:r w:rsidRPr="007D38D1">
      <w:rPr>
        <w:rFonts w:ascii="宋体" w:eastAsia="宋体" w:hAnsi="宋体"/>
        <w:szCs w:val="21"/>
      </w:rPr>
      <w:t xml:space="preserve"> -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696D" w:rsidRPr="00372E72" w:rsidRDefault="00F8619A" w:rsidP="00372E72">
    <w:pPr>
      <w:pStyle w:val="a4"/>
      <w:rPr>
        <w:rFonts w:hint="eastAsia"/>
      </w:rPr>
    </w:pPr>
    <w:r>
      <w:fldChar w:fldCharType="begin"/>
    </w:r>
    <w:r>
      <w:instrText xml:space="preserve"> PAGE   \* MERGEFORMAT </w:instrText>
    </w:r>
    <w:r>
      <w:fldChar w:fldCharType="separate"/>
    </w:r>
    <w:r w:rsidR="00B00FA3" w:rsidRPr="00B00FA3">
      <w:rPr>
        <w:noProof/>
        <w:lang w:val="zh-CN"/>
      </w:rPr>
      <w:t>-</w:t>
    </w:r>
    <w:r w:rsidR="00B00FA3">
      <w:rPr>
        <w:noProof/>
      </w:rPr>
      <w:t xml:space="preserve"> 6 -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619A" w:rsidRDefault="00F8619A" w:rsidP="00B00FA3">
      <w:pPr>
        <w:spacing w:line="240" w:lineRule="auto"/>
      </w:pPr>
      <w:r>
        <w:separator/>
      </w:r>
    </w:p>
  </w:footnote>
  <w:footnote w:type="continuationSeparator" w:id="0">
    <w:p w:rsidR="00F8619A" w:rsidRDefault="00F8619A" w:rsidP="00B00FA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696D" w:rsidRDefault="00F8619A" w:rsidP="00B27B06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B02875"/>
    <w:multiLevelType w:val="hybridMultilevel"/>
    <w:tmpl w:val="BF3E26D0"/>
    <w:lvl w:ilvl="0" w:tplc="6D025CC0">
      <w:start w:val="1"/>
      <w:numFmt w:val="decimal"/>
      <w:lvlText w:val="%1、"/>
      <w:lvlJc w:val="left"/>
      <w:pPr>
        <w:ind w:left="719" w:hanging="360"/>
      </w:pPr>
      <w:rPr>
        <w:rFonts w:cs="Times New Roman"/>
      </w:rPr>
    </w:lvl>
    <w:lvl w:ilvl="1" w:tplc="04090019">
      <w:start w:val="1"/>
      <w:numFmt w:val="lowerLetter"/>
      <w:lvlText w:val="%2)"/>
      <w:lvlJc w:val="left"/>
      <w:pPr>
        <w:ind w:left="1199" w:hanging="42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619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039" w:hanging="420"/>
      </w:pPr>
      <w:rPr>
        <w:rFonts w:cs="Times New Roman"/>
      </w:rPr>
    </w:lvl>
    <w:lvl w:ilvl="4" w:tplc="04090019">
      <w:start w:val="1"/>
      <w:numFmt w:val="lowerLetter"/>
      <w:lvlText w:val="%5)"/>
      <w:lvlJc w:val="left"/>
      <w:pPr>
        <w:ind w:left="2459" w:hanging="42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879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299" w:hanging="420"/>
      </w:pPr>
      <w:rPr>
        <w:rFonts w:cs="Times New Roman"/>
      </w:rPr>
    </w:lvl>
    <w:lvl w:ilvl="7" w:tplc="04090019">
      <w:start w:val="1"/>
      <w:numFmt w:val="lowerLetter"/>
      <w:lvlText w:val="%8)"/>
      <w:lvlJc w:val="left"/>
      <w:pPr>
        <w:ind w:left="3719" w:hanging="42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139" w:hanging="42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60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27C2"/>
    <w:rsid w:val="00A63DAC"/>
    <w:rsid w:val="00B00FA3"/>
    <w:rsid w:val="00B25A01"/>
    <w:rsid w:val="00C727C2"/>
    <w:rsid w:val="00F86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0FA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B00FA3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00FA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00FA3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00FA3"/>
    <w:rPr>
      <w:sz w:val="18"/>
      <w:szCs w:val="18"/>
    </w:rPr>
  </w:style>
  <w:style w:type="paragraph" w:customStyle="1" w:styleId="a5">
    <w:name w:val="文头"/>
    <w:basedOn w:val="a"/>
    <w:rsid w:val="00B00FA3"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6">
    <w:name w:val="公文:标题"/>
    <w:basedOn w:val="a"/>
    <w:rsid w:val="00B00FA3"/>
    <w:pPr>
      <w:autoSpaceDE/>
      <w:autoSpaceDN/>
      <w:spacing w:after="200" w:line="276" w:lineRule="auto"/>
      <w:ind w:firstLine="0"/>
      <w:jc w:val="center"/>
    </w:pPr>
    <w:rPr>
      <w:rFonts w:eastAsia="方正小标宋_GBK"/>
      <w:snapToGrid/>
      <w:kern w:val="2"/>
      <w:sz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0FA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B00FA3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00FA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00FA3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00FA3"/>
    <w:rPr>
      <w:sz w:val="18"/>
      <w:szCs w:val="18"/>
    </w:rPr>
  </w:style>
  <w:style w:type="paragraph" w:customStyle="1" w:styleId="a5">
    <w:name w:val="文头"/>
    <w:basedOn w:val="a"/>
    <w:rsid w:val="00B00FA3"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6">
    <w:name w:val="公文:标题"/>
    <w:basedOn w:val="a"/>
    <w:rsid w:val="00B00FA3"/>
    <w:pPr>
      <w:autoSpaceDE/>
      <w:autoSpaceDN/>
      <w:spacing w:after="200" w:line="276" w:lineRule="auto"/>
      <w:ind w:firstLine="0"/>
      <w:jc w:val="center"/>
    </w:pPr>
    <w:rPr>
      <w:rFonts w:eastAsia="方正小标宋_GBK"/>
      <w:snapToGrid/>
      <w:kern w:val="2"/>
      <w:sz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343</Words>
  <Characters>1958</Characters>
  <Application>Microsoft Office Word</Application>
  <DocSecurity>0</DocSecurity>
  <Lines>16</Lines>
  <Paragraphs>4</Paragraphs>
  <ScaleCrop>false</ScaleCrop>
  <Company>Microsoft</Company>
  <LinksUpToDate>false</LinksUpToDate>
  <CharactersWithSpaces>2297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仲秋</dc:creator>
  <cp:keywords/>
  <dc:description/>
  <cp:lastModifiedBy>仲秋</cp:lastModifiedBy>
  <cp:revision>2</cp:revision>
  <dcterms:created xsi:type="dcterms:W3CDTF">2021-02-28T11:01:00Z</dcterms:created>
  <dcterms:modified xsi:type="dcterms:W3CDTF">2021-02-28T11:05:00Z</dcterms:modified>
</cp:coreProperties>
</file>