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FB6E90" w14:textId="77777777" w:rsidR="001577A4" w:rsidRDefault="001577A4">
      <w:pPr>
        <w:spacing w:line="360" w:lineRule="auto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14:paraId="58DB71A5" w14:textId="77777777" w:rsidR="001577A4" w:rsidRDefault="00024211">
      <w:pPr>
        <w:spacing w:line="7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省交通运输厅专家参与公共决策事项清单</w:t>
      </w:r>
    </w:p>
    <w:p w14:paraId="3FE041F5" w14:textId="77777777" w:rsidR="001577A4" w:rsidRDefault="001577A4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tbl>
      <w:tblPr>
        <w:tblW w:w="14708" w:type="dxa"/>
        <w:jc w:val="center"/>
        <w:tblInd w:w="-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5"/>
        <w:gridCol w:w="2023"/>
        <w:gridCol w:w="1836"/>
        <w:gridCol w:w="3192"/>
        <w:gridCol w:w="2040"/>
        <w:gridCol w:w="2488"/>
        <w:gridCol w:w="2324"/>
      </w:tblGrid>
      <w:tr w:rsidR="001577A4" w14:paraId="5C97F74C" w14:textId="77777777" w:rsidTr="00B92A68">
        <w:trPr>
          <w:trHeight w:val="320"/>
          <w:jc w:val="center"/>
        </w:trPr>
        <w:tc>
          <w:tcPr>
            <w:tcW w:w="8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1FFDA" w14:textId="77777777" w:rsidR="001577A4" w:rsidRDefault="00024211">
            <w:pPr>
              <w:spacing w:line="32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2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70E7E" w14:textId="77777777" w:rsidR="001577A4" w:rsidRDefault="00024211">
            <w:pPr>
              <w:spacing w:line="32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 w:hint="eastAsia"/>
                <w:color w:val="000000"/>
                <w:sz w:val="24"/>
              </w:rPr>
              <w:t>专家参与公共决策事项名称</w:t>
            </w:r>
          </w:p>
        </w:tc>
        <w:tc>
          <w:tcPr>
            <w:tcW w:w="18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4DC9F" w14:textId="77777777" w:rsidR="001577A4" w:rsidRDefault="00024211">
            <w:pPr>
              <w:spacing w:line="32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 w:hint="eastAsia"/>
                <w:color w:val="000000"/>
                <w:sz w:val="24"/>
              </w:rPr>
              <w:t>设立依据</w:t>
            </w:r>
          </w:p>
        </w:tc>
        <w:tc>
          <w:tcPr>
            <w:tcW w:w="31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5015E1F" w14:textId="77777777" w:rsidR="001577A4" w:rsidRDefault="00024211">
            <w:pPr>
              <w:spacing w:line="32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 w:hint="eastAsia"/>
                <w:color w:val="000000"/>
                <w:sz w:val="24"/>
              </w:rPr>
              <w:t>事项管理制度</w:t>
            </w:r>
          </w:p>
        </w:tc>
        <w:tc>
          <w:tcPr>
            <w:tcW w:w="20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DCB2C6" w14:textId="77777777" w:rsidR="001577A4" w:rsidRDefault="00024211">
            <w:pPr>
              <w:spacing w:line="32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专家库组建情况</w:t>
            </w:r>
          </w:p>
        </w:tc>
        <w:tc>
          <w:tcPr>
            <w:tcW w:w="24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B2F62" w14:textId="77777777" w:rsidR="001577A4" w:rsidRDefault="00024211">
            <w:pPr>
              <w:spacing w:line="32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 w:hint="eastAsia"/>
                <w:color w:val="000000"/>
                <w:sz w:val="24"/>
              </w:rPr>
              <w:t>专家库组建依据</w:t>
            </w:r>
          </w:p>
        </w:tc>
        <w:tc>
          <w:tcPr>
            <w:tcW w:w="23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C6401A" w14:textId="77777777" w:rsidR="001577A4" w:rsidRDefault="00024211">
            <w:pPr>
              <w:spacing w:line="320" w:lineRule="exact"/>
              <w:jc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专家库管理制度</w:t>
            </w:r>
          </w:p>
        </w:tc>
      </w:tr>
      <w:tr w:rsidR="001577A4" w14:paraId="032FC3C2" w14:textId="77777777" w:rsidTr="00B92A68">
        <w:trPr>
          <w:trHeight w:val="312"/>
          <w:jc w:val="center"/>
        </w:trPr>
        <w:tc>
          <w:tcPr>
            <w:tcW w:w="8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9A1D6" w14:textId="77777777" w:rsidR="001577A4" w:rsidRDefault="001577A4">
            <w:pPr>
              <w:widowControl/>
              <w:jc w:val="lef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2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28158" w14:textId="77777777" w:rsidR="001577A4" w:rsidRDefault="001577A4">
            <w:pPr>
              <w:widowControl/>
              <w:jc w:val="lef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18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EEA12" w14:textId="77777777" w:rsidR="001577A4" w:rsidRDefault="001577A4">
            <w:pPr>
              <w:widowControl/>
              <w:jc w:val="lef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31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3C2FD" w14:textId="77777777" w:rsidR="001577A4" w:rsidRDefault="001577A4">
            <w:pPr>
              <w:widowControl/>
              <w:jc w:val="lef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20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D5311" w14:textId="77777777" w:rsidR="001577A4" w:rsidRDefault="001577A4">
            <w:pPr>
              <w:widowControl/>
              <w:jc w:val="lef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24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5F892" w14:textId="77777777" w:rsidR="001577A4" w:rsidRDefault="001577A4">
            <w:pPr>
              <w:widowControl/>
              <w:jc w:val="left"/>
              <w:rPr>
                <w:rFonts w:eastAsia="方正黑体_GBK"/>
                <w:color w:val="000000"/>
                <w:sz w:val="24"/>
              </w:rPr>
            </w:pPr>
          </w:p>
        </w:tc>
        <w:tc>
          <w:tcPr>
            <w:tcW w:w="23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F45B9" w14:textId="77777777" w:rsidR="001577A4" w:rsidRDefault="001577A4">
            <w:pPr>
              <w:spacing w:line="320" w:lineRule="exact"/>
              <w:jc w:val="center"/>
              <w:rPr>
                <w:rFonts w:eastAsia="方正黑体_GBK"/>
                <w:color w:val="000000"/>
                <w:sz w:val="24"/>
              </w:rPr>
            </w:pPr>
          </w:p>
        </w:tc>
      </w:tr>
      <w:tr w:rsidR="001577A4" w14:paraId="0F4A23D7" w14:textId="77777777" w:rsidTr="00B92A68">
        <w:trPr>
          <w:trHeight w:val="1632"/>
          <w:jc w:val="center"/>
        </w:trPr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79CD4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DCDD2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proofErr w:type="gramStart"/>
            <w:r>
              <w:rPr>
                <w:rFonts w:hint="eastAsia"/>
                <w:color w:val="000000"/>
                <w:szCs w:val="32"/>
              </w:rPr>
              <w:t>省级交通</w:t>
            </w:r>
            <w:proofErr w:type="gramEnd"/>
            <w:r>
              <w:rPr>
                <w:rFonts w:hint="eastAsia"/>
                <w:color w:val="000000"/>
                <w:szCs w:val="32"/>
              </w:rPr>
              <w:t>运输行政许可审查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8E6E3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中华人民共和国行政许可法</w:t>
            </w:r>
          </w:p>
        </w:tc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ECA76" w14:textId="77777777" w:rsidR="00B92A68" w:rsidRDefault="00024211">
            <w:pPr>
              <w:jc w:val="center"/>
              <w:rPr>
                <w:rFonts w:hint="eastAsia"/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关于进一步规范</w:t>
            </w:r>
            <w:proofErr w:type="gramStart"/>
            <w:r>
              <w:rPr>
                <w:rFonts w:hint="eastAsia"/>
                <w:color w:val="000000"/>
                <w:szCs w:val="32"/>
              </w:rPr>
              <w:t>省级交通</w:t>
            </w:r>
            <w:proofErr w:type="gramEnd"/>
            <w:r>
              <w:rPr>
                <w:rFonts w:hint="eastAsia"/>
                <w:color w:val="000000"/>
                <w:szCs w:val="32"/>
              </w:rPr>
              <w:t>运输</w:t>
            </w:r>
          </w:p>
          <w:p w14:paraId="20C33D7B" w14:textId="7569E3E3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行政审批工作的通知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9B643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proofErr w:type="gramStart"/>
            <w:r>
              <w:rPr>
                <w:rFonts w:hint="eastAsia"/>
                <w:color w:val="000000"/>
                <w:szCs w:val="32"/>
              </w:rPr>
              <w:t>省级交通</w:t>
            </w:r>
            <w:proofErr w:type="gramEnd"/>
            <w:r>
              <w:rPr>
                <w:rFonts w:hint="eastAsia"/>
                <w:color w:val="000000"/>
                <w:szCs w:val="32"/>
              </w:rPr>
              <w:t>运输行政许可评审专家库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85F31" w14:textId="77777777" w:rsidR="00B92A68" w:rsidRDefault="002E2F25">
            <w:pPr>
              <w:jc w:val="center"/>
              <w:rPr>
                <w:rFonts w:hint="eastAsia"/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关于进一步规范省级</w:t>
            </w:r>
          </w:p>
          <w:p w14:paraId="23AD96A2" w14:textId="77777777" w:rsidR="00B92A68" w:rsidRDefault="002E2F25">
            <w:pPr>
              <w:jc w:val="center"/>
              <w:rPr>
                <w:rFonts w:hint="eastAsia"/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交通运输行政审批</w:t>
            </w:r>
          </w:p>
          <w:p w14:paraId="2886FF2F" w14:textId="55787AA6" w:rsidR="001577A4" w:rsidRDefault="002E2F25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工作的通知</w:t>
            </w:r>
            <w:bookmarkStart w:id="0" w:name="_GoBack"/>
            <w:bookmarkEnd w:id="0"/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751E2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江苏省交通运输厅行政许可评审专家管理办法</w:t>
            </w:r>
          </w:p>
        </w:tc>
      </w:tr>
      <w:tr w:rsidR="001577A4" w14:paraId="3F4236D6" w14:textId="77777777" w:rsidTr="00B92A68">
        <w:trPr>
          <w:trHeight w:val="847"/>
          <w:jc w:val="center"/>
        </w:trPr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C4933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2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65DD6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交通运输专项</w:t>
            </w:r>
          </w:p>
          <w:p w14:paraId="10DC3AE0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发展规划制定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9EA20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江苏省发展</w:t>
            </w:r>
          </w:p>
          <w:p w14:paraId="79F4649E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规划条例</w:t>
            </w:r>
          </w:p>
        </w:tc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982E4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交通运输专项发展规划事项专家参与管理制度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65B67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不需要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17FDD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——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B71CF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color w:val="000000"/>
                <w:szCs w:val="32"/>
              </w:rPr>
              <w:t>——</w:t>
            </w:r>
          </w:p>
        </w:tc>
      </w:tr>
      <w:tr w:rsidR="001577A4" w14:paraId="042D5581" w14:textId="77777777" w:rsidTr="00B92A68">
        <w:trPr>
          <w:trHeight w:val="1261"/>
          <w:jc w:val="center"/>
        </w:trPr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3B7FF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263A4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交通重大工程建设项目招标采购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02F57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中华人民共和国招标投标法</w:t>
            </w:r>
          </w:p>
        </w:tc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E5B53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《公路工程建设项目评标工作细则》《江苏省地方铁路工程建设项目招标投标管理办法（试行）》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9ADAE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使用</w:t>
            </w:r>
            <w:r>
              <w:rPr>
                <w:rFonts w:hint="eastAsia"/>
                <w:color w:val="000000"/>
                <w:szCs w:val="32"/>
              </w:rPr>
              <w:t>江苏</w:t>
            </w:r>
            <w:r>
              <w:rPr>
                <w:rFonts w:hint="eastAsia"/>
                <w:color w:val="000000"/>
                <w:szCs w:val="32"/>
              </w:rPr>
              <w:t>省综合评标专家库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D566B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rFonts w:hint="eastAsia"/>
                <w:color w:val="000000"/>
                <w:szCs w:val="32"/>
              </w:rPr>
              <w:t>——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EFAB0" w14:textId="77777777" w:rsidR="001577A4" w:rsidRDefault="00024211">
            <w:pPr>
              <w:jc w:val="center"/>
              <w:rPr>
                <w:color w:val="000000"/>
                <w:szCs w:val="32"/>
              </w:rPr>
            </w:pPr>
            <w:r>
              <w:rPr>
                <w:color w:val="000000"/>
                <w:szCs w:val="32"/>
              </w:rPr>
              <w:t>——</w:t>
            </w:r>
          </w:p>
        </w:tc>
      </w:tr>
    </w:tbl>
    <w:p w14:paraId="192A6112" w14:textId="77777777" w:rsidR="001577A4" w:rsidRDefault="001577A4">
      <w:pPr>
        <w:jc w:val="center"/>
        <w:rPr>
          <w:color w:val="000000"/>
          <w:szCs w:val="32"/>
        </w:rPr>
      </w:pPr>
    </w:p>
    <w:sectPr w:rsidR="001577A4">
      <w:footerReference w:type="default" r:id="rId7"/>
      <w:pgSz w:w="16838" w:h="11906" w:orient="landscape"/>
      <w:pgMar w:top="1531" w:right="2098" w:bottom="1531" w:left="1985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3FEBFB" w14:textId="77777777" w:rsidR="00000000" w:rsidRDefault="00024211">
      <w:r>
        <w:separator/>
      </w:r>
    </w:p>
  </w:endnote>
  <w:endnote w:type="continuationSeparator" w:id="0">
    <w:p w14:paraId="4E196794" w14:textId="77777777" w:rsidR="00000000" w:rsidRDefault="00024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58E2C8" w14:textId="77777777" w:rsidR="001577A4" w:rsidRDefault="00024211">
    <w:pPr>
      <w:pStyle w:val="a3"/>
      <w:spacing w:before="240" w:after="480"/>
      <w:jc w:val="center"/>
      <w:rPr>
        <w:rFonts w:ascii="Times New Roman" w:hAnsi="Times New Roman" w:cs="Times New Roman"/>
      </w:rPr>
    </w:pPr>
    <w:r>
      <w:rPr>
        <w:rStyle w:val="a6"/>
        <w:rFonts w:ascii="Times New Roman" w:hAnsi="Times New Roman" w:cs="Times New Roman"/>
        <w:sz w:val="28"/>
        <w:szCs w:val="28"/>
      </w:rPr>
      <w:t>－</w:t>
    </w:r>
    <w:r>
      <w:rPr>
        <w:rStyle w:val="a6"/>
        <w:rFonts w:ascii="Times New Roman" w:hAnsi="Times New Roman" w:cs="Times New Roman"/>
        <w:sz w:val="32"/>
        <w:szCs w:val="32"/>
      </w:rPr>
      <w:fldChar w:fldCharType="begin"/>
    </w:r>
    <w:r>
      <w:rPr>
        <w:rStyle w:val="a6"/>
        <w:rFonts w:ascii="Times New Roman" w:hAnsi="Times New Roman" w:cs="Times New Roman"/>
        <w:sz w:val="32"/>
        <w:szCs w:val="32"/>
      </w:rPr>
      <w:instrText xml:space="preserve">PAGE  </w:instrText>
    </w:r>
    <w:r>
      <w:rPr>
        <w:rStyle w:val="a6"/>
        <w:rFonts w:ascii="Times New Roman" w:hAnsi="Times New Roman" w:cs="Times New Roman"/>
        <w:sz w:val="32"/>
        <w:szCs w:val="32"/>
      </w:rPr>
      <w:fldChar w:fldCharType="separate"/>
    </w:r>
    <w:r>
      <w:rPr>
        <w:rStyle w:val="a6"/>
        <w:rFonts w:ascii="Times New Roman" w:hAnsi="Times New Roman" w:cs="Times New Roman"/>
        <w:noProof/>
        <w:sz w:val="32"/>
        <w:szCs w:val="32"/>
      </w:rPr>
      <w:t>1</w:t>
    </w:r>
    <w:r>
      <w:rPr>
        <w:rStyle w:val="a6"/>
        <w:rFonts w:ascii="Times New Roman" w:hAnsi="Times New Roman" w:cs="Times New Roman"/>
        <w:sz w:val="32"/>
        <w:szCs w:val="32"/>
      </w:rPr>
      <w:fldChar w:fldCharType="end"/>
    </w:r>
    <w:r>
      <w:rPr>
        <w:rStyle w:val="a6"/>
        <w:rFonts w:ascii="Times New Roman" w:hAnsi="Times New Roman" w:cs="Times New Roman"/>
        <w:sz w:val="28"/>
        <w:szCs w:val="28"/>
      </w:rPr>
      <w:t>－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FFAAE6" w14:textId="77777777" w:rsidR="00000000" w:rsidRDefault="00024211">
      <w:r>
        <w:separator/>
      </w:r>
    </w:p>
  </w:footnote>
  <w:footnote w:type="continuationSeparator" w:id="0">
    <w:p w14:paraId="671A0AE0" w14:textId="77777777" w:rsidR="00000000" w:rsidRDefault="000242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MxMTFlZTQ3YzVmNzA5NGQzMTQ1MzlhY2Y5YTU2NWIifQ=="/>
  </w:docVars>
  <w:rsids>
    <w:rsidRoot w:val="00D00C50"/>
    <w:rsid w:val="00024211"/>
    <w:rsid w:val="00052DD2"/>
    <w:rsid w:val="001577A4"/>
    <w:rsid w:val="00193066"/>
    <w:rsid w:val="001F02C2"/>
    <w:rsid w:val="00217420"/>
    <w:rsid w:val="00261E85"/>
    <w:rsid w:val="002A69F6"/>
    <w:rsid w:val="002E05E0"/>
    <w:rsid w:val="002E2F25"/>
    <w:rsid w:val="003154D7"/>
    <w:rsid w:val="003B50F4"/>
    <w:rsid w:val="003D2AC6"/>
    <w:rsid w:val="00414F9E"/>
    <w:rsid w:val="00441814"/>
    <w:rsid w:val="004620BA"/>
    <w:rsid w:val="00494087"/>
    <w:rsid w:val="004E64BC"/>
    <w:rsid w:val="00611B7B"/>
    <w:rsid w:val="00636208"/>
    <w:rsid w:val="00680A78"/>
    <w:rsid w:val="006876C8"/>
    <w:rsid w:val="006B2D14"/>
    <w:rsid w:val="006B728D"/>
    <w:rsid w:val="006D77F9"/>
    <w:rsid w:val="007D011F"/>
    <w:rsid w:val="00831701"/>
    <w:rsid w:val="0086260F"/>
    <w:rsid w:val="00871B50"/>
    <w:rsid w:val="008B4C45"/>
    <w:rsid w:val="008F2D8C"/>
    <w:rsid w:val="00984155"/>
    <w:rsid w:val="00991662"/>
    <w:rsid w:val="009A25EE"/>
    <w:rsid w:val="009A33B1"/>
    <w:rsid w:val="00A71FD7"/>
    <w:rsid w:val="00AD0353"/>
    <w:rsid w:val="00B92A68"/>
    <w:rsid w:val="00C30624"/>
    <w:rsid w:val="00C65D78"/>
    <w:rsid w:val="00D00C50"/>
    <w:rsid w:val="00D0585C"/>
    <w:rsid w:val="00D06A6E"/>
    <w:rsid w:val="00DD0225"/>
    <w:rsid w:val="00DF3400"/>
    <w:rsid w:val="00E0599D"/>
    <w:rsid w:val="00E47CC1"/>
    <w:rsid w:val="00E96623"/>
    <w:rsid w:val="00EC1BE4"/>
    <w:rsid w:val="00F1671C"/>
    <w:rsid w:val="00FB2234"/>
    <w:rsid w:val="00FC7772"/>
    <w:rsid w:val="00FD5E2B"/>
    <w:rsid w:val="27A33524"/>
    <w:rsid w:val="338D4D18"/>
    <w:rsid w:val="3BA425FF"/>
    <w:rsid w:val="3D585FF9"/>
    <w:rsid w:val="3EA42940"/>
    <w:rsid w:val="537C289B"/>
    <w:rsid w:val="62170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uiPriority="20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qFormat/>
  </w:style>
  <w:style w:type="character" w:styleId="a7">
    <w:name w:val="FollowedHyperlink"/>
    <w:basedOn w:val="a0"/>
    <w:qFormat/>
    <w:rPr>
      <w:color w:val="7E1FAD" w:themeColor="followedHyperlink"/>
      <w:u w:val="single"/>
    </w:rPr>
  </w:style>
  <w:style w:type="character" w:styleId="a8">
    <w:name w:val="Emphasis"/>
    <w:basedOn w:val="a0"/>
    <w:uiPriority w:val="20"/>
    <w:qFormat/>
    <w:rPr>
      <w:i/>
      <w:iCs/>
    </w:rPr>
  </w:style>
  <w:style w:type="character" w:styleId="a9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uiPriority="20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qFormat/>
  </w:style>
  <w:style w:type="character" w:styleId="a7">
    <w:name w:val="FollowedHyperlink"/>
    <w:basedOn w:val="a0"/>
    <w:qFormat/>
    <w:rPr>
      <w:color w:val="7E1FAD" w:themeColor="followedHyperlink"/>
      <w:u w:val="single"/>
    </w:rPr>
  </w:style>
  <w:style w:type="character" w:styleId="a8">
    <w:name w:val="Emphasis"/>
    <w:basedOn w:val="a0"/>
    <w:uiPriority w:val="20"/>
    <w:qFormat/>
    <w:rPr>
      <w:i/>
      <w:iCs/>
    </w:rPr>
  </w:style>
  <w:style w:type="character" w:styleId="a9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294</Words>
  <Characters>57</Characters>
  <Application>Microsoft Office Word</Application>
  <DocSecurity>0</DocSecurity>
  <Lines>1</Lines>
  <Paragraphs>1</Paragraphs>
  <ScaleCrop>false</ScaleCrop>
  <Company>Microsoft</Company>
  <LinksUpToDate>false</LinksUpToDate>
  <CharactersWithSpaces>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王晓印</cp:lastModifiedBy>
  <cp:revision>13</cp:revision>
  <cp:lastPrinted>2024-11-27T03:34:00Z</cp:lastPrinted>
  <dcterms:created xsi:type="dcterms:W3CDTF">2024-04-08T10:23:00Z</dcterms:created>
  <dcterms:modified xsi:type="dcterms:W3CDTF">2024-11-27T03:36:00Z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9218A6762F214691A6585A2E76C6C230_13</vt:lpwstr>
  </property>
</Properties>
</file>