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0"/>
        <w:rPr>
          <w:rFonts w:eastAsia="黑体"/>
          <w:szCs w:val="32"/>
        </w:rPr>
      </w:pPr>
      <w:r>
        <w:rPr>
          <w:rFonts w:eastAsia="黑体"/>
          <w:szCs w:val="32"/>
        </w:rPr>
        <w:t>附件</w:t>
      </w:r>
      <w:r>
        <w:rPr>
          <w:rFonts w:hint="eastAsia" w:eastAsia="黑体"/>
          <w:szCs w:val="32"/>
        </w:rPr>
        <w:t>4-1</w:t>
      </w:r>
    </w:p>
    <w:tbl>
      <w:tblPr>
        <w:tblStyle w:val="2"/>
        <w:tblW w:w="15614" w:type="dxa"/>
        <w:tblInd w:w="0" w:type="dxa"/>
        <w:tblLayout w:type="fixed"/>
        <w:tblCellMar>
          <w:top w:w="0" w:type="dxa"/>
          <w:left w:w="108" w:type="dxa"/>
          <w:bottom w:w="0" w:type="dxa"/>
          <w:right w:w="108" w:type="dxa"/>
        </w:tblCellMar>
      </w:tblPr>
      <w:tblGrid>
        <w:gridCol w:w="749"/>
        <w:gridCol w:w="1274"/>
        <w:gridCol w:w="1627"/>
        <w:gridCol w:w="1418"/>
        <w:gridCol w:w="2551"/>
        <w:gridCol w:w="2411"/>
        <w:gridCol w:w="1702"/>
        <w:gridCol w:w="1134"/>
        <w:gridCol w:w="2748"/>
      </w:tblGrid>
      <w:tr>
        <w:tblPrEx>
          <w:tblCellMar>
            <w:top w:w="0" w:type="dxa"/>
            <w:left w:w="108" w:type="dxa"/>
            <w:bottom w:w="0" w:type="dxa"/>
            <w:right w:w="108" w:type="dxa"/>
          </w:tblCellMar>
        </w:tblPrEx>
        <w:trPr>
          <w:trHeight w:val="795" w:hRule="atLeast"/>
        </w:trPr>
        <w:tc>
          <w:tcPr>
            <w:tcW w:w="15614" w:type="dxa"/>
            <w:gridSpan w:val="9"/>
            <w:tcBorders>
              <w:top w:val="nil"/>
              <w:left w:val="nil"/>
              <w:bottom w:val="single" w:color="auto" w:sz="4" w:space="0"/>
              <w:right w:val="nil"/>
            </w:tcBorders>
            <w:noWrap/>
          </w:tcPr>
          <w:p>
            <w:pPr>
              <w:widowControl/>
              <w:autoSpaceDE/>
              <w:autoSpaceDN/>
              <w:snapToGrid/>
              <w:spacing w:line="240" w:lineRule="auto"/>
              <w:ind w:firstLine="0"/>
              <w:jc w:val="center"/>
              <w:rPr>
                <w:rFonts w:eastAsia="宋体"/>
                <w:b/>
                <w:bCs/>
                <w:snapToGrid/>
                <w:sz w:val="36"/>
                <w:szCs w:val="36"/>
              </w:rPr>
            </w:pPr>
            <w:r>
              <w:rPr>
                <w:rFonts w:eastAsia="宋体"/>
                <w:b/>
                <w:bCs/>
                <w:snapToGrid/>
                <w:sz w:val="36"/>
                <w:szCs w:val="36"/>
              </w:rPr>
              <w:t>20</w:t>
            </w:r>
            <w:r>
              <w:rPr>
                <w:rFonts w:hint="eastAsia" w:eastAsia="宋体"/>
                <w:b/>
                <w:bCs/>
                <w:snapToGrid/>
                <w:sz w:val="36"/>
                <w:szCs w:val="36"/>
              </w:rPr>
              <w:t>2</w:t>
            </w:r>
            <w:r>
              <w:rPr>
                <w:rFonts w:hint="eastAsia" w:eastAsia="宋体"/>
                <w:b/>
                <w:bCs/>
                <w:snapToGrid/>
                <w:sz w:val="36"/>
                <w:szCs w:val="36"/>
                <w:lang w:val="en-US" w:eastAsia="zh-CN"/>
              </w:rPr>
              <w:t>2</w:t>
            </w:r>
            <w:r>
              <w:rPr>
                <w:rFonts w:hint="eastAsia" w:eastAsia="宋体"/>
                <w:b/>
                <w:bCs/>
                <w:snapToGrid/>
                <w:sz w:val="36"/>
                <w:szCs w:val="36"/>
              </w:rPr>
              <w:t>年</w:t>
            </w:r>
            <w:r>
              <w:rPr>
                <w:rFonts w:hint="eastAsia" w:eastAsia="宋体"/>
                <w:b/>
                <w:bCs/>
                <w:snapToGrid/>
                <w:sz w:val="36"/>
                <w:szCs w:val="36"/>
                <w:lang w:val="en-US" w:eastAsia="zh-CN"/>
              </w:rPr>
              <w:t>1</w:t>
            </w:r>
            <w:r>
              <w:rPr>
                <w:rFonts w:hint="eastAsia" w:eastAsia="宋体"/>
                <w:b/>
                <w:bCs/>
                <w:snapToGrid/>
                <w:sz w:val="36"/>
                <w:szCs w:val="36"/>
              </w:rPr>
              <w:t>月联合奖惩对象清单</w:t>
            </w:r>
          </w:p>
          <w:p>
            <w:pPr>
              <w:widowControl/>
              <w:autoSpaceDE/>
              <w:autoSpaceDN/>
              <w:snapToGrid/>
              <w:spacing w:line="240" w:lineRule="auto"/>
              <w:ind w:firstLine="240" w:firstLineChars="100"/>
              <w:jc w:val="left"/>
              <w:rPr>
                <w:rFonts w:eastAsia="宋体"/>
                <w:bCs/>
                <w:snapToGrid/>
                <w:sz w:val="24"/>
                <w:szCs w:val="24"/>
              </w:rPr>
            </w:pPr>
          </w:p>
          <w:p>
            <w:pPr>
              <w:widowControl/>
              <w:autoSpaceDE/>
              <w:autoSpaceDN/>
              <w:snapToGrid/>
              <w:spacing w:line="240" w:lineRule="auto"/>
              <w:ind w:firstLine="240" w:firstLineChars="100"/>
              <w:jc w:val="left"/>
              <w:rPr>
                <w:rFonts w:eastAsia="宋体"/>
                <w:b/>
                <w:bCs/>
                <w:snapToGrid/>
                <w:sz w:val="36"/>
                <w:szCs w:val="36"/>
              </w:rPr>
            </w:pPr>
            <w:r>
              <w:rPr>
                <w:rFonts w:hint="eastAsia" w:eastAsia="宋体"/>
                <w:bCs/>
                <w:snapToGrid/>
                <w:sz w:val="24"/>
                <w:szCs w:val="24"/>
              </w:rPr>
              <w:t>填报单位：常州市交通运输综合行政执法支队</w:t>
            </w:r>
          </w:p>
        </w:tc>
      </w:tr>
      <w:tr>
        <w:tblPrEx>
          <w:tblCellMar>
            <w:top w:w="0" w:type="dxa"/>
            <w:left w:w="108" w:type="dxa"/>
            <w:bottom w:w="0" w:type="dxa"/>
            <w:right w:w="108" w:type="dxa"/>
          </w:tblCellMar>
        </w:tblPrEx>
        <w:trPr>
          <w:trHeight w:val="619" w:hRule="atLeast"/>
        </w:trPr>
        <w:tc>
          <w:tcPr>
            <w:tcW w:w="749" w:type="dxa"/>
            <w:tcBorders>
              <w:top w:val="nil"/>
              <w:left w:val="single" w:color="auto" w:sz="4" w:space="0"/>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序号</w:t>
            </w:r>
          </w:p>
        </w:tc>
        <w:tc>
          <w:tcPr>
            <w:tcW w:w="127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数据来源</w:t>
            </w:r>
          </w:p>
        </w:tc>
        <w:tc>
          <w:tcPr>
            <w:tcW w:w="1627"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对象分类</w:t>
            </w:r>
          </w:p>
        </w:tc>
        <w:tc>
          <w:tcPr>
            <w:tcW w:w="141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单位名称</w:t>
            </w:r>
          </w:p>
        </w:tc>
        <w:tc>
          <w:tcPr>
            <w:tcW w:w="2551"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统一社会信用代码（身份证号码）</w:t>
            </w:r>
          </w:p>
        </w:tc>
        <w:tc>
          <w:tcPr>
            <w:tcW w:w="2411"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列入原因</w:t>
            </w:r>
          </w:p>
        </w:tc>
        <w:tc>
          <w:tcPr>
            <w:tcW w:w="1702"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列入日期（结案）</w:t>
            </w:r>
          </w:p>
        </w:tc>
        <w:tc>
          <w:tcPr>
            <w:tcW w:w="1134"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有效期限</w:t>
            </w:r>
          </w:p>
        </w:tc>
        <w:tc>
          <w:tcPr>
            <w:tcW w:w="2748"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制度依据</w:t>
            </w:r>
          </w:p>
        </w:tc>
      </w:tr>
      <w:tr>
        <w:tblPrEx>
          <w:tblCellMar>
            <w:top w:w="0" w:type="dxa"/>
            <w:left w:w="108" w:type="dxa"/>
            <w:bottom w:w="0" w:type="dxa"/>
            <w:right w:w="108" w:type="dxa"/>
          </w:tblCellMar>
        </w:tblPrEx>
        <w:trPr>
          <w:trHeight w:val="820" w:hRule="atLeast"/>
        </w:trPr>
        <w:tc>
          <w:tcPr>
            <w:tcW w:w="7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Theme="minorEastAsia" w:hAnsiTheme="minorEastAsia" w:eastAsiaTheme="minorEastAsia"/>
                <w:snapToGrid/>
                <w:sz w:val="18"/>
                <w:szCs w:val="18"/>
              </w:rPr>
            </w:pPr>
            <w:r>
              <w:rPr>
                <w:rFonts w:hint="eastAsia" w:asciiTheme="minorEastAsia" w:hAnsiTheme="minorEastAsia" w:eastAsiaTheme="minorEastAsia"/>
                <w:snapToGrid/>
                <w:sz w:val="18"/>
                <w:szCs w:val="18"/>
              </w:rPr>
              <w:t>1</w:t>
            </w:r>
          </w:p>
        </w:tc>
        <w:tc>
          <w:tcPr>
            <w:tcW w:w="1274"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Theme="minorEastAsia" w:hAnsiTheme="minorEastAsia" w:eastAsiaTheme="minorEastAsia"/>
                <w:snapToGrid/>
                <w:sz w:val="18"/>
                <w:szCs w:val="18"/>
              </w:rPr>
            </w:pPr>
            <w:r>
              <w:rPr>
                <w:rFonts w:hint="eastAsia" w:asciiTheme="minorEastAsia" w:hAnsiTheme="minorEastAsia" w:eastAsiaTheme="minorEastAsia"/>
                <w:snapToGrid/>
                <w:sz w:val="18"/>
                <w:szCs w:val="18"/>
              </w:rPr>
              <w:t>本省份</w:t>
            </w:r>
          </w:p>
        </w:tc>
        <w:tc>
          <w:tcPr>
            <w:tcW w:w="162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Theme="minorEastAsia" w:hAnsiTheme="minorEastAsia" w:eastAsiaTheme="minorEastAsia"/>
                <w:snapToGrid/>
                <w:sz w:val="18"/>
                <w:szCs w:val="18"/>
              </w:rPr>
            </w:pPr>
            <w:r>
              <w:rPr>
                <w:rFonts w:hint="eastAsia" w:asciiTheme="minorEastAsia" w:hAnsiTheme="minorEastAsia" w:eastAsiaTheme="minorEastAsia"/>
                <w:snapToGrid/>
                <w:sz w:val="18"/>
                <w:szCs w:val="18"/>
              </w:rPr>
              <w:t>重点关注名单</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rPr>
                <w:rFonts w:asciiTheme="minorEastAsia" w:hAnsiTheme="minorEastAsia" w:eastAsiaTheme="minorEastAsia"/>
                <w:snapToGrid/>
                <w:sz w:val="18"/>
                <w:szCs w:val="18"/>
              </w:rPr>
            </w:pPr>
            <w:r>
              <w:rPr>
                <w:rFonts w:asciiTheme="minorEastAsia" w:hAnsiTheme="minorEastAsia" w:eastAsiaTheme="minorEastAsia"/>
                <w:sz w:val="18"/>
                <w:szCs w:val="18"/>
              </w:rPr>
              <w:t>常州天楠运输有限公司</w:t>
            </w:r>
          </w:p>
        </w:tc>
        <w:tc>
          <w:tcPr>
            <w:tcW w:w="2551"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rFonts w:asciiTheme="minorEastAsia" w:hAnsiTheme="minorEastAsia" w:eastAsiaTheme="minorEastAsia"/>
                <w:snapToGrid/>
                <w:sz w:val="18"/>
                <w:szCs w:val="18"/>
              </w:rPr>
            </w:pPr>
            <w:r>
              <w:rPr>
                <w:rFonts w:asciiTheme="minorEastAsia" w:hAnsiTheme="minorEastAsia" w:eastAsiaTheme="minorEastAsia"/>
                <w:sz w:val="21"/>
                <w:szCs w:val="21"/>
                <w:shd w:val="clear" w:color="auto" w:fill="FFFFFF"/>
              </w:rPr>
              <w:t>91320411MA1X2GD141</w:t>
            </w:r>
          </w:p>
        </w:tc>
        <w:tc>
          <w:tcPr>
            <w:tcW w:w="2411"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Theme="minorEastAsia" w:hAnsiTheme="minorEastAsia" w:eastAsiaTheme="minorEastAsia"/>
                <w:snapToGrid/>
                <w:sz w:val="18"/>
                <w:szCs w:val="18"/>
              </w:rPr>
            </w:pPr>
            <w:r>
              <w:rPr>
                <w:rFonts w:hint="eastAsia" w:ascii="宋体" w:hAnsi="宋体" w:eastAsia="宋体"/>
                <w:snapToGrid/>
                <w:sz w:val="18"/>
                <w:szCs w:val="18"/>
              </w:rPr>
              <w:t>道路运输企业1年内违法超限运输的货运车辆超过本单位货运车辆总数10%</w:t>
            </w:r>
          </w:p>
        </w:tc>
        <w:tc>
          <w:tcPr>
            <w:tcW w:w="1702" w:type="dxa"/>
            <w:tcBorders>
              <w:top w:val="single" w:color="auto" w:sz="4" w:space="0"/>
              <w:left w:val="single" w:color="auto" w:sz="4" w:space="0"/>
              <w:bottom w:val="single" w:color="auto" w:sz="4" w:space="0"/>
              <w:right w:val="single" w:color="auto" w:sz="4" w:space="0"/>
            </w:tcBorders>
            <w:vAlign w:val="center"/>
          </w:tcPr>
          <w:p>
            <w:pPr>
              <w:ind w:firstLine="0"/>
              <w:jc w:val="center"/>
              <w:rPr>
                <w:rFonts w:asciiTheme="minorEastAsia" w:hAnsiTheme="minorEastAsia" w:eastAsiaTheme="minorEastAsia"/>
                <w:snapToGrid/>
                <w:sz w:val="18"/>
                <w:szCs w:val="18"/>
              </w:rPr>
            </w:pPr>
            <w:r>
              <w:rPr>
                <w:rFonts w:hint="eastAsia" w:ascii="宋体" w:hAnsi="宋体" w:eastAsia="宋体"/>
                <w:snapToGrid/>
                <w:sz w:val="18"/>
                <w:szCs w:val="18"/>
              </w:rPr>
              <w:t>1月5日</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Theme="minorEastAsia" w:hAnsiTheme="minorEastAsia" w:eastAsiaTheme="minorEastAsia"/>
                <w:snapToGrid/>
                <w:sz w:val="18"/>
                <w:szCs w:val="18"/>
              </w:rPr>
            </w:pPr>
            <w:r>
              <w:rPr>
                <w:rFonts w:hint="eastAsia" w:asciiTheme="minorEastAsia" w:hAnsiTheme="minorEastAsia" w:eastAsiaTheme="minorEastAsia"/>
                <w:snapToGrid/>
                <w:sz w:val="18"/>
                <w:szCs w:val="18"/>
              </w:rPr>
              <w:t>2年</w:t>
            </w:r>
          </w:p>
        </w:tc>
        <w:tc>
          <w:tcPr>
            <w:tcW w:w="2748"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Theme="minorEastAsia" w:hAnsiTheme="minorEastAsia" w:eastAsiaTheme="minorEastAsia"/>
                <w:snapToGrid/>
                <w:sz w:val="18"/>
                <w:szCs w:val="18"/>
              </w:rPr>
            </w:pPr>
            <w:r>
              <w:rPr>
                <w:rFonts w:hint="eastAsia" w:asciiTheme="minorEastAsia" w:hAnsiTheme="minorEastAsia" w:eastAsiaTheme="minorEastAsia"/>
                <w:snapToGrid/>
                <w:sz w:val="18"/>
                <w:szCs w:val="18"/>
              </w:rPr>
              <w:t>《关于对严重违法失信超限超载运输车辆相关责任主体实施联合惩戒的合作备忘录》</w:t>
            </w:r>
          </w:p>
        </w:tc>
      </w:tr>
      <w:tr>
        <w:tblPrEx>
          <w:tblCellMar>
            <w:top w:w="0" w:type="dxa"/>
            <w:left w:w="108" w:type="dxa"/>
            <w:bottom w:w="0" w:type="dxa"/>
            <w:right w:w="108" w:type="dxa"/>
          </w:tblCellMar>
        </w:tblPrEx>
        <w:trPr>
          <w:trHeight w:val="820" w:hRule="atLeast"/>
        </w:trPr>
        <w:tc>
          <w:tcPr>
            <w:tcW w:w="7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lang w:val="en-US" w:eastAsia="zh-CN"/>
              </w:rPr>
            </w:pPr>
            <w:r>
              <w:rPr>
                <w:rFonts w:hint="eastAsia" w:asciiTheme="minorEastAsia" w:hAnsiTheme="minorEastAsia" w:eastAsiaTheme="minorEastAsia"/>
                <w:snapToGrid/>
                <w:sz w:val="18"/>
                <w:szCs w:val="18"/>
                <w:lang w:val="en-US" w:eastAsia="zh-CN"/>
              </w:rPr>
              <w:t>2</w:t>
            </w:r>
          </w:p>
        </w:tc>
        <w:tc>
          <w:tcPr>
            <w:tcW w:w="1274"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本省份</w:t>
            </w:r>
          </w:p>
        </w:tc>
        <w:tc>
          <w:tcPr>
            <w:tcW w:w="162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重点关注名单</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rPr>
                <w:rFonts w:hint="eastAsia" w:asciiTheme="minorEastAsia" w:hAnsiTheme="minorEastAsia" w:eastAsiaTheme="minorEastAsia"/>
                <w:sz w:val="18"/>
                <w:szCs w:val="18"/>
              </w:rPr>
            </w:pPr>
            <w:r>
              <w:rPr>
                <w:rFonts w:asciiTheme="minorEastAsia" w:hAnsiTheme="minorEastAsia" w:eastAsiaTheme="minorEastAsia"/>
                <w:snapToGrid/>
                <w:sz w:val="18"/>
                <w:szCs w:val="18"/>
              </w:rPr>
              <w:t>常州台厦大件物流有限公司</w:t>
            </w:r>
          </w:p>
        </w:tc>
        <w:tc>
          <w:tcPr>
            <w:tcW w:w="2551"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rFonts w:asciiTheme="minorEastAsia" w:hAnsiTheme="minorEastAsia" w:eastAsiaTheme="minorEastAsia"/>
                <w:sz w:val="21"/>
                <w:szCs w:val="21"/>
                <w:shd w:val="clear" w:color="auto" w:fill="FFFFFF"/>
              </w:rPr>
            </w:pPr>
            <w:r>
              <w:rPr>
                <w:rFonts w:asciiTheme="minorEastAsia" w:hAnsiTheme="minorEastAsia" w:eastAsiaTheme="minorEastAsia"/>
                <w:snapToGrid/>
                <w:sz w:val="21"/>
                <w:szCs w:val="21"/>
              </w:rPr>
              <w:t>91320400MA1MC3DC36</w:t>
            </w:r>
          </w:p>
        </w:tc>
        <w:tc>
          <w:tcPr>
            <w:tcW w:w="2411"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指使、强令车辆驾驶人超限运输货物，被道路运输管理机构处以2万元以上罚款</w:t>
            </w:r>
          </w:p>
        </w:tc>
        <w:tc>
          <w:tcPr>
            <w:tcW w:w="1702" w:type="dxa"/>
            <w:tcBorders>
              <w:top w:val="single" w:color="auto" w:sz="4" w:space="0"/>
              <w:left w:val="single" w:color="auto" w:sz="4" w:space="0"/>
              <w:bottom w:val="single" w:color="auto" w:sz="4" w:space="0"/>
              <w:right w:val="single" w:color="auto" w:sz="4" w:space="0"/>
            </w:tcBorders>
            <w:vAlign w:val="center"/>
          </w:tcPr>
          <w:p>
            <w:pPr>
              <w:ind w:firstLine="0"/>
              <w:jc w:val="center"/>
              <w:rPr>
                <w:rFonts w:hint="eastAsia" w:ascii="宋体" w:hAnsi="宋体" w:eastAsia="宋体"/>
                <w:snapToGrid/>
                <w:sz w:val="18"/>
                <w:szCs w:val="18"/>
              </w:rPr>
            </w:pPr>
            <w:r>
              <w:rPr>
                <w:rFonts w:hint="eastAsia" w:ascii="宋体" w:hAnsi="宋体" w:eastAsia="宋体"/>
                <w:snapToGrid/>
                <w:sz w:val="18"/>
                <w:szCs w:val="18"/>
              </w:rPr>
              <w:t>12月24日</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2年</w:t>
            </w:r>
          </w:p>
        </w:tc>
        <w:tc>
          <w:tcPr>
            <w:tcW w:w="2748"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《关于对严重违法失信超限超载运输车辆相关责任主体实施联合惩戒的合作备忘录》</w:t>
            </w:r>
          </w:p>
        </w:tc>
      </w:tr>
      <w:tr>
        <w:tblPrEx>
          <w:tblCellMar>
            <w:top w:w="0" w:type="dxa"/>
            <w:left w:w="108" w:type="dxa"/>
            <w:bottom w:w="0" w:type="dxa"/>
            <w:right w:w="108" w:type="dxa"/>
          </w:tblCellMar>
        </w:tblPrEx>
        <w:trPr>
          <w:trHeight w:val="820" w:hRule="atLeast"/>
        </w:trPr>
        <w:tc>
          <w:tcPr>
            <w:tcW w:w="7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lang w:val="en-US" w:eastAsia="zh-CN"/>
              </w:rPr>
            </w:pPr>
            <w:r>
              <w:rPr>
                <w:rFonts w:hint="eastAsia" w:asciiTheme="minorEastAsia" w:hAnsiTheme="minorEastAsia" w:eastAsiaTheme="minorEastAsia"/>
                <w:snapToGrid/>
                <w:sz w:val="18"/>
                <w:szCs w:val="18"/>
                <w:lang w:val="en-US" w:eastAsia="zh-CN"/>
              </w:rPr>
              <w:t>3</w:t>
            </w:r>
          </w:p>
        </w:tc>
        <w:tc>
          <w:tcPr>
            <w:tcW w:w="1274"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本省份</w:t>
            </w:r>
          </w:p>
        </w:tc>
        <w:tc>
          <w:tcPr>
            <w:tcW w:w="162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重点关注名单</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rPr>
                <w:rFonts w:hint="eastAsia" w:asciiTheme="minorEastAsia" w:hAnsiTheme="minorEastAsia" w:eastAsiaTheme="minorEastAsia"/>
                <w:sz w:val="18"/>
                <w:szCs w:val="18"/>
              </w:rPr>
            </w:pPr>
            <w:r>
              <w:rPr>
                <w:rFonts w:asciiTheme="minorEastAsia" w:hAnsiTheme="minorEastAsia" w:eastAsiaTheme="minorEastAsia"/>
                <w:snapToGrid/>
                <w:sz w:val="18"/>
                <w:szCs w:val="18"/>
              </w:rPr>
              <w:t>相</w:t>
            </w:r>
            <w:r>
              <w:rPr>
                <w:rFonts w:hint="eastAsia" w:asciiTheme="minorEastAsia" w:hAnsiTheme="minorEastAsia" w:eastAsiaTheme="minorEastAsia"/>
                <w:snapToGrid/>
                <w:sz w:val="18"/>
                <w:szCs w:val="18"/>
              </w:rPr>
              <w:t>X</w:t>
            </w:r>
            <w:r>
              <w:rPr>
                <w:rFonts w:asciiTheme="minorEastAsia" w:hAnsiTheme="minorEastAsia" w:eastAsiaTheme="minorEastAsia"/>
                <w:snapToGrid/>
                <w:sz w:val="18"/>
                <w:szCs w:val="18"/>
              </w:rPr>
              <w:t>春</w:t>
            </w:r>
          </w:p>
        </w:tc>
        <w:tc>
          <w:tcPr>
            <w:tcW w:w="2551"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rFonts w:asciiTheme="minorEastAsia" w:hAnsiTheme="minorEastAsia" w:eastAsiaTheme="minorEastAsia"/>
                <w:sz w:val="21"/>
                <w:szCs w:val="21"/>
                <w:shd w:val="clear" w:color="auto" w:fill="FFFFFF"/>
              </w:rPr>
            </w:pPr>
            <w:r>
              <w:rPr>
                <w:rFonts w:asciiTheme="minorEastAsia" w:hAnsiTheme="minorEastAsia" w:eastAsiaTheme="minorEastAsia"/>
                <w:snapToGrid/>
                <w:sz w:val="21"/>
                <w:szCs w:val="21"/>
              </w:rPr>
              <w:t>32082219760207XXXX</w:t>
            </w:r>
          </w:p>
        </w:tc>
        <w:tc>
          <w:tcPr>
            <w:tcW w:w="2411"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指使、强令车辆驾驶人超限运输货物，被道路运输管理机构处以2万元以上罚款</w:t>
            </w:r>
          </w:p>
        </w:tc>
        <w:tc>
          <w:tcPr>
            <w:tcW w:w="1702" w:type="dxa"/>
            <w:tcBorders>
              <w:top w:val="single" w:color="auto" w:sz="4" w:space="0"/>
              <w:left w:val="single" w:color="auto" w:sz="4" w:space="0"/>
              <w:bottom w:val="single" w:color="auto" w:sz="4" w:space="0"/>
              <w:right w:val="single" w:color="auto" w:sz="4" w:space="0"/>
            </w:tcBorders>
            <w:vAlign w:val="center"/>
          </w:tcPr>
          <w:p>
            <w:pPr>
              <w:ind w:firstLine="0"/>
              <w:jc w:val="center"/>
              <w:rPr>
                <w:rFonts w:hint="eastAsia" w:ascii="宋体" w:hAnsi="宋体" w:eastAsia="宋体"/>
                <w:snapToGrid/>
                <w:sz w:val="18"/>
                <w:szCs w:val="18"/>
              </w:rPr>
            </w:pPr>
            <w:r>
              <w:rPr>
                <w:rFonts w:hint="eastAsia" w:ascii="宋体" w:hAnsi="宋体" w:eastAsia="宋体"/>
                <w:snapToGrid/>
                <w:sz w:val="18"/>
                <w:szCs w:val="18"/>
              </w:rPr>
              <w:t>1月21日</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2年</w:t>
            </w:r>
          </w:p>
        </w:tc>
        <w:tc>
          <w:tcPr>
            <w:tcW w:w="2748"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《关于对严重违法失信超限超载运输车辆相关责任主体实施联合惩戒的合作备忘录》</w:t>
            </w:r>
          </w:p>
        </w:tc>
      </w:tr>
      <w:tr>
        <w:tblPrEx>
          <w:tblCellMar>
            <w:top w:w="0" w:type="dxa"/>
            <w:left w:w="108" w:type="dxa"/>
            <w:bottom w:w="0" w:type="dxa"/>
            <w:right w:w="108" w:type="dxa"/>
          </w:tblCellMar>
        </w:tblPrEx>
        <w:trPr>
          <w:trHeight w:val="820" w:hRule="atLeast"/>
        </w:trPr>
        <w:tc>
          <w:tcPr>
            <w:tcW w:w="7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lang w:val="en-US" w:eastAsia="zh-CN"/>
              </w:rPr>
            </w:pPr>
            <w:r>
              <w:rPr>
                <w:rFonts w:hint="eastAsia" w:asciiTheme="minorEastAsia" w:hAnsiTheme="minorEastAsia" w:eastAsiaTheme="minorEastAsia"/>
                <w:snapToGrid/>
                <w:sz w:val="18"/>
                <w:szCs w:val="18"/>
                <w:lang w:val="en-US" w:eastAsia="zh-CN"/>
              </w:rPr>
              <w:t>4</w:t>
            </w:r>
          </w:p>
        </w:tc>
        <w:tc>
          <w:tcPr>
            <w:tcW w:w="1274"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本省份</w:t>
            </w:r>
          </w:p>
        </w:tc>
        <w:tc>
          <w:tcPr>
            <w:tcW w:w="162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重点关注名单</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rPr>
                <w:rFonts w:hint="eastAsia" w:asciiTheme="minorEastAsia" w:hAnsiTheme="minorEastAsia" w:eastAsiaTheme="minorEastAsia"/>
                <w:sz w:val="18"/>
                <w:szCs w:val="18"/>
              </w:rPr>
            </w:pPr>
            <w:r>
              <w:rPr>
                <w:rFonts w:asciiTheme="minorEastAsia" w:hAnsiTheme="minorEastAsia" w:eastAsiaTheme="minorEastAsia"/>
                <w:snapToGrid/>
                <w:sz w:val="18"/>
                <w:szCs w:val="18"/>
              </w:rPr>
              <w:t>周</w:t>
            </w:r>
            <w:r>
              <w:rPr>
                <w:rFonts w:hint="eastAsia" w:asciiTheme="minorEastAsia" w:hAnsiTheme="minorEastAsia" w:eastAsiaTheme="minorEastAsia"/>
                <w:snapToGrid/>
                <w:sz w:val="18"/>
                <w:szCs w:val="18"/>
              </w:rPr>
              <w:t>X</w:t>
            </w:r>
          </w:p>
        </w:tc>
        <w:tc>
          <w:tcPr>
            <w:tcW w:w="2551"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rFonts w:asciiTheme="minorEastAsia" w:hAnsiTheme="minorEastAsia" w:eastAsiaTheme="minorEastAsia"/>
                <w:sz w:val="21"/>
                <w:szCs w:val="21"/>
                <w:shd w:val="clear" w:color="auto" w:fill="FFFFFF"/>
              </w:rPr>
            </w:pPr>
            <w:r>
              <w:rPr>
                <w:rFonts w:asciiTheme="minorEastAsia" w:hAnsiTheme="minorEastAsia" w:eastAsiaTheme="minorEastAsia"/>
                <w:snapToGrid/>
                <w:sz w:val="21"/>
                <w:szCs w:val="21"/>
              </w:rPr>
              <w:t>34242319891101XXXX</w:t>
            </w:r>
          </w:p>
        </w:tc>
        <w:tc>
          <w:tcPr>
            <w:tcW w:w="2411"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指使、强令车辆驾驶人超限运输货物，被道路运输管理机构处以2万元以上罚款</w:t>
            </w:r>
          </w:p>
        </w:tc>
        <w:tc>
          <w:tcPr>
            <w:tcW w:w="1702" w:type="dxa"/>
            <w:tcBorders>
              <w:top w:val="single" w:color="auto" w:sz="4" w:space="0"/>
              <w:left w:val="single" w:color="auto" w:sz="4" w:space="0"/>
              <w:bottom w:val="single" w:color="auto" w:sz="4" w:space="0"/>
              <w:right w:val="single" w:color="auto" w:sz="4" w:space="0"/>
            </w:tcBorders>
            <w:vAlign w:val="center"/>
          </w:tcPr>
          <w:p>
            <w:pPr>
              <w:ind w:firstLine="0"/>
              <w:jc w:val="center"/>
              <w:rPr>
                <w:rFonts w:hint="eastAsia" w:ascii="宋体" w:hAnsi="宋体" w:eastAsia="宋体"/>
                <w:snapToGrid/>
                <w:sz w:val="18"/>
                <w:szCs w:val="18"/>
              </w:rPr>
            </w:pPr>
            <w:r>
              <w:rPr>
                <w:rFonts w:hint="eastAsia" w:ascii="宋体" w:hAnsi="宋体" w:eastAsia="宋体"/>
                <w:snapToGrid/>
                <w:sz w:val="18"/>
                <w:szCs w:val="18"/>
              </w:rPr>
              <w:t>1月21日</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2年</w:t>
            </w:r>
          </w:p>
        </w:tc>
        <w:tc>
          <w:tcPr>
            <w:tcW w:w="2748"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《关于对严重违法失信超限超载运输车辆相关责任主体实施联合惩戒的合作备忘录》</w:t>
            </w:r>
          </w:p>
        </w:tc>
      </w:tr>
      <w:tr>
        <w:tblPrEx>
          <w:tblCellMar>
            <w:top w:w="0" w:type="dxa"/>
            <w:left w:w="108" w:type="dxa"/>
            <w:bottom w:w="0" w:type="dxa"/>
            <w:right w:w="108" w:type="dxa"/>
          </w:tblCellMar>
        </w:tblPrEx>
        <w:trPr>
          <w:trHeight w:val="820" w:hRule="atLeast"/>
        </w:trPr>
        <w:tc>
          <w:tcPr>
            <w:tcW w:w="7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lang w:val="en-US" w:eastAsia="zh-CN"/>
              </w:rPr>
            </w:pPr>
            <w:r>
              <w:rPr>
                <w:rFonts w:hint="eastAsia" w:asciiTheme="minorEastAsia" w:hAnsiTheme="minorEastAsia" w:eastAsiaTheme="minorEastAsia"/>
                <w:snapToGrid/>
                <w:sz w:val="18"/>
                <w:szCs w:val="18"/>
                <w:lang w:val="en-US" w:eastAsia="zh-CN"/>
              </w:rPr>
              <w:t>5</w:t>
            </w:r>
          </w:p>
        </w:tc>
        <w:tc>
          <w:tcPr>
            <w:tcW w:w="1274"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本省份</w:t>
            </w:r>
          </w:p>
        </w:tc>
        <w:tc>
          <w:tcPr>
            <w:tcW w:w="162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重点关注名单</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rPr>
                <w:rFonts w:hint="eastAsia" w:asciiTheme="minorEastAsia" w:hAnsiTheme="minorEastAsia" w:eastAsiaTheme="minorEastAsia"/>
                <w:sz w:val="18"/>
                <w:szCs w:val="18"/>
              </w:rPr>
            </w:pPr>
            <w:r>
              <w:rPr>
                <w:rFonts w:asciiTheme="minorEastAsia" w:hAnsiTheme="minorEastAsia" w:eastAsiaTheme="minorEastAsia"/>
                <w:snapToGrid/>
                <w:sz w:val="18"/>
                <w:szCs w:val="18"/>
              </w:rPr>
              <w:t>张</w:t>
            </w:r>
            <w:r>
              <w:rPr>
                <w:rFonts w:hint="eastAsia" w:asciiTheme="minorEastAsia" w:hAnsiTheme="minorEastAsia" w:eastAsiaTheme="minorEastAsia"/>
                <w:snapToGrid/>
                <w:sz w:val="18"/>
                <w:szCs w:val="18"/>
              </w:rPr>
              <w:t>X</w:t>
            </w:r>
            <w:r>
              <w:rPr>
                <w:rFonts w:asciiTheme="minorEastAsia" w:hAnsiTheme="minorEastAsia" w:eastAsiaTheme="minorEastAsia"/>
                <w:snapToGrid/>
                <w:sz w:val="18"/>
                <w:szCs w:val="18"/>
              </w:rPr>
              <w:t>超</w:t>
            </w:r>
          </w:p>
        </w:tc>
        <w:tc>
          <w:tcPr>
            <w:tcW w:w="2551"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rFonts w:asciiTheme="minorEastAsia" w:hAnsiTheme="minorEastAsia" w:eastAsiaTheme="minorEastAsia"/>
                <w:sz w:val="21"/>
                <w:szCs w:val="21"/>
                <w:shd w:val="clear" w:color="auto" w:fill="FFFFFF"/>
              </w:rPr>
            </w:pPr>
            <w:r>
              <w:rPr>
                <w:rFonts w:asciiTheme="minorEastAsia" w:hAnsiTheme="minorEastAsia" w:eastAsiaTheme="minorEastAsia"/>
                <w:snapToGrid/>
                <w:sz w:val="21"/>
                <w:szCs w:val="21"/>
              </w:rPr>
              <w:t>32072319671211XXXX</w:t>
            </w:r>
          </w:p>
        </w:tc>
        <w:tc>
          <w:tcPr>
            <w:tcW w:w="2411"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指使、强令车辆驾驶人超限运输货物，被道路运输管理机构处以2万元以上罚款</w:t>
            </w:r>
          </w:p>
        </w:tc>
        <w:tc>
          <w:tcPr>
            <w:tcW w:w="1702" w:type="dxa"/>
            <w:tcBorders>
              <w:top w:val="single" w:color="auto" w:sz="4" w:space="0"/>
              <w:left w:val="single" w:color="auto" w:sz="4" w:space="0"/>
              <w:bottom w:val="single" w:color="auto" w:sz="4" w:space="0"/>
              <w:right w:val="single" w:color="auto" w:sz="4" w:space="0"/>
            </w:tcBorders>
            <w:vAlign w:val="center"/>
          </w:tcPr>
          <w:p>
            <w:pPr>
              <w:ind w:firstLine="0"/>
              <w:jc w:val="center"/>
              <w:rPr>
                <w:rFonts w:hint="eastAsia" w:ascii="宋体" w:hAnsi="宋体" w:eastAsia="宋体"/>
                <w:snapToGrid/>
                <w:sz w:val="18"/>
                <w:szCs w:val="18"/>
              </w:rPr>
            </w:pPr>
            <w:r>
              <w:rPr>
                <w:rFonts w:hint="eastAsia" w:ascii="宋体" w:hAnsi="宋体" w:eastAsia="宋体"/>
                <w:snapToGrid/>
                <w:sz w:val="18"/>
                <w:szCs w:val="18"/>
              </w:rPr>
              <w:t>1月20日</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2年</w:t>
            </w:r>
          </w:p>
        </w:tc>
        <w:tc>
          <w:tcPr>
            <w:tcW w:w="2748"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《关于对严重违法失信超限超载运输车辆相关责任主体实施联合惩戒的合作备忘录》</w:t>
            </w:r>
          </w:p>
        </w:tc>
      </w:tr>
      <w:tr>
        <w:tblPrEx>
          <w:tblCellMar>
            <w:top w:w="0" w:type="dxa"/>
            <w:left w:w="108" w:type="dxa"/>
            <w:bottom w:w="0" w:type="dxa"/>
            <w:right w:w="108" w:type="dxa"/>
          </w:tblCellMar>
        </w:tblPrEx>
        <w:trPr>
          <w:trHeight w:val="820" w:hRule="atLeast"/>
        </w:trPr>
        <w:tc>
          <w:tcPr>
            <w:tcW w:w="7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lang w:val="en-US" w:eastAsia="zh-CN"/>
              </w:rPr>
            </w:pPr>
            <w:r>
              <w:rPr>
                <w:rFonts w:hint="eastAsia" w:asciiTheme="minorEastAsia" w:hAnsiTheme="minorEastAsia" w:eastAsiaTheme="minorEastAsia"/>
                <w:snapToGrid/>
                <w:sz w:val="18"/>
                <w:szCs w:val="18"/>
                <w:lang w:val="en-US" w:eastAsia="zh-CN"/>
              </w:rPr>
              <w:t>6</w:t>
            </w:r>
          </w:p>
        </w:tc>
        <w:tc>
          <w:tcPr>
            <w:tcW w:w="1274"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本省份</w:t>
            </w:r>
          </w:p>
        </w:tc>
        <w:tc>
          <w:tcPr>
            <w:tcW w:w="162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重点关注名单</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rPr>
                <w:rFonts w:hint="eastAsia" w:asciiTheme="minorEastAsia" w:hAnsiTheme="minorEastAsia" w:eastAsiaTheme="minorEastAsia"/>
                <w:sz w:val="18"/>
                <w:szCs w:val="18"/>
              </w:rPr>
            </w:pPr>
            <w:r>
              <w:rPr>
                <w:rFonts w:asciiTheme="minorEastAsia" w:hAnsiTheme="minorEastAsia" w:eastAsiaTheme="minorEastAsia"/>
                <w:sz w:val="18"/>
                <w:szCs w:val="18"/>
              </w:rPr>
              <w:t>张</w:t>
            </w:r>
            <w:r>
              <w:rPr>
                <w:rFonts w:hint="eastAsia" w:asciiTheme="minorEastAsia" w:hAnsiTheme="minorEastAsia" w:eastAsiaTheme="minorEastAsia"/>
                <w:sz w:val="18"/>
                <w:szCs w:val="18"/>
              </w:rPr>
              <w:t>X</w:t>
            </w:r>
            <w:r>
              <w:rPr>
                <w:rFonts w:asciiTheme="minorEastAsia" w:hAnsiTheme="minorEastAsia" w:eastAsiaTheme="minorEastAsia"/>
                <w:sz w:val="18"/>
                <w:szCs w:val="18"/>
              </w:rPr>
              <w:t>荣</w:t>
            </w:r>
          </w:p>
        </w:tc>
        <w:tc>
          <w:tcPr>
            <w:tcW w:w="2551"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rFonts w:asciiTheme="minorEastAsia" w:hAnsiTheme="minorEastAsia" w:eastAsiaTheme="minorEastAsia"/>
                <w:sz w:val="21"/>
                <w:szCs w:val="21"/>
                <w:shd w:val="clear" w:color="auto" w:fill="FFFFFF"/>
              </w:rPr>
            </w:pPr>
            <w:r>
              <w:rPr>
                <w:rFonts w:asciiTheme="minorEastAsia" w:hAnsiTheme="minorEastAsia" w:eastAsiaTheme="minorEastAsia"/>
                <w:sz w:val="21"/>
                <w:szCs w:val="21"/>
                <w:shd w:val="clear" w:color="auto" w:fill="FFFFFF"/>
              </w:rPr>
              <w:t>34222519851220XXXX</w:t>
            </w:r>
          </w:p>
        </w:tc>
        <w:tc>
          <w:tcPr>
            <w:tcW w:w="2411"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指使、强令车辆驾驶人超限运输货物，被道路运输管理机构处以2万元以上罚款</w:t>
            </w:r>
          </w:p>
        </w:tc>
        <w:tc>
          <w:tcPr>
            <w:tcW w:w="1702" w:type="dxa"/>
            <w:tcBorders>
              <w:top w:val="single" w:color="auto" w:sz="4" w:space="0"/>
              <w:left w:val="single" w:color="auto" w:sz="4" w:space="0"/>
              <w:bottom w:val="single" w:color="auto" w:sz="4" w:space="0"/>
              <w:right w:val="single" w:color="auto" w:sz="4" w:space="0"/>
            </w:tcBorders>
            <w:vAlign w:val="center"/>
          </w:tcPr>
          <w:p>
            <w:pPr>
              <w:ind w:firstLine="0"/>
              <w:jc w:val="center"/>
              <w:rPr>
                <w:rFonts w:hint="eastAsia" w:ascii="宋体" w:hAnsi="宋体" w:eastAsia="宋体"/>
                <w:snapToGrid/>
                <w:sz w:val="18"/>
                <w:szCs w:val="18"/>
              </w:rPr>
            </w:pPr>
            <w:r>
              <w:rPr>
                <w:rFonts w:hint="eastAsia" w:ascii="宋体" w:hAnsi="宋体" w:eastAsia="宋体"/>
                <w:snapToGrid/>
                <w:sz w:val="18"/>
                <w:szCs w:val="18"/>
              </w:rPr>
              <w:t>1月11日</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2年</w:t>
            </w:r>
          </w:p>
        </w:tc>
        <w:tc>
          <w:tcPr>
            <w:tcW w:w="2748"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《关于对严重违法失信超限超载运输车辆相关责任主体实施联合惩戒的合作备忘录》</w:t>
            </w:r>
          </w:p>
        </w:tc>
      </w:tr>
      <w:tr>
        <w:tblPrEx>
          <w:tblCellMar>
            <w:top w:w="0" w:type="dxa"/>
            <w:left w:w="108" w:type="dxa"/>
            <w:bottom w:w="0" w:type="dxa"/>
            <w:right w:w="108" w:type="dxa"/>
          </w:tblCellMar>
        </w:tblPrEx>
        <w:trPr>
          <w:trHeight w:val="820" w:hRule="atLeast"/>
        </w:trPr>
        <w:tc>
          <w:tcPr>
            <w:tcW w:w="7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lang w:val="en-US" w:eastAsia="zh-CN"/>
              </w:rPr>
            </w:pPr>
            <w:r>
              <w:rPr>
                <w:rFonts w:hint="eastAsia" w:asciiTheme="minorEastAsia" w:hAnsiTheme="minorEastAsia" w:eastAsiaTheme="minorEastAsia"/>
                <w:snapToGrid/>
                <w:sz w:val="18"/>
                <w:szCs w:val="18"/>
                <w:lang w:val="en-US" w:eastAsia="zh-CN"/>
              </w:rPr>
              <w:t>7</w:t>
            </w:r>
          </w:p>
        </w:tc>
        <w:tc>
          <w:tcPr>
            <w:tcW w:w="1274"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本省份</w:t>
            </w:r>
          </w:p>
        </w:tc>
        <w:tc>
          <w:tcPr>
            <w:tcW w:w="162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重点关注名单</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rPr>
                <w:rFonts w:hint="eastAsia" w:asciiTheme="minorEastAsia" w:hAnsiTheme="minorEastAsia" w:eastAsiaTheme="minorEastAsia"/>
                <w:sz w:val="18"/>
                <w:szCs w:val="18"/>
              </w:rPr>
            </w:pPr>
            <w:r>
              <w:rPr>
                <w:rFonts w:asciiTheme="minorEastAsia" w:hAnsiTheme="minorEastAsia" w:eastAsiaTheme="minorEastAsia"/>
                <w:snapToGrid/>
                <w:sz w:val="18"/>
                <w:szCs w:val="18"/>
              </w:rPr>
              <w:t>张</w:t>
            </w:r>
            <w:r>
              <w:rPr>
                <w:rFonts w:hint="eastAsia" w:asciiTheme="minorEastAsia" w:hAnsiTheme="minorEastAsia" w:eastAsiaTheme="minorEastAsia"/>
                <w:snapToGrid/>
                <w:sz w:val="18"/>
                <w:szCs w:val="18"/>
              </w:rPr>
              <w:t>X</w:t>
            </w:r>
            <w:r>
              <w:rPr>
                <w:rFonts w:asciiTheme="minorEastAsia" w:hAnsiTheme="minorEastAsia" w:eastAsiaTheme="minorEastAsia"/>
                <w:snapToGrid/>
                <w:sz w:val="18"/>
                <w:szCs w:val="18"/>
              </w:rPr>
              <w:t>超</w:t>
            </w:r>
          </w:p>
        </w:tc>
        <w:tc>
          <w:tcPr>
            <w:tcW w:w="2551"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rFonts w:asciiTheme="minorEastAsia" w:hAnsiTheme="minorEastAsia" w:eastAsiaTheme="minorEastAsia"/>
                <w:sz w:val="21"/>
                <w:szCs w:val="21"/>
                <w:shd w:val="clear" w:color="auto" w:fill="FFFFFF"/>
              </w:rPr>
            </w:pPr>
            <w:r>
              <w:rPr>
                <w:rFonts w:asciiTheme="minorEastAsia" w:hAnsiTheme="minorEastAsia" w:eastAsiaTheme="minorEastAsia"/>
                <w:snapToGrid/>
                <w:sz w:val="21"/>
                <w:szCs w:val="21"/>
              </w:rPr>
              <w:t>32072319671211XXXX</w:t>
            </w:r>
          </w:p>
        </w:tc>
        <w:tc>
          <w:tcPr>
            <w:tcW w:w="2411"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指使、强令车辆驾驶人超限运输货物，被道路运输管理机构处以2万元以上罚款</w:t>
            </w:r>
          </w:p>
        </w:tc>
        <w:tc>
          <w:tcPr>
            <w:tcW w:w="1702" w:type="dxa"/>
            <w:tcBorders>
              <w:top w:val="single" w:color="auto" w:sz="4" w:space="0"/>
              <w:left w:val="single" w:color="auto" w:sz="4" w:space="0"/>
              <w:bottom w:val="single" w:color="auto" w:sz="4" w:space="0"/>
              <w:right w:val="single" w:color="auto" w:sz="4" w:space="0"/>
            </w:tcBorders>
            <w:vAlign w:val="center"/>
          </w:tcPr>
          <w:p>
            <w:pPr>
              <w:ind w:firstLine="0"/>
              <w:jc w:val="center"/>
              <w:rPr>
                <w:rFonts w:hint="eastAsia" w:ascii="宋体" w:hAnsi="宋体" w:eastAsia="宋体"/>
                <w:snapToGrid/>
                <w:sz w:val="18"/>
                <w:szCs w:val="18"/>
              </w:rPr>
            </w:pPr>
            <w:r>
              <w:rPr>
                <w:rFonts w:hint="eastAsia" w:ascii="宋体" w:hAnsi="宋体" w:eastAsia="宋体"/>
                <w:snapToGrid/>
                <w:sz w:val="18"/>
                <w:szCs w:val="18"/>
              </w:rPr>
              <w:t>1月11日</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2年</w:t>
            </w:r>
          </w:p>
        </w:tc>
        <w:tc>
          <w:tcPr>
            <w:tcW w:w="2748"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Theme="minorEastAsia" w:hAnsiTheme="minorEastAsia" w:eastAsiaTheme="minorEastAsia"/>
                <w:snapToGrid/>
                <w:sz w:val="18"/>
                <w:szCs w:val="18"/>
              </w:rPr>
            </w:pPr>
            <w:r>
              <w:rPr>
                <w:rFonts w:hint="eastAsia" w:asciiTheme="minorEastAsia" w:hAnsiTheme="minorEastAsia" w:eastAsiaTheme="minorEastAsia"/>
                <w:snapToGrid/>
                <w:sz w:val="18"/>
                <w:szCs w:val="18"/>
              </w:rPr>
              <w:t>《关于对严重违法失信超限超载运输车辆相关责任主体实施联合惩戒的合作备忘录》</w:t>
            </w:r>
          </w:p>
        </w:tc>
      </w:tr>
    </w:tbl>
    <w:p>
      <w:pPr>
        <w:ind w:firstLine="0"/>
        <w:rPr>
          <w:rFonts w:eastAsia="黑体"/>
          <w:szCs w:val="32"/>
        </w:rPr>
      </w:pPr>
    </w:p>
    <w:p>
      <w:pPr>
        <w:ind w:firstLine="0"/>
        <w:rPr>
          <w:rFonts w:eastAsia="黑体"/>
          <w:szCs w:val="32"/>
        </w:rPr>
      </w:pPr>
    </w:p>
    <w:p>
      <w:pPr>
        <w:ind w:firstLine="0"/>
        <w:rPr>
          <w:rFonts w:eastAsia="黑体"/>
          <w:szCs w:val="32"/>
        </w:rPr>
      </w:pPr>
    </w:p>
    <w:p>
      <w:pPr>
        <w:ind w:firstLine="0"/>
        <w:rPr>
          <w:rFonts w:eastAsia="黑体"/>
          <w:szCs w:val="32"/>
        </w:rPr>
      </w:pPr>
      <w:r>
        <w:rPr>
          <w:rFonts w:eastAsia="黑体"/>
          <w:szCs w:val="32"/>
        </w:rPr>
        <w:t>附件</w:t>
      </w:r>
      <w:r>
        <w:rPr>
          <w:rFonts w:hint="eastAsia" w:eastAsia="黑体"/>
          <w:szCs w:val="32"/>
        </w:rPr>
        <w:t>4-2</w:t>
      </w:r>
    </w:p>
    <w:tbl>
      <w:tblPr>
        <w:tblStyle w:val="2"/>
        <w:tblW w:w="15614" w:type="dxa"/>
        <w:tblInd w:w="0" w:type="dxa"/>
        <w:tblLayout w:type="fixed"/>
        <w:tblCellMar>
          <w:top w:w="0" w:type="dxa"/>
          <w:left w:w="108" w:type="dxa"/>
          <w:bottom w:w="0" w:type="dxa"/>
          <w:right w:w="108" w:type="dxa"/>
        </w:tblCellMar>
      </w:tblPr>
      <w:tblGrid>
        <w:gridCol w:w="657"/>
        <w:gridCol w:w="1149"/>
        <w:gridCol w:w="789"/>
        <w:gridCol w:w="1635"/>
        <w:gridCol w:w="3569"/>
        <w:gridCol w:w="1124"/>
        <w:gridCol w:w="949"/>
        <w:gridCol w:w="1860"/>
        <w:gridCol w:w="17"/>
        <w:gridCol w:w="1130"/>
        <w:gridCol w:w="1130"/>
        <w:gridCol w:w="1605"/>
      </w:tblGrid>
      <w:tr>
        <w:tblPrEx>
          <w:tblCellMar>
            <w:top w:w="0" w:type="dxa"/>
            <w:left w:w="108" w:type="dxa"/>
            <w:bottom w:w="0" w:type="dxa"/>
            <w:right w:w="108" w:type="dxa"/>
          </w:tblCellMar>
        </w:tblPrEx>
        <w:trPr>
          <w:trHeight w:val="1001" w:hRule="atLeast"/>
        </w:trPr>
        <w:tc>
          <w:tcPr>
            <w:tcW w:w="15614" w:type="dxa"/>
            <w:gridSpan w:val="12"/>
            <w:tcBorders>
              <w:top w:val="nil"/>
              <w:left w:val="nil"/>
              <w:bottom w:val="single" w:color="auto" w:sz="4" w:space="0"/>
              <w:right w:val="nil"/>
            </w:tcBorders>
            <w:noWrap/>
            <w:vAlign w:val="center"/>
          </w:tcPr>
          <w:p>
            <w:pPr>
              <w:widowControl/>
              <w:autoSpaceDE/>
              <w:autoSpaceDN/>
              <w:snapToGrid/>
              <w:spacing w:line="240" w:lineRule="auto"/>
              <w:ind w:firstLine="0"/>
              <w:jc w:val="center"/>
              <w:rPr>
                <w:rFonts w:eastAsia="宋体"/>
                <w:b/>
                <w:bCs/>
                <w:snapToGrid/>
                <w:sz w:val="36"/>
                <w:szCs w:val="36"/>
              </w:rPr>
            </w:pPr>
            <w:r>
              <w:rPr>
                <w:rFonts w:eastAsia="宋体"/>
                <w:b/>
                <w:bCs/>
                <w:snapToGrid/>
                <w:sz w:val="36"/>
                <w:szCs w:val="36"/>
              </w:rPr>
              <w:t>20</w:t>
            </w:r>
            <w:r>
              <w:rPr>
                <w:rFonts w:hint="eastAsia" w:eastAsia="宋体"/>
                <w:b/>
                <w:bCs/>
                <w:snapToGrid/>
                <w:sz w:val="36"/>
                <w:szCs w:val="36"/>
              </w:rPr>
              <w:t>2</w:t>
            </w:r>
            <w:r>
              <w:rPr>
                <w:rFonts w:hint="eastAsia" w:eastAsia="宋体"/>
                <w:b/>
                <w:bCs/>
                <w:snapToGrid/>
                <w:sz w:val="36"/>
                <w:szCs w:val="36"/>
                <w:lang w:val="en-US" w:eastAsia="zh-CN"/>
              </w:rPr>
              <w:t>2</w:t>
            </w:r>
            <w:r>
              <w:rPr>
                <w:rFonts w:hint="eastAsia" w:eastAsia="宋体"/>
                <w:b/>
                <w:bCs/>
                <w:snapToGrid/>
                <w:sz w:val="36"/>
                <w:szCs w:val="36"/>
              </w:rPr>
              <w:t>年1月联合奖惩成效清单</w:t>
            </w:r>
          </w:p>
          <w:p>
            <w:pPr>
              <w:widowControl/>
              <w:autoSpaceDE/>
              <w:autoSpaceDN/>
              <w:snapToGrid/>
              <w:spacing w:line="240" w:lineRule="auto"/>
              <w:ind w:firstLine="240" w:firstLineChars="100"/>
              <w:jc w:val="left"/>
              <w:rPr>
                <w:rFonts w:eastAsia="宋体"/>
                <w:bCs/>
                <w:snapToGrid/>
                <w:sz w:val="24"/>
                <w:szCs w:val="24"/>
              </w:rPr>
            </w:pPr>
          </w:p>
          <w:p>
            <w:pPr>
              <w:widowControl/>
              <w:autoSpaceDE/>
              <w:autoSpaceDN/>
              <w:snapToGrid/>
              <w:spacing w:line="240" w:lineRule="auto"/>
              <w:ind w:firstLine="240" w:firstLineChars="100"/>
              <w:jc w:val="left"/>
              <w:rPr>
                <w:rFonts w:eastAsia="宋体"/>
                <w:bCs/>
                <w:snapToGrid/>
                <w:sz w:val="24"/>
                <w:szCs w:val="24"/>
              </w:rPr>
            </w:pPr>
            <w:r>
              <w:rPr>
                <w:rFonts w:hint="eastAsia" w:eastAsia="宋体"/>
                <w:bCs/>
                <w:snapToGrid/>
                <w:sz w:val="24"/>
                <w:szCs w:val="24"/>
              </w:rPr>
              <w:t>填报单位：常州市交通运输综合行政执法支队</w:t>
            </w:r>
          </w:p>
        </w:tc>
      </w:tr>
      <w:tr>
        <w:tblPrEx>
          <w:tblCellMar>
            <w:top w:w="0" w:type="dxa"/>
            <w:left w:w="108" w:type="dxa"/>
            <w:bottom w:w="0" w:type="dxa"/>
            <w:right w:w="108" w:type="dxa"/>
          </w:tblCellMar>
        </w:tblPrEx>
        <w:trPr>
          <w:trHeight w:val="810" w:hRule="atLeast"/>
        </w:trPr>
        <w:tc>
          <w:tcPr>
            <w:tcW w:w="657" w:type="dxa"/>
            <w:tcBorders>
              <w:top w:val="nil"/>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序号</w:t>
            </w:r>
          </w:p>
        </w:tc>
        <w:tc>
          <w:tcPr>
            <w:tcW w:w="114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执行部门</w:t>
            </w:r>
          </w:p>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名称</w:t>
            </w:r>
          </w:p>
        </w:tc>
        <w:tc>
          <w:tcPr>
            <w:tcW w:w="78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执行领域</w:t>
            </w:r>
          </w:p>
        </w:tc>
        <w:tc>
          <w:tcPr>
            <w:tcW w:w="163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执行措施</w:t>
            </w:r>
          </w:p>
        </w:tc>
        <w:tc>
          <w:tcPr>
            <w:tcW w:w="356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具体内容</w:t>
            </w:r>
          </w:p>
        </w:tc>
        <w:tc>
          <w:tcPr>
            <w:tcW w:w="1124"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奖惩对象名称</w:t>
            </w:r>
          </w:p>
        </w:tc>
        <w:tc>
          <w:tcPr>
            <w:tcW w:w="94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奖惩对</w:t>
            </w:r>
          </w:p>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象类别</w:t>
            </w:r>
          </w:p>
        </w:tc>
        <w:tc>
          <w:tcPr>
            <w:tcW w:w="1877" w:type="dxa"/>
            <w:gridSpan w:val="2"/>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统一社会信用代码</w:t>
            </w:r>
            <w:r>
              <w:rPr>
                <w:rFonts w:eastAsia="宋体"/>
                <w:b/>
                <w:bCs/>
                <w:snapToGrid/>
                <w:sz w:val="22"/>
                <w:szCs w:val="22"/>
              </w:rPr>
              <w:t>/</w:t>
            </w:r>
            <w:r>
              <w:rPr>
                <w:rFonts w:hint="eastAsia" w:eastAsia="宋体"/>
                <w:b/>
                <w:bCs/>
                <w:snapToGrid/>
                <w:sz w:val="22"/>
                <w:szCs w:val="22"/>
              </w:rPr>
              <w:t>身份证号</w:t>
            </w:r>
          </w:p>
        </w:tc>
        <w:tc>
          <w:tcPr>
            <w:tcW w:w="1130"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奖惩实施时间（检查）</w:t>
            </w:r>
          </w:p>
        </w:tc>
        <w:tc>
          <w:tcPr>
            <w:tcW w:w="1130"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奖惩结束时间（结案）</w:t>
            </w:r>
          </w:p>
        </w:tc>
        <w:tc>
          <w:tcPr>
            <w:tcW w:w="160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执行依据</w:t>
            </w:r>
          </w:p>
        </w:tc>
      </w:tr>
      <w:tr>
        <w:tblPrEx>
          <w:tblCellMar>
            <w:top w:w="0" w:type="dxa"/>
            <w:left w:w="108" w:type="dxa"/>
            <w:bottom w:w="0" w:type="dxa"/>
            <w:right w:w="108" w:type="dxa"/>
          </w:tblCellMar>
        </w:tblPrEx>
        <w:trPr>
          <w:trHeight w:val="1025"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eastAsia="宋体"/>
                <w:snapToGrid/>
                <w:sz w:val="18"/>
                <w:szCs w:val="18"/>
              </w:rPr>
            </w:pPr>
            <w:r>
              <w:rPr>
                <w:rFonts w:hint="eastAsia" w:eastAsia="宋体"/>
                <w:snapToGrid/>
                <w:sz w:val="18"/>
                <w:szCs w:val="18"/>
              </w:rPr>
              <w:t>1</w:t>
            </w:r>
          </w:p>
        </w:tc>
        <w:tc>
          <w:tcPr>
            <w:tcW w:w="11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宋体" w:hAnsi="宋体" w:eastAsia="宋体"/>
                <w:snapToGrid/>
                <w:sz w:val="18"/>
                <w:szCs w:val="18"/>
              </w:rPr>
            </w:pPr>
            <w:r>
              <w:rPr>
                <w:rFonts w:hint="eastAsia" w:ascii="宋体" w:hAnsi="宋体" w:eastAsia="宋体"/>
                <w:snapToGrid/>
                <w:sz w:val="18"/>
                <w:szCs w:val="18"/>
              </w:rPr>
              <w:t>常州市交通运输局</w:t>
            </w:r>
          </w:p>
        </w:tc>
        <w:tc>
          <w:tcPr>
            <w:tcW w:w="78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宋体" w:hAnsi="宋体" w:eastAsia="宋体"/>
                <w:snapToGrid/>
                <w:sz w:val="18"/>
                <w:szCs w:val="18"/>
              </w:rPr>
            </w:pPr>
            <w:r>
              <w:rPr>
                <w:rFonts w:hint="eastAsia" w:ascii="宋体" w:hAnsi="宋体" w:eastAsia="宋体"/>
                <w:snapToGrid/>
                <w:sz w:val="18"/>
                <w:szCs w:val="18"/>
              </w:rPr>
              <w:t>一超四罚案</w:t>
            </w:r>
          </w:p>
        </w:tc>
        <w:tc>
          <w:tcPr>
            <w:tcW w:w="163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宋体" w:hAnsi="宋体" w:eastAsia="宋体"/>
                <w:snapToGrid/>
                <w:sz w:val="18"/>
                <w:szCs w:val="18"/>
              </w:rPr>
            </w:pPr>
            <w:r>
              <w:rPr>
                <w:rFonts w:hint="eastAsia" w:ascii="宋体" w:hAnsi="宋体" w:eastAsia="宋体"/>
                <w:snapToGrid/>
                <w:sz w:val="18"/>
                <w:szCs w:val="18"/>
              </w:rPr>
              <w:t>给予当事人责令道路运输企业停业整顿</w:t>
            </w:r>
          </w:p>
        </w:tc>
        <w:tc>
          <w:tcPr>
            <w:tcW w:w="3569"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rPr>
                <w:rFonts w:asciiTheme="minorEastAsia" w:hAnsiTheme="minorEastAsia" w:eastAsiaTheme="minorEastAsia"/>
                <w:snapToGrid/>
                <w:sz w:val="18"/>
                <w:szCs w:val="18"/>
              </w:rPr>
            </w:pPr>
            <w:r>
              <w:rPr>
                <w:rFonts w:hint="eastAsia" w:asciiTheme="minorEastAsia" w:hAnsiTheme="minorEastAsia" w:eastAsiaTheme="minorEastAsia"/>
                <w:sz w:val="18"/>
                <w:szCs w:val="18"/>
              </w:rPr>
              <w:t>2021年12月28日15时53分，当事人常州天楠运输有限公司因道路运输企业1年内违法超限运输的货运车辆超过本单位货运车辆总数10%被我执法人员查获，当事人涉嫌道路运输企业1年内违法超限运输的货运车辆超过本单位货运车辆总数10%</w:t>
            </w:r>
          </w:p>
        </w:tc>
        <w:tc>
          <w:tcPr>
            <w:tcW w:w="1124"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rPr>
                <w:rFonts w:asciiTheme="minorEastAsia" w:hAnsiTheme="minorEastAsia" w:eastAsiaTheme="minorEastAsia"/>
                <w:snapToGrid/>
                <w:sz w:val="18"/>
                <w:szCs w:val="18"/>
              </w:rPr>
            </w:pPr>
            <w:r>
              <w:rPr>
                <w:rFonts w:hint="eastAsia" w:asciiTheme="minorEastAsia" w:hAnsiTheme="minorEastAsia" w:eastAsiaTheme="minorEastAsia"/>
                <w:sz w:val="18"/>
                <w:szCs w:val="18"/>
              </w:rPr>
              <w:t>常州天楠运输有限公司</w:t>
            </w:r>
          </w:p>
        </w:tc>
        <w:tc>
          <w:tcPr>
            <w:tcW w:w="9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Theme="minorEastAsia" w:hAnsiTheme="minorEastAsia" w:eastAsiaTheme="minorEastAsia"/>
                <w:snapToGrid/>
                <w:sz w:val="18"/>
                <w:szCs w:val="18"/>
              </w:rPr>
            </w:pPr>
            <w:r>
              <w:rPr>
                <w:rFonts w:asciiTheme="minorEastAsia" w:hAnsiTheme="minorEastAsia" w:eastAsiaTheme="minorEastAsia"/>
                <w:snapToGrid/>
                <w:sz w:val="18"/>
                <w:szCs w:val="18"/>
              </w:rPr>
              <w:t>法人</w:t>
            </w:r>
          </w:p>
        </w:tc>
        <w:tc>
          <w:tcPr>
            <w:tcW w:w="1860"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rFonts w:asciiTheme="minorEastAsia" w:hAnsiTheme="minorEastAsia" w:eastAsiaTheme="minorEastAsia"/>
                <w:snapToGrid/>
                <w:sz w:val="18"/>
                <w:szCs w:val="18"/>
              </w:rPr>
            </w:pPr>
            <w:r>
              <w:rPr>
                <w:rFonts w:asciiTheme="minorEastAsia" w:hAnsiTheme="minorEastAsia" w:eastAsiaTheme="minorEastAsia"/>
                <w:sz w:val="21"/>
                <w:szCs w:val="21"/>
                <w:shd w:val="clear" w:color="auto" w:fill="FFFFFF"/>
              </w:rPr>
              <w:t>91320411MA1X2GD141</w:t>
            </w:r>
          </w:p>
        </w:tc>
        <w:tc>
          <w:tcPr>
            <w:tcW w:w="1147" w:type="dxa"/>
            <w:gridSpan w:val="2"/>
            <w:tcBorders>
              <w:top w:val="single" w:color="auto" w:sz="4" w:space="0"/>
              <w:left w:val="single" w:color="auto" w:sz="4" w:space="0"/>
              <w:bottom w:val="single" w:color="auto" w:sz="4" w:space="0"/>
              <w:right w:val="single" w:color="auto" w:sz="4" w:space="0"/>
            </w:tcBorders>
            <w:vAlign w:val="center"/>
          </w:tcPr>
          <w:p>
            <w:pPr>
              <w:ind w:firstLine="0"/>
              <w:jc w:val="center"/>
              <w:rPr>
                <w:rFonts w:ascii="宋体" w:hAnsi="宋体" w:eastAsia="宋体"/>
                <w:snapToGrid/>
                <w:sz w:val="18"/>
                <w:szCs w:val="18"/>
              </w:rPr>
            </w:pPr>
            <w:r>
              <w:rPr>
                <w:rFonts w:hint="eastAsia" w:ascii="宋体" w:hAnsi="宋体" w:eastAsia="宋体"/>
                <w:snapToGrid/>
                <w:sz w:val="18"/>
                <w:szCs w:val="18"/>
              </w:rPr>
              <w:t>12月28日</w:t>
            </w:r>
          </w:p>
        </w:tc>
        <w:tc>
          <w:tcPr>
            <w:tcW w:w="1130" w:type="dxa"/>
            <w:tcBorders>
              <w:top w:val="single" w:color="auto" w:sz="4" w:space="0"/>
              <w:left w:val="single" w:color="auto" w:sz="4" w:space="0"/>
              <w:bottom w:val="single" w:color="auto" w:sz="4" w:space="0"/>
              <w:right w:val="single" w:color="auto" w:sz="4" w:space="0"/>
            </w:tcBorders>
            <w:vAlign w:val="center"/>
          </w:tcPr>
          <w:p>
            <w:pPr>
              <w:ind w:firstLine="0"/>
              <w:jc w:val="center"/>
              <w:rPr>
                <w:rFonts w:ascii="宋体" w:hAnsi="宋体" w:eastAsia="宋体"/>
                <w:snapToGrid/>
                <w:sz w:val="18"/>
                <w:szCs w:val="18"/>
              </w:rPr>
            </w:pPr>
            <w:r>
              <w:rPr>
                <w:rFonts w:hint="eastAsia" w:ascii="宋体" w:hAnsi="宋体" w:eastAsia="宋体"/>
                <w:snapToGrid/>
                <w:sz w:val="18"/>
                <w:szCs w:val="18"/>
              </w:rPr>
              <w:t>1月5日</w:t>
            </w:r>
          </w:p>
        </w:tc>
        <w:tc>
          <w:tcPr>
            <w:tcW w:w="160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Theme="minorEastAsia" w:hAnsiTheme="minorEastAsia" w:eastAsiaTheme="minorEastAsia"/>
                <w:snapToGrid/>
                <w:sz w:val="18"/>
                <w:szCs w:val="18"/>
              </w:rPr>
            </w:pPr>
            <w:r>
              <w:rPr>
                <w:rFonts w:hint="eastAsia" w:asciiTheme="minorEastAsia" w:hAnsiTheme="minorEastAsia" w:eastAsiaTheme="minorEastAsia"/>
                <w:snapToGrid/>
                <w:sz w:val="18"/>
                <w:szCs w:val="18"/>
              </w:rPr>
              <w:t>《公路安全保护条例》第三十三条第一款、第六十六条的规定</w:t>
            </w:r>
          </w:p>
        </w:tc>
      </w:tr>
      <w:tr>
        <w:tblPrEx>
          <w:tblCellMar>
            <w:top w:w="0" w:type="dxa"/>
            <w:left w:w="108" w:type="dxa"/>
            <w:bottom w:w="0" w:type="dxa"/>
            <w:right w:w="108" w:type="dxa"/>
          </w:tblCellMar>
        </w:tblPrEx>
        <w:trPr>
          <w:trHeight w:val="1025"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eastAsia="宋体"/>
                <w:snapToGrid/>
                <w:sz w:val="18"/>
                <w:szCs w:val="18"/>
                <w:lang w:val="en-US" w:eastAsia="zh-CN"/>
              </w:rPr>
            </w:pPr>
            <w:r>
              <w:rPr>
                <w:rFonts w:hint="eastAsia" w:eastAsia="宋体"/>
                <w:snapToGrid/>
                <w:sz w:val="18"/>
                <w:szCs w:val="18"/>
                <w:lang w:val="en-US" w:eastAsia="zh-CN"/>
              </w:rPr>
              <w:t>2</w:t>
            </w:r>
          </w:p>
        </w:tc>
        <w:tc>
          <w:tcPr>
            <w:tcW w:w="11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常州市交通运输局</w:t>
            </w:r>
          </w:p>
        </w:tc>
        <w:tc>
          <w:tcPr>
            <w:tcW w:w="78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指使强令案（2万以上）</w:t>
            </w:r>
          </w:p>
        </w:tc>
        <w:tc>
          <w:tcPr>
            <w:tcW w:w="163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给予当事人罚款30000.00元的行政处罚，并责令改正</w:t>
            </w:r>
          </w:p>
        </w:tc>
        <w:tc>
          <w:tcPr>
            <w:tcW w:w="3569"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rPr>
                <w:rFonts w:hint="eastAsia" w:asciiTheme="minorEastAsia" w:hAnsiTheme="minorEastAsia" w:eastAsiaTheme="minorEastAsia"/>
                <w:sz w:val="18"/>
                <w:szCs w:val="18"/>
              </w:rPr>
            </w:pPr>
            <w:r>
              <w:rPr>
                <w:rFonts w:hint="eastAsia" w:asciiTheme="minorEastAsia" w:hAnsiTheme="minorEastAsia" w:eastAsiaTheme="minorEastAsia"/>
                <w:snapToGrid/>
                <w:sz w:val="18"/>
                <w:szCs w:val="18"/>
              </w:rPr>
              <w:t>2021年12月14日22时15分，当事人常州台厦大件物流有限公司指使驾驶员翟宝驾驶苏D77579/苏D0435（超）在江阴市江阴大道世纪大道路口因涉嫌超限超载被公安交通联合检查，引导至江阴市超限检测站称重检测后，在卜弋超限检测站因指使、强令车辆驾驶人超限运输货物被我执法人员查获，当事人涉嫌指使、强令车辆驾驶人超限运输货物</w:t>
            </w:r>
          </w:p>
        </w:tc>
        <w:tc>
          <w:tcPr>
            <w:tcW w:w="1124"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rPr>
                <w:rFonts w:hint="eastAsia" w:asciiTheme="minorEastAsia" w:hAnsiTheme="minorEastAsia" w:eastAsiaTheme="minorEastAsia"/>
                <w:sz w:val="18"/>
                <w:szCs w:val="18"/>
              </w:rPr>
            </w:pPr>
            <w:r>
              <w:rPr>
                <w:rFonts w:hint="eastAsia" w:asciiTheme="minorEastAsia" w:hAnsiTheme="minorEastAsia" w:eastAsiaTheme="minorEastAsia"/>
                <w:snapToGrid/>
                <w:sz w:val="18"/>
                <w:szCs w:val="18"/>
              </w:rPr>
              <w:t>常州台厦大件物流有限公司</w:t>
            </w:r>
          </w:p>
        </w:tc>
        <w:tc>
          <w:tcPr>
            <w:tcW w:w="9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Theme="minorEastAsia" w:hAnsiTheme="minorEastAsia" w:eastAsiaTheme="minorEastAsia"/>
                <w:snapToGrid/>
                <w:sz w:val="18"/>
                <w:szCs w:val="18"/>
              </w:rPr>
            </w:pPr>
            <w:r>
              <w:rPr>
                <w:rFonts w:hint="eastAsia" w:asciiTheme="minorEastAsia" w:hAnsiTheme="minorEastAsia" w:eastAsiaTheme="minorEastAsia"/>
                <w:snapToGrid/>
                <w:sz w:val="18"/>
                <w:szCs w:val="18"/>
              </w:rPr>
              <w:t>法人</w:t>
            </w:r>
          </w:p>
        </w:tc>
        <w:tc>
          <w:tcPr>
            <w:tcW w:w="1860"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rFonts w:asciiTheme="minorEastAsia" w:hAnsiTheme="minorEastAsia" w:eastAsiaTheme="minorEastAsia"/>
                <w:sz w:val="21"/>
                <w:szCs w:val="21"/>
                <w:shd w:val="clear" w:color="auto" w:fill="FFFFFF"/>
              </w:rPr>
            </w:pPr>
            <w:r>
              <w:rPr>
                <w:rFonts w:asciiTheme="minorEastAsia" w:hAnsiTheme="minorEastAsia" w:eastAsiaTheme="minorEastAsia"/>
                <w:snapToGrid/>
                <w:sz w:val="21"/>
                <w:szCs w:val="21"/>
              </w:rPr>
              <w:t>91320400MA1MC3DC36</w:t>
            </w:r>
          </w:p>
        </w:tc>
        <w:tc>
          <w:tcPr>
            <w:tcW w:w="1147" w:type="dxa"/>
            <w:gridSpan w:val="2"/>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hint="eastAsia" w:ascii="宋体" w:hAnsi="宋体" w:eastAsia="宋体" w:cs="Times New Roman"/>
                <w:snapToGrid/>
                <w:sz w:val="18"/>
                <w:szCs w:val="18"/>
                <w:lang w:val="en-US" w:eastAsia="zh-CN" w:bidi="ar-SA"/>
              </w:rPr>
            </w:pPr>
            <w:r>
              <w:rPr>
                <w:rFonts w:hint="eastAsia" w:ascii="宋体" w:hAnsi="宋体" w:eastAsia="宋体"/>
                <w:snapToGrid/>
                <w:sz w:val="18"/>
                <w:szCs w:val="18"/>
              </w:rPr>
              <w:t>12月22日</w:t>
            </w:r>
          </w:p>
        </w:tc>
        <w:tc>
          <w:tcPr>
            <w:tcW w:w="1130"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hint="eastAsia" w:ascii="宋体" w:hAnsi="宋体" w:eastAsia="宋体" w:cs="Times New Roman"/>
                <w:snapToGrid/>
                <w:sz w:val="18"/>
                <w:szCs w:val="18"/>
                <w:lang w:val="en-US" w:eastAsia="zh-CN" w:bidi="ar-SA"/>
              </w:rPr>
            </w:pPr>
            <w:r>
              <w:rPr>
                <w:rFonts w:hint="eastAsia" w:ascii="宋体" w:hAnsi="宋体" w:eastAsia="宋体"/>
                <w:snapToGrid/>
                <w:sz w:val="18"/>
                <w:szCs w:val="18"/>
              </w:rPr>
              <w:t>12月24日</w:t>
            </w:r>
          </w:p>
        </w:tc>
        <w:tc>
          <w:tcPr>
            <w:tcW w:w="160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cs="Times New Roman" w:asciiTheme="minorEastAsia" w:hAnsiTheme="minorEastAsia" w:eastAsiaTheme="minorEastAsia"/>
                <w:snapToGrid/>
                <w:sz w:val="18"/>
                <w:szCs w:val="18"/>
                <w:lang w:val="en-US" w:eastAsia="zh-CN" w:bidi="ar-SA"/>
              </w:rPr>
            </w:pPr>
            <w:r>
              <w:rPr>
                <w:rFonts w:hint="eastAsia" w:asciiTheme="minorEastAsia" w:hAnsiTheme="minorEastAsia" w:eastAsiaTheme="minorEastAsia"/>
                <w:snapToGrid/>
                <w:sz w:val="18"/>
                <w:szCs w:val="18"/>
              </w:rPr>
              <w:t>《公路安全保护条例》第四十一条第三款、第六十八条的规定</w:t>
            </w:r>
          </w:p>
        </w:tc>
      </w:tr>
      <w:tr>
        <w:tblPrEx>
          <w:tblCellMar>
            <w:top w:w="0" w:type="dxa"/>
            <w:left w:w="108" w:type="dxa"/>
            <w:bottom w:w="0" w:type="dxa"/>
            <w:right w:w="108" w:type="dxa"/>
          </w:tblCellMar>
        </w:tblPrEx>
        <w:trPr>
          <w:trHeight w:val="1025"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eastAsia="宋体"/>
                <w:snapToGrid/>
                <w:sz w:val="18"/>
                <w:szCs w:val="18"/>
                <w:lang w:val="en-US" w:eastAsia="zh-CN"/>
              </w:rPr>
            </w:pPr>
            <w:r>
              <w:rPr>
                <w:rFonts w:hint="eastAsia" w:eastAsia="宋体"/>
                <w:snapToGrid/>
                <w:sz w:val="18"/>
                <w:szCs w:val="18"/>
                <w:lang w:val="en-US" w:eastAsia="zh-CN"/>
              </w:rPr>
              <w:t>3</w:t>
            </w:r>
          </w:p>
        </w:tc>
        <w:tc>
          <w:tcPr>
            <w:tcW w:w="11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常州市交通运输局</w:t>
            </w:r>
          </w:p>
        </w:tc>
        <w:tc>
          <w:tcPr>
            <w:tcW w:w="78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指使强令案（2万以上）</w:t>
            </w:r>
          </w:p>
        </w:tc>
        <w:tc>
          <w:tcPr>
            <w:tcW w:w="163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给予当事人罚款20000.00元的行政处罚，并责令改正</w:t>
            </w:r>
          </w:p>
        </w:tc>
        <w:tc>
          <w:tcPr>
            <w:tcW w:w="3569"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rPr>
                <w:rFonts w:hint="eastAsia" w:asciiTheme="minorEastAsia" w:hAnsiTheme="minorEastAsia" w:eastAsiaTheme="minorEastAsia"/>
                <w:sz w:val="18"/>
                <w:szCs w:val="18"/>
              </w:rPr>
            </w:pPr>
            <w:r>
              <w:rPr>
                <w:rFonts w:hint="eastAsia" w:asciiTheme="minorEastAsia" w:hAnsiTheme="minorEastAsia" w:eastAsiaTheme="minorEastAsia"/>
                <w:snapToGrid/>
                <w:sz w:val="18"/>
                <w:szCs w:val="18"/>
              </w:rPr>
              <w:t>2022年01月19日13时48分，当事人相生春指使贺青培驾驶渝DG6957黄重型自卸货车超限运输后，在常州市卜弋超限检测站因指使、强令车辆驾驶人超限运输货物被我执法人员查获，当事人涉嫌指使、强令车辆驾驶人超限运输货物</w:t>
            </w:r>
          </w:p>
        </w:tc>
        <w:tc>
          <w:tcPr>
            <w:tcW w:w="1124"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rPr>
                <w:rFonts w:hint="eastAsia" w:asciiTheme="minorEastAsia" w:hAnsiTheme="minorEastAsia" w:eastAsiaTheme="minorEastAsia"/>
                <w:sz w:val="18"/>
                <w:szCs w:val="18"/>
              </w:rPr>
            </w:pPr>
            <w:r>
              <w:rPr>
                <w:rFonts w:hint="eastAsia" w:asciiTheme="minorEastAsia" w:hAnsiTheme="minorEastAsia" w:eastAsiaTheme="minorEastAsia"/>
                <w:snapToGrid/>
                <w:sz w:val="18"/>
                <w:szCs w:val="18"/>
              </w:rPr>
              <w:t>相X春</w:t>
            </w:r>
          </w:p>
        </w:tc>
        <w:tc>
          <w:tcPr>
            <w:tcW w:w="9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Theme="minorEastAsia" w:hAnsiTheme="minorEastAsia" w:eastAsiaTheme="minorEastAsia"/>
                <w:snapToGrid/>
                <w:sz w:val="18"/>
                <w:szCs w:val="18"/>
              </w:rPr>
            </w:pPr>
            <w:r>
              <w:rPr>
                <w:rFonts w:hint="eastAsia" w:asciiTheme="minorEastAsia" w:hAnsiTheme="minorEastAsia" w:eastAsiaTheme="minorEastAsia"/>
                <w:snapToGrid/>
                <w:sz w:val="18"/>
                <w:szCs w:val="18"/>
              </w:rPr>
              <w:t>自然人</w:t>
            </w:r>
          </w:p>
        </w:tc>
        <w:tc>
          <w:tcPr>
            <w:tcW w:w="1860"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rFonts w:asciiTheme="minorEastAsia" w:hAnsiTheme="minorEastAsia" w:eastAsiaTheme="minorEastAsia"/>
                <w:sz w:val="21"/>
                <w:szCs w:val="21"/>
                <w:shd w:val="clear" w:color="auto" w:fill="FFFFFF"/>
              </w:rPr>
            </w:pPr>
            <w:r>
              <w:rPr>
                <w:rFonts w:asciiTheme="minorEastAsia" w:hAnsiTheme="minorEastAsia" w:eastAsiaTheme="minorEastAsia"/>
                <w:snapToGrid/>
                <w:sz w:val="21"/>
                <w:szCs w:val="21"/>
              </w:rPr>
              <w:t>32082219760207XXXX</w:t>
            </w:r>
          </w:p>
        </w:tc>
        <w:tc>
          <w:tcPr>
            <w:tcW w:w="1147" w:type="dxa"/>
            <w:gridSpan w:val="2"/>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hint="eastAsia" w:ascii="宋体" w:hAnsi="宋体" w:eastAsia="宋体" w:cs="Times New Roman"/>
                <w:snapToGrid/>
                <w:sz w:val="18"/>
                <w:szCs w:val="18"/>
                <w:lang w:val="en-US" w:eastAsia="zh-CN" w:bidi="ar-SA"/>
              </w:rPr>
            </w:pPr>
            <w:r>
              <w:rPr>
                <w:rFonts w:hint="eastAsia" w:ascii="宋体" w:hAnsi="宋体" w:eastAsia="宋体"/>
                <w:snapToGrid/>
                <w:sz w:val="18"/>
                <w:szCs w:val="18"/>
              </w:rPr>
              <w:t>1月19日</w:t>
            </w:r>
          </w:p>
        </w:tc>
        <w:tc>
          <w:tcPr>
            <w:tcW w:w="1130"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hint="eastAsia" w:ascii="宋体" w:hAnsi="宋体" w:eastAsia="宋体" w:cs="Times New Roman"/>
                <w:snapToGrid/>
                <w:sz w:val="18"/>
                <w:szCs w:val="18"/>
                <w:lang w:val="en-US" w:eastAsia="zh-CN" w:bidi="ar-SA"/>
              </w:rPr>
            </w:pPr>
            <w:r>
              <w:rPr>
                <w:rFonts w:hint="eastAsia" w:ascii="宋体" w:hAnsi="宋体" w:eastAsia="宋体"/>
                <w:snapToGrid/>
                <w:sz w:val="18"/>
                <w:szCs w:val="18"/>
              </w:rPr>
              <w:t>1月21日</w:t>
            </w:r>
          </w:p>
        </w:tc>
        <w:tc>
          <w:tcPr>
            <w:tcW w:w="160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cs="Times New Roman" w:asciiTheme="minorEastAsia" w:hAnsiTheme="minorEastAsia" w:eastAsiaTheme="minorEastAsia"/>
                <w:snapToGrid/>
                <w:sz w:val="18"/>
                <w:szCs w:val="18"/>
                <w:lang w:val="en-US" w:eastAsia="zh-CN" w:bidi="ar-SA"/>
              </w:rPr>
            </w:pPr>
            <w:r>
              <w:rPr>
                <w:rFonts w:hint="eastAsia" w:asciiTheme="minorEastAsia" w:hAnsiTheme="minorEastAsia" w:eastAsiaTheme="minorEastAsia"/>
                <w:snapToGrid/>
                <w:sz w:val="18"/>
                <w:szCs w:val="18"/>
              </w:rPr>
              <w:t>《公路安全保护条例》第四十一条第三款、第六十八条的规定</w:t>
            </w:r>
          </w:p>
        </w:tc>
      </w:tr>
      <w:tr>
        <w:tblPrEx>
          <w:tblCellMar>
            <w:top w:w="0" w:type="dxa"/>
            <w:left w:w="108" w:type="dxa"/>
            <w:bottom w:w="0" w:type="dxa"/>
            <w:right w:w="108" w:type="dxa"/>
          </w:tblCellMar>
        </w:tblPrEx>
        <w:trPr>
          <w:trHeight w:val="1372"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eastAsia="宋体"/>
                <w:snapToGrid/>
                <w:sz w:val="18"/>
                <w:szCs w:val="18"/>
                <w:lang w:val="en-US" w:eastAsia="zh-CN"/>
              </w:rPr>
            </w:pPr>
            <w:r>
              <w:rPr>
                <w:rFonts w:hint="eastAsia" w:eastAsia="宋体"/>
                <w:snapToGrid/>
                <w:sz w:val="18"/>
                <w:szCs w:val="18"/>
                <w:lang w:val="en-US" w:eastAsia="zh-CN"/>
              </w:rPr>
              <w:t>4</w:t>
            </w:r>
          </w:p>
        </w:tc>
        <w:tc>
          <w:tcPr>
            <w:tcW w:w="11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常州市交通运输局</w:t>
            </w:r>
          </w:p>
        </w:tc>
        <w:tc>
          <w:tcPr>
            <w:tcW w:w="78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指使强令案（2万以上）</w:t>
            </w:r>
          </w:p>
        </w:tc>
        <w:tc>
          <w:tcPr>
            <w:tcW w:w="163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给予当事人罚款20000.00元的行政处罚，并责令改正</w:t>
            </w:r>
          </w:p>
        </w:tc>
        <w:tc>
          <w:tcPr>
            <w:tcW w:w="356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cs="Times New Roman" w:asciiTheme="minorEastAsia" w:hAnsiTheme="minorEastAsia" w:eastAsiaTheme="minorEastAsia"/>
                <w:snapToGrid/>
                <w:sz w:val="18"/>
                <w:szCs w:val="18"/>
                <w:lang w:val="en-US" w:eastAsia="zh-CN" w:bidi="ar-SA"/>
              </w:rPr>
            </w:pPr>
            <w:r>
              <w:rPr>
                <w:rFonts w:hint="eastAsia" w:asciiTheme="minorEastAsia" w:hAnsiTheme="minorEastAsia" w:eastAsiaTheme="minorEastAsia"/>
                <w:snapToGrid/>
                <w:sz w:val="18"/>
                <w:szCs w:val="18"/>
              </w:rPr>
              <w:t>2022年01月18日13时20分，当事人周蕾指使驾驶员袁安刚驾驶苏JM1278黄特殊结构货车超限运输后，因指使、强令车辆驾驶人超限运输货物被我执法人员查获，当事人涉嫌指使、强令车辆驾驶人超限运输货物</w:t>
            </w:r>
          </w:p>
        </w:tc>
        <w:tc>
          <w:tcPr>
            <w:tcW w:w="1124"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rPr>
                <w:rFonts w:hint="eastAsia" w:asciiTheme="minorEastAsia" w:hAnsiTheme="minorEastAsia" w:eastAsiaTheme="minorEastAsia"/>
                <w:sz w:val="18"/>
                <w:szCs w:val="18"/>
              </w:rPr>
            </w:pPr>
            <w:r>
              <w:rPr>
                <w:rFonts w:hint="eastAsia" w:asciiTheme="minorEastAsia" w:hAnsiTheme="minorEastAsia" w:eastAsiaTheme="minorEastAsia"/>
                <w:snapToGrid/>
                <w:sz w:val="18"/>
                <w:szCs w:val="18"/>
              </w:rPr>
              <w:t>周X</w:t>
            </w:r>
          </w:p>
        </w:tc>
        <w:tc>
          <w:tcPr>
            <w:tcW w:w="9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Theme="minorEastAsia" w:hAnsiTheme="minorEastAsia" w:eastAsiaTheme="minorEastAsia"/>
                <w:snapToGrid/>
                <w:sz w:val="18"/>
                <w:szCs w:val="18"/>
              </w:rPr>
            </w:pPr>
            <w:r>
              <w:rPr>
                <w:rFonts w:hint="eastAsia" w:asciiTheme="minorEastAsia" w:hAnsiTheme="minorEastAsia" w:eastAsiaTheme="minorEastAsia"/>
                <w:snapToGrid/>
                <w:sz w:val="18"/>
                <w:szCs w:val="18"/>
              </w:rPr>
              <w:t>自然人</w:t>
            </w:r>
          </w:p>
        </w:tc>
        <w:tc>
          <w:tcPr>
            <w:tcW w:w="1860"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rFonts w:asciiTheme="minorEastAsia" w:hAnsiTheme="minorEastAsia" w:eastAsiaTheme="minorEastAsia"/>
                <w:sz w:val="21"/>
                <w:szCs w:val="21"/>
                <w:shd w:val="clear" w:color="auto" w:fill="FFFFFF"/>
              </w:rPr>
            </w:pPr>
            <w:r>
              <w:rPr>
                <w:rFonts w:asciiTheme="minorEastAsia" w:hAnsiTheme="minorEastAsia" w:eastAsiaTheme="minorEastAsia"/>
                <w:snapToGrid/>
                <w:sz w:val="21"/>
                <w:szCs w:val="21"/>
              </w:rPr>
              <w:t>34242319891101XXXX</w:t>
            </w:r>
          </w:p>
        </w:tc>
        <w:tc>
          <w:tcPr>
            <w:tcW w:w="1147" w:type="dxa"/>
            <w:gridSpan w:val="2"/>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hint="eastAsia" w:ascii="宋体" w:hAnsi="宋体" w:eastAsia="宋体" w:cs="Times New Roman"/>
                <w:snapToGrid/>
                <w:sz w:val="18"/>
                <w:szCs w:val="18"/>
                <w:lang w:val="en-US" w:eastAsia="zh-CN" w:bidi="ar-SA"/>
              </w:rPr>
            </w:pPr>
            <w:r>
              <w:rPr>
                <w:rFonts w:hint="eastAsia" w:ascii="宋体" w:hAnsi="宋体" w:eastAsia="宋体"/>
                <w:snapToGrid/>
                <w:sz w:val="18"/>
                <w:szCs w:val="18"/>
              </w:rPr>
              <w:t>1月18日</w:t>
            </w:r>
          </w:p>
        </w:tc>
        <w:tc>
          <w:tcPr>
            <w:tcW w:w="1130"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hint="eastAsia" w:ascii="宋体" w:hAnsi="宋体" w:eastAsia="宋体" w:cs="Times New Roman"/>
                <w:snapToGrid/>
                <w:sz w:val="18"/>
                <w:szCs w:val="18"/>
                <w:lang w:val="en-US" w:eastAsia="zh-CN" w:bidi="ar-SA"/>
              </w:rPr>
            </w:pPr>
            <w:r>
              <w:rPr>
                <w:rFonts w:hint="eastAsia" w:ascii="宋体" w:hAnsi="宋体" w:eastAsia="宋体"/>
                <w:snapToGrid/>
                <w:sz w:val="18"/>
                <w:szCs w:val="18"/>
              </w:rPr>
              <w:t>1月21日</w:t>
            </w:r>
          </w:p>
        </w:tc>
        <w:tc>
          <w:tcPr>
            <w:tcW w:w="160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cs="Times New Roman" w:asciiTheme="minorEastAsia" w:hAnsiTheme="minorEastAsia" w:eastAsiaTheme="minorEastAsia"/>
                <w:snapToGrid/>
                <w:sz w:val="18"/>
                <w:szCs w:val="18"/>
                <w:lang w:val="en-US" w:eastAsia="zh-CN" w:bidi="ar-SA"/>
              </w:rPr>
            </w:pPr>
            <w:r>
              <w:rPr>
                <w:rFonts w:hint="eastAsia" w:asciiTheme="minorEastAsia" w:hAnsiTheme="minorEastAsia" w:eastAsiaTheme="minorEastAsia"/>
                <w:snapToGrid/>
                <w:sz w:val="18"/>
                <w:szCs w:val="18"/>
              </w:rPr>
              <w:t>《公路安全保护条例》第四十一条第三款、第六十八条的规定</w:t>
            </w:r>
          </w:p>
        </w:tc>
      </w:tr>
      <w:tr>
        <w:tblPrEx>
          <w:tblCellMar>
            <w:top w:w="0" w:type="dxa"/>
            <w:left w:w="108" w:type="dxa"/>
            <w:bottom w:w="0" w:type="dxa"/>
            <w:right w:w="108" w:type="dxa"/>
          </w:tblCellMar>
        </w:tblPrEx>
        <w:trPr>
          <w:trHeight w:val="385"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eastAsia="宋体"/>
                <w:snapToGrid/>
                <w:sz w:val="18"/>
                <w:szCs w:val="18"/>
                <w:lang w:val="en-US" w:eastAsia="zh-CN"/>
              </w:rPr>
            </w:pPr>
            <w:r>
              <w:rPr>
                <w:rFonts w:hint="eastAsia" w:eastAsia="宋体"/>
                <w:snapToGrid/>
                <w:sz w:val="18"/>
                <w:szCs w:val="18"/>
                <w:lang w:val="en-US" w:eastAsia="zh-CN"/>
              </w:rPr>
              <w:t>5</w:t>
            </w:r>
          </w:p>
        </w:tc>
        <w:tc>
          <w:tcPr>
            <w:tcW w:w="11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常州市交通运输局</w:t>
            </w:r>
          </w:p>
        </w:tc>
        <w:tc>
          <w:tcPr>
            <w:tcW w:w="78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指使强令案（2万以上）</w:t>
            </w:r>
          </w:p>
        </w:tc>
        <w:tc>
          <w:tcPr>
            <w:tcW w:w="163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给予当事人罚款20000.00元的行政处罚，并责令改正</w:t>
            </w:r>
          </w:p>
        </w:tc>
        <w:tc>
          <w:tcPr>
            <w:tcW w:w="3569"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rPr>
                <w:rFonts w:hint="eastAsia" w:asciiTheme="minorEastAsia" w:hAnsiTheme="minorEastAsia" w:eastAsiaTheme="minorEastAsia"/>
                <w:sz w:val="18"/>
                <w:szCs w:val="18"/>
              </w:rPr>
            </w:pPr>
            <w:r>
              <w:rPr>
                <w:rFonts w:hint="eastAsia" w:asciiTheme="minorEastAsia" w:hAnsiTheme="minorEastAsia" w:eastAsiaTheme="minorEastAsia"/>
                <w:snapToGrid/>
                <w:sz w:val="18"/>
                <w:szCs w:val="18"/>
              </w:rPr>
              <w:t>2022年01月11日11时0分，当事人张广超指使驾驶员张怀浪驾驶皖M6D179黄重型自卸货车，装载一车碎石块，因涉嫌超限超载被公安交警检查，后引导至卜弋超限检测站称重检测。因指使、强令车辆驾驶人超限运输货物被我执法人员查获，当事人涉嫌指使、强令车辆驾驶人超限运输货物。</w:t>
            </w:r>
          </w:p>
        </w:tc>
        <w:tc>
          <w:tcPr>
            <w:tcW w:w="1124"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rPr>
                <w:rFonts w:hint="eastAsia" w:asciiTheme="minorEastAsia" w:hAnsiTheme="minorEastAsia" w:eastAsiaTheme="minorEastAsia"/>
                <w:sz w:val="18"/>
                <w:szCs w:val="18"/>
              </w:rPr>
            </w:pPr>
            <w:r>
              <w:rPr>
                <w:rFonts w:hint="eastAsia" w:asciiTheme="minorEastAsia" w:hAnsiTheme="minorEastAsia" w:eastAsiaTheme="minorEastAsia"/>
                <w:snapToGrid/>
                <w:sz w:val="18"/>
                <w:szCs w:val="18"/>
              </w:rPr>
              <w:t>张X超</w:t>
            </w:r>
          </w:p>
        </w:tc>
        <w:tc>
          <w:tcPr>
            <w:tcW w:w="9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Theme="minorEastAsia" w:hAnsiTheme="minorEastAsia" w:eastAsiaTheme="minorEastAsia"/>
                <w:snapToGrid/>
                <w:sz w:val="18"/>
                <w:szCs w:val="18"/>
              </w:rPr>
            </w:pPr>
            <w:r>
              <w:rPr>
                <w:rFonts w:hint="eastAsia" w:asciiTheme="minorEastAsia" w:hAnsiTheme="minorEastAsia" w:eastAsiaTheme="minorEastAsia"/>
                <w:snapToGrid/>
                <w:sz w:val="18"/>
                <w:szCs w:val="18"/>
              </w:rPr>
              <w:t>自然人</w:t>
            </w:r>
          </w:p>
        </w:tc>
        <w:tc>
          <w:tcPr>
            <w:tcW w:w="1860"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rFonts w:asciiTheme="minorEastAsia" w:hAnsiTheme="minorEastAsia" w:eastAsiaTheme="minorEastAsia"/>
                <w:sz w:val="21"/>
                <w:szCs w:val="21"/>
                <w:shd w:val="clear" w:color="auto" w:fill="FFFFFF"/>
              </w:rPr>
            </w:pPr>
            <w:r>
              <w:rPr>
                <w:rFonts w:asciiTheme="minorEastAsia" w:hAnsiTheme="minorEastAsia" w:eastAsiaTheme="minorEastAsia"/>
                <w:snapToGrid/>
                <w:sz w:val="21"/>
                <w:szCs w:val="21"/>
              </w:rPr>
              <w:t>32072319671211XXXX</w:t>
            </w:r>
          </w:p>
        </w:tc>
        <w:tc>
          <w:tcPr>
            <w:tcW w:w="1147" w:type="dxa"/>
            <w:gridSpan w:val="2"/>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rFonts w:hint="eastAsia" w:cs="Times New Roman" w:asciiTheme="minorEastAsia" w:hAnsiTheme="minorEastAsia" w:eastAsiaTheme="minorEastAsia"/>
                <w:snapToGrid/>
                <w:sz w:val="18"/>
                <w:szCs w:val="18"/>
                <w:lang w:val="en-US" w:eastAsia="zh-CN" w:bidi="ar-SA"/>
              </w:rPr>
            </w:pPr>
            <w:r>
              <w:rPr>
                <w:rFonts w:hint="eastAsia" w:asciiTheme="minorEastAsia" w:hAnsiTheme="minorEastAsia" w:eastAsiaTheme="minorEastAsia"/>
                <w:snapToGrid/>
                <w:sz w:val="18"/>
                <w:szCs w:val="18"/>
              </w:rPr>
              <w:t>1月14日</w:t>
            </w:r>
          </w:p>
        </w:tc>
        <w:tc>
          <w:tcPr>
            <w:tcW w:w="1130" w:type="dxa"/>
            <w:tcBorders>
              <w:top w:val="single" w:color="auto" w:sz="4" w:space="0"/>
              <w:left w:val="single" w:color="auto" w:sz="4" w:space="0"/>
              <w:bottom w:val="single" w:color="auto" w:sz="4" w:space="0"/>
              <w:right w:val="single" w:color="auto" w:sz="4" w:space="0"/>
            </w:tcBorders>
            <w:vAlign w:val="center"/>
          </w:tcPr>
          <w:p>
            <w:pPr>
              <w:snapToGrid/>
              <w:spacing w:line="240" w:lineRule="auto"/>
              <w:ind w:firstLine="0" w:firstLineChars="0"/>
              <w:jc w:val="center"/>
              <w:rPr>
                <w:rFonts w:hint="eastAsia" w:cs="Times New Roman" w:asciiTheme="minorEastAsia" w:hAnsiTheme="minorEastAsia" w:eastAsiaTheme="minorEastAsia"/>
                <w:snapToGrid/>
                <w:sz w:val="18"/>
                <w:szCs w:val="18"/>
                <w:lang w:val="en-US" w:eastAsia="zh-CN" w:bidi="ar-SA"/>
              </w:rPr>
            </w:pPr>
            <w:r>
              <w:rPr>
                <w:rFonts w:hint="eastAsia" w:asciiTheme="minorEastAsia" w:hAnsiTheme="minorEastAsia" w:eastAsiaTheme="minorEastAsia"/>
                <w:snapToGrid/>
                <w:sz w:val="18"/>
                <w:szCs w:val="18"/>
              </w:rPr>
              <w:t>1月20日</w:t>
            </w:r>
          </w:p>
        </w:tc>
        <w:tc>
          <w:tcPr>
            <w:tcW w:w="160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cs="Times New Roman" w:asciiTheme="minorEastAsia" w:hAnsiTheme="minorEastAsia" w:eastAsiaTheme="minorEastAsia"/>
                <w:snapToGrid/>
                <w:sz w:val="18"/>
                <w:szCs w:val="18"/>
                <w:lang w:val="en-US" w:eastAsia="zh-CN" w:bidi="ar-SA"/>
              </w:rPr>
            </w:pPr>
            <w:r>
              <w:rPr>
                <w:rFonts w:hint="eastAsia" w:asciiTheme="minorEastAsia" w:hAnsiTheme="minorEastAsia" w:eastAsiaTheme="minorEastAsia"/>
                <w:snapToGrid/>
                <w:sz w:val="18"/>
                <w:szCs w:val="18"/>
              </w:rPr>
              <w:t>《公路安全保护条例》第四十一条第三款、第六十八条的规定</w:t>
            </w:r>
          </w:p>
        </w:tc>
      </w:tr>
      <w:tr>
        <w:tblPrEx>
          <w:tblCellMar>
            <w:top w:w="0" w:type="dxa"/>
            <w:left w:w="108" w:type="dxa"/>
            <w:bottom w:w="0" w:type="dxa"/>
            <w:right w:w="108" w:type="dxa"/>
          </w:tblCellMar>
        </w:tblPrEx>
        <w:trPr>
          <w:trHeight w:val="1025"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eastAsia="宋体"/>
                <w:snapToGrid/>
                <w:sz w:val="18"/>
                <w:szCs w:val="18"/>
                <w:lang w:val="en-US" w:eastAsia="zh-CN"/>
              </w:rPr>
            </w:pPr>
            <w:r>
              <w:rPr>
                <w:rFonts w:hint="eastAsia" w:eastAsia="宋体"/>
                <w:snapToGrid/>
                <w:sz w:val="18"/>
                <w:szCs w:val="18"/>
                <w:lang w:val="en-US" w:eastAsia="zh-CN"/>
              </w:rPr>
              <w:t>6</w:t>
            </w:r>
          </w:p>
        </w:tc>
        <w:tc>
          <w:tcPr>
            <w:tcW w:w="11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常州市交通运输局</w:t>
            </w:r>
          </w:p>
        </w:tc>
        <w:tc>
          <w:tcPr>
            <w:tcW w:w="78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指使强令案（2万以上）</w:t>
            </w:r>
          </w:p>
        </w:tc>
        <w:tc>
          <w:tcPr>
            <w:tcW w:w="163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给予当事人罚款20000.00元的行政处罚，并责令改正</w:t>
            </w:r>
          </w:p>
        </w:tc>
        <w:tc>
          <w:tcPr>
            <w:tcW w:w="3569"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rPr>
                <w:rFonts w:hint="eastAsia" w:asciiTheme="minorEastAsia" w:hAnsiTheme="minorEastAsia" w:eastAsiaTheme="minorEastAsia"/>
                <w:sz w:val="18"/>
                <w:szCs w:val="18"/>
              </w:rPr>
            </w:pPr>
            <w:r>
              <w:rPr>
                <w:rFonts w:hint="eastAsia" w:asciiTheme="minorEastAsia" w:hAnsiTheme="minorEastAsia" w:eastAsiaTheme="minorEastAsia"/>
                <w:snapToGrid/>
                <w:sz w:val="18"/>
                <w:szCs w:val="18"/>
              </w:rPr>
              <w:t>2021年12月06日21时55分，当事人张朝荣指使驾驶员张斌斌驾驶苏D75729黄在346国道与238省道被公安检查，后因指使、强令车辆驾驶人超限运输货物被我执法人员查获，当事人涉嫌指使、强令车辆驾驶人超限运输货物</w:t>
            </w:r>
          </w:p>
        </w:tc>
        <w:tc>
          <w:tcPr>
            <w:tcW w:w="1124"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rPr>
                <w:rFonts w:hint="eastAsia" w:asciiTheme="minorEastAsia" w:hAnsiTheme="minorEastAsia" w:eastAsiaTheme="minorEastAsia"/>
                <w:sz w:val="18"/>
                <w:szCs w:val="18"/>
              </w:rPr>
            </w:pPr>
            <w:r>
              <w:rPr>
                <w:rFonts w:hint="eastAsia" w:asciiTheme="minorEastAsia" w:hAnsiTheme="minorEastAsia" w:eastAsiaTheme="minorEastAsia"/>
                <w:snapToGrid/>
                <w:sz w:val="18"/>
                <w:szCs w:val="18"/>
              </w:rPr>
              <w:t>张X荣</w:t>
            </w:r>
          </w:p>
        </w:tc>
        <w:tc>
          <w:tcPr>
            <w:tcW w:w="9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Theme="minorEastAsia" w:hAnsiTheme="minorEastAsia" w:eastAsiaTheme="minorEastAsia"/>
                <w:snapToGrid/>
                <w:sz w:val="18"/>
                <w:szCs w:val="18"/>
              </w:rPr>
            </w:pPr>
            <w:r>
              <w:rPr>
                <w:rFonts w:hint="eastAsia" w:asciiTheme="minorEastAsia" w:hAnsiTheme="minorEastAsia" w:eastAsiaTheme="minorEastAsia"/>
                <w:snapToGrid/>
                <w:sz w:val="18"/>
                <w:szCs w:val="18"/>
              </w:rPr>
              <w:t>自然人</w:t>
            </w:r>
          </w:p>
        </w:tc>
        <w:tc>
          <w:tcPr>
            <w:tcW w:w="1860"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rFonts w:asciiTheme="minorEastAsia" w:hAnsiTheme="minorEastAsia" w:eastAsiaTheme="minorEastAsia"/>
                <w:sz w:val="21"/>
                <w:szCs w:val="21"/>
                <w:shd w:val="clear" w:color="auto" w:fill="FFFFFF"/>
              </w:rPr>
            </w:pPr>
            <w:r>
              <w:rPr>
                <w:rFonts w:asciiTheme="minorEastAsia" w:hAnsiTheme="minorEastAsia" w:eastAsiaTheme="minorEastAsia"/>
                <w:sz w:val="21"/>
                <w:szCs w:val="21"/>
                <w:shd w:val="clear" w:color="auto" w:fill="FFFFFF"/>
              </w:rPr>
              <w:t>34222519851220XXXX</w:t>
            </w:r>
          </w:p>
        </w:tc>
        <w:tc>
          <w:tcPr>
            <w:tcW w:w="1147" w:type="dxa"/>
            <w:gridSpan w:val="2"/>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rFonts w:hint="eastAsia" w:cs="Times New Roman" w:asciiTheme="minorEastAsia" w:hAnsiTheme="minorEastAsia" w:eastAsiaTheme="minorEastAsia"/>
                <w:snapToGrid/>
                <w:sz w:val="18"/>
                <w:szCs w:val="18"/>
                <w:lang w:val="en-US" w:eastAsia="zh-CN" w:bidi="ar-SA"/>
              </w:rPr>
            </w:pPr>
            <w:r>
              <w:rPr>
                <w:rFonts w:hint="eastAsia" w:asciiTheme="minorEastAsia" w:hAnsiTheme="minorEastAsia" w:eastAsiaTheme="minorEastAsia"/>
                <w:snapToGrid/>
                <w:sz w:val="18"/>
                <w:szCs w:val="18"/>
              </w:rPr>
              <w:t>12月7日</w:t>
            </w:r>
          </w:p>
        </w:tc>
        <w:tc>
          <w:tcPr>
            <w:tcW w:w="1130" w:type="dxa"/>
            <w:tcBorders>
              <w:top w:val="single" w:color="auto" w:sz="4" w:space="0"/>
              <w:left w:val="single" w:color="auto" w:sz="4" w:space="0"/>
              <w:bottom w:val="single" w:color="auto" w:sz="4" w:space="0"/>
              <w:right w:val="single" w:color="auto" w:sz="4" w:space="0"/>
            </w:tcBorders>
            <w:vAlign w:val="center"/>
          </w:tcPr>
          <w:p>
            <w:pPr>
              <w:snapToGrid/>
              <w:spacing w:line="240" w:lineRule="auto"/>
              <w:ind w:firstLine="0" w:firstLineChars="0"/>
              <w:jc w:val="center"/>
              <w:rPr>
                <w:rFonts w:hint="eastAsia" w:cs="Times New Roman" w:asciiTheme="minorEastAsia" w:hAnsiTheme="minorEastAsia" w:eastAsiaTheme="minorEastAsia"/>
                <w:snapToGrid/>
                <w:sz w:val="18"/>
                <w:szCs w:val="18"/>
                <w:lang w:val="en-US" w:eastAsia="zh-CN" w:bidi="ar-SA"/>
              </w:rPr>
            </w:pPr>
            <w:r>
              <w:rPr>
                <w:rFonts w:hint="eastAsia" w:asciiTheme="minorEastAsia" w:hAnsiTheme="minorEastAsia" w:eastAsiaTheme="minorEastAsia"/>
                <w:snapToGrid/>
                <w:sz w:val="18"/>
                <w:szCs w:val="18"/>
              </w:rPr>
              <w:t>1月11日</w:t>
            </w:r>
          </w:p>
        </w:tc>
        <w:tc>
          <w:tcPr>
            <w:tcW w:w="160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cs="Times New Roman" w:asciiTheme="minorEastAsia" w:hAnsiTheme="minorEastAsia" w:eastAsiaTheme="minorEastAsia"/>
                <w:snapToGrid/>
                <w:sz w:val="18"/>
                <w:szCs w:val="18"/>
                <w:lang w:val="en-US" w:eastAsia="zh-CN" w:bidi="ar-SA"/>
              </w:rPr>
            </w:pPr>
            <w:r>
              <w:rPr>
                <w:rFonts w:hint="eastAsia" w:asciiTheme="minorEastAsia" w:hAnsiTheme="minorEastAsia" w:eastAsiaTheme="minorEastAsia"/>
                <w:snapToGrid/>
                <w:sz w:val="18"/>
                <w:szCs w:val="18"/>
              </w:rPr>
              <w:t>《公路安全保护条例》第四十一条第三款、第六十八条的规定</w:t>
            </w:r>
          </w:p>
        </w:tc>
      </w:tr>
      <w:tr>
        <w:tblPrEx>
          <w:tblCellMar>
            <w:top w:w="0" w:type="dxa"/>
            <w:left w:w="108" w:type="dxa"/>
            <w:bottom w:w="0" w:type="dxa"/>
            <w:right w:w="108" w:type="dxa"/>
          </w:tblCellMar>
        </w:tblPrEx>
        <w:trPr>
          <w:trHeight w:val="1025"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eastAsia="宋体"/>
                <w:snapToGrid/>
                <w:sz w:val="18"/>
                <w:szCs w:val="18"/>
                <w:lang w:val="en-US" w:eastAsia="zh-CN"/>
              </w:rPr>
            </w:pPr>
            <w:r>
              <w:rPr>
                <w:rFonts w:hint="eastAsia" w:eastAsia="宋体"/>
                <w:snapToGrid/>
                <w:sz w:val="18"/>
                <w:szCs w:val="18"/>
                <w:lang w:val="en-US" w:eastAsia="zh-CN"/>
              </w:rPr>
              <w:t>7</w:t>
            </w:r>
          </w:p>
        </w:tc>
        <w:tc>
          <w:tcPr>
            <w:tcW w:w="11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常州市交通运输局</w:t>
            </w:r>
          </w:p>
        </w:tc>
        <w:tc>
          <w:tcPr>
            <w:tcW w:w="78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指使强令案（2万以上）</w:t>
            </w:r>
          </w:p>
        </w:tc>
        <w:tc>
          <w:tcPr>
            <w:tcW w:w="163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ascii="宋体" w:hAnsi="宋体" w:eastAsia="宋体"/>
                <w:snapToGrid/>
                <w:sz w:val="18"/>
                <w:szCs w:val="18"/>
              </w:rPr>
            </w:pPr>
            <w:r>
              <w:rPr>
                <w:rFonts w:hint="eastAsia" w:ascii="宋体" w:hAnsi="宋体" w:eastAsia="宋体"/>
                <w:snapToGrid/>
                <w:sz w:val="18"/>
                <w:szCs w:val="18"/>
              </w:rPr>
              <w:t>给予当事人罚款20000.00元的行政处罚，并责令改正</w:t>
            </w:r>
          </w:p>
        </w:tc>
        <w:tc>
          <w:tcPr>
            <w:tcW w:w="3569"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rPr>
                <w:rFonts w:hint="eastAsia" w:asciiTheme="minorEastAsia" w:hAnsiTheme="minorEastAsia" w:eastAsiaTheme="minorEastAsia"/>
                <w:sz w:val="18"/>
                <w:szCs w:val="18"/>
              </w:rPr>
            </w:pPr>
            <w:r>
              <w:rPr>
                <w:rFonts w:hint="eastAsia" w:asciiTheme="minorEastAsia" w:hAnsiTheme="minorEastAsia" w:eastAsiaTheme="minorEastAsia"/>
                <w:snapToGrid/>
                <w:sz w:val="18"/>
                <w:szCs w:val="18"/>
              </w:rPr>
              <w:t>2021年11月12日10时48分，当事人张广超指使常州市卓实环保新材料有限公司驾驶员李赵驾驶苏DET220黄重型自卸货车超限运输在常州超限检测站因指使、强令车辆驾驶人超限运输货物被我执法人员查获，当事人涉嫌指使、强令车辆驾驶人超限运输货物</w:t>
            </w:r>
          </w:p>
        </w:tc>
        <w:tc>
          <w:tcPr>
            <w:tcW w:w="1124"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rPr>
                <w:rFonts w:hint="eastAsia" w:cs="Times New Roman" w:asciiTheme="minorEastAsia" w:hAnsiTheme="minorEastAsia" w:eastAsiaTheme="minorEastAsia"/>
                <w:snapToGrid/>
                <w:sz w:val="18"/>
                <w:szCs w:val="18"/>
                <w:lang w:val="en-US" w:eastAsia="zh-CN" w:bidi="ar-SA"/>
              </w:rPr>
            </w:pPr>
            <w:r>
              <w:rPr>
                <w:rFonts w:hint="eastAsia" w:asciiTheme="minorEastAsia" w:hAnsiTheme="minorEastAsia" w:eastAsiaTheme="minorEastAsia"/>
                <w:snapToGrid/>
                <w:sz w:val="18"/>
                <w:szCs w:val="18"/>
              </w:rPr>
              <w:t>张X超</w:t>
            </w:r>
          </w:p>
        </w:tc>
        <w:tc>
          <w:tcPr>
            <w:tcW w:w="9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Theme="minorEastAsia" w:hAnsiTheme="minorEastAsia" w:eastAsiaTheme="minorEastAsia"/>
                <w:snapToGrid/>
                <w:sz w:val="18"/>
                <w:szCs w:val="18"/>
              </w:rPr>
            </w:pPr>
            <w:r>
              <w:rPr>
                <w:rFonts w:hint="eastAsia" w:asciiTheme="minorEastAsia" w:hAnsiTheme="minorEastAsia" w:eastAsiaTheme="minorEastAsia"/>
                <w:snapToGrid/>
                <w:sz w:val="18"/>
                <w:szCs w:val="18"/>
              </w:rPr>
              <w:t>自然人</w:t>
            </w:r>
          </w:p>
        </w:tc>
        <w:tc>
          <w:tcPr>
            <w:tcW w:w="1860"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rFonts w:asciiTheme="minorEastAsia" w:hAnsiTheme="minorEastAsia" w:eastAsiaTheme="minorEastAsia"/>
                <w:sz w:val="21"/>
                <w:szCs w:val="21"/>
                <w:shd w:val="clear" w:color="auto" w:fill="FFFFFF"/>
              </w:rPr>
            </w:pPr>
            <w:r>
              <w:rPr>
                <w:rFonts w:asciiTheme="minorEastAsia" w:hAnsiTheme="minorEastAsia" w:eastAsiaTheme="minorEastAsia"/>
                <w:snapToGrid/>
                <w:sz w:val="21"/>
                <w:szCs w:val="21"/>
              </w:rPr>
              <w:t>32072319671211XXXX</w:t>
            </w:r>
          </w:p>
        </w:tc>
        <w:tc>
          <w:tcPr>
            <w:tcW w:w="1147" w:type="dxa"/>
            <w:gridSpan w:val="2"/>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rFonts w:hint="eastAsia" w:cs="Times New Roman" w:asciiTheme="minorEastAsia" w:hAnsiTheme="minorEastAsia" w:eastAsiaTheme="minorEastAsia"/>
                <w:snapToGrid/>
                <w:sz w:val="18"/>
                <w:szCs w:val="18"/>
                <w:lang w:val="en-US" w:eastAsia="zh-CN" w:bidi="ar-SA"/>
              </w:rPr>
            </w:pPr>
            <w:r>
              <w:rPr>
                <w:rFonts w:hint="eastAsia" w:asciiTheme="minorEastAsia" w:hAnsiTheme="minorEastAsia" w:eastAsiaTheme="minorEastAsia"/>
                <w:snapToGrid/>
                <w:sz w:val="18"/>
                <w:szCs w:val="18"/>
              </w:rPr>
              <w:t>11月12日</w:t>
            </w:r>
          </w:p>
        </w:tc>
        <w:tc>
          <w:tcPr>
            <w:tcW w:w="1130" w:type="dxa"/>
            <w:tcBorders>
              <w:top w:val="single" w:color="auto" w:sz="4" w:space="0"/>
              <w:left w:val="single" w:color="auto" w:sz="4" w:space="0"/>
              <w:bottom w:val="single" w:color="auto" w:sz="4" w:space="0"/>
              <w:right w:val="single" w:color="auto" w:sz="4" w:space="0"/>
            </w:tcBorders>
            <w:vAlign w:val="center"/>
          </w:tcPr>
          <w:p>
            <w:pPr>
              <w:snapToGrid/>
              <w:spacing w:line="240" w:lineRule="auto"/>
              <w:ind w:firstLine="0" w:firstLineChars="0"/>
              <w:jc w:val="center"/>
              <w:rPr>
                <w:rFonts w:hint="eastAsia" w:cs="Times New Roman" w:asciiTheme="minorEastAsia" w:hAnsiTheme="minorEastAsia" w:eastAsiaTheme="minorEastAsia"/>
                <w:snapToGrid/>
                <w:sz w:val="18"/>
                <w:szCs w:val="18"/>
                <w:lang w:val="en-US" w:eastAsia="zh-CN" w:bidi="ar-SA"/>
              </w:rPr>
            </w:pPr>
            <w:r>
              <w:rPr>
                <w:rFonts w:hint="eastAsia" w:asciiTheme="minorEastAsia" w:hAnsiTheme="minorEastAsia" w:eastAsiaTheme="minorEastAsia"/>
                <w:snapToGrid/>
                <w:sz w:val="18"/>
                <w:szCs w:val="18"/>
              </w:rPr>
              <w:t>12月29日</w:t>
            </w:r>
          </w:p>
        </w:tc>
        <w:tc>
          <w:tcPr>
            <w:tcW w:w="160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cs="Times New Roman" w:asciiTheme="minorEastAsia" w:hAnsiTheme="minorEastAsia" w:eastAsiaTheme="minorEastAsia"/>
                <w:snapToGrid/>
                <w:sz w:val="18"/>
                <w:szCs w:val="18"/>
                <w:lang w:val="en-US" w:eastAsia="zh-CN" w:bidi="ar-SA"/>
              </w:rPr>
            </w:pPr>
            <w:r>
              <w:rPr>
                <w:rFonts w:hint="eastAsia" w:asciiTheme="minorEastAsia" w:hAnsiTheme="minorEastAsia" w:eastAsiaTheme="minorEastAsia"/>
                <w:snapToGrid/>
                <w:sz w:val="18"/>
                <w:szCs w:val="18"/>
              </w:rPr>
              <w:t>《公路安全保护条例》第四十一条第三款、第六十八条的规定</w:t>
            </w:r>
          </w:p>
        </w:tc>
      </w:tr>
    </w:tbl>
    <w:p>
      <w:pPr>
        <w:ind w:firstLine="0"/>
      </w:pPr>
    </w:p>
    <w:p>
      <w:pPr>
        <w:ind w:firstLine="0"/>
      </w:pPr>
    </w:p>
    <w:p>
      <w:pPr>
        <w:ind w:firstLine="0"/>
      </w:pPr>
    </w:p>
    <w:p>
      <w:pPr>
        <w:ind w:firstLine="0"/>
        <w:sectPr>
          <w:pgSz w:w="16838" w:h="11906" w:orient="landscape"/>
          <w:pgMar w:top="720" w:right="720" w:bottom="993" w:left="720" w:header="851" w:footer="567" w:gutter="0"/>
          <w:pgBorders>
            <w:top w:val="none" w:sz="0" w:space="0"/>
            <w:left w:val="none" w:sz="0" w:space="0"/>
            <w:bottom w:val="none" w:sz="0" w:space="0"/>
            <w:right w:val="none" w:sz="0" w:space="0"/>
          </w:pgBorders>
          <w:pgNumType w:fmt="numberInDash"/>
          <w:cols w:space="425" w:num="1"/>
          <w:docGrid w:linePitch="312" w:charSpace="0"/>
        </w:sectPr>
      </w:pPr>
    </w:p>
    <w:tbl>
      <w:tblPr>
        <w:tblStyle w:val="2"/>
        <w:tblpPr w:leftFromText="180" w:rightFromText="180" w:vertAnchor="text" w:horzAnchor="page" w:tblpX="736" w:tblpY="460"/>
        <w:tblOverlap w:val="never"/>
        <w:tblW w:w="15820" w:type="dxa"/>
        <w:tblInd w:w="0" w:type="dxa"/>
        <w:tblLayout w:type="fixed"/>
        <w:tblCellMar>
          <w:top w:w="0" w:type="dxa"/>
          <w:left w:w="108" w:type="dxa"/>
          <w:bottom w:w="0" w:type="dxa"/>
          <w:right w:w="108" w:type="dxa"/>
        </w:tblCellMar>
      </w:tblPr>
      <w:tblGrid>
        <w:gridCol w:w="705"/>
        <w:gridCol w:w="1125"/>
        <w:gridCol w:w="1320"/>
        <w:gridCol w:w="3030"/>
        <w:gridCol w:w="1935"/>
        <w:gridCol w:w="2205"/>
        <w:gridCol w:w="1155"/>
        <w:gridCol w:w="1140"/>
        <w:gridCol w:w="3205"/>
      </w:tblGrid>
      <w:tr>
        <w:tblPrEx>
          <w:tblCellMar>
            <w:top w:w="0" w:type="dxa"/>
            <w:left w:w="108" w:type="dxa"/>
            <w:bottom w:w="0" w:type="dxa"/>
            <w:right w:w="108" w:type="dxa"/>
          </w:tblCellMar>
        </w:tblPrEx>
        <w:trPr>
          <w:trHeight w:val="1272" w:hRule="atLeast"/>
        </w:trPr>
        <w:tc>
          <w:tcPr>
            <w:tcW w:w="15820" w:type="dxa"/>
            <w:gridSpan w:val="9"/>
            <w:tcBorders>
              <w:top w:val="nil"/>
              <w:left w:val="nil"/>
              <w:bottom w:val="single" w:color="auto" w:sz="4" w:space="0"/>
              <w:right w:val="nil"/>
            </w:tcBorders>
            <w:noWrap/>
          </w:tcPr>
          <w:p>
            <w:pPr>
              <w:widowControl/>
              <w:autoSpaceDE/>
              <w:autoSpaceDN/>
              <w:snapToGrid/>
              <w:spacing w:line="240" w:lineRule="auto"/>
              <w:ind w:firstLine="0"/>
              <w:jc w:val="center"/>
              <w:rPr>
                <w:rFonts w:eastAsia="宋体"/>
                <w:b/>
                <w:bCs/>
                <w:snapToGrid/>
                <w:color w:val="000000"/>
                <w:sz w:val="36"/>
                <w:szCs w:val="36"/>
              </w:rPr>
            </w:pPr>
            <w:r>
              <w:rPr>
                <w:rFonts w:eastAsia="宋体"/>
                <w:b/>
                <w:bCs/>
                <w:snapToGrid/>
                <w:sz w:val="36"/>
                <w:szCs w:val="36"/>
              </w:rPr>
              <w:t>20</w:t>
            </w:r>
            <w:r>
              <w:rPr>
                <w:rFonts w:hint="eastAsia" w:eastAsia="宋体"/>
                <w:b/>
                <w:bCs/>
                <w:snapToGrid/>
                <w:sz w:val="36"/>
                <w:szCs w:val="36"/>
              </w:rPr>
              <w:t>2</w:t>
            </w:r>
            <w:r>
              <w:rPr>
                <w:rFonts w:hint="eastAsia" w:eastAsia="宋体"/>
                <w:b/>
                <w:bCs/>
                <w:snapToGrid/>
                <w:sz w:val="36"/>
                <w:szCs w:val="36"/>
                <w:lang w:val="en-US" w:eastAsia="zh-CN"/>
              </w:rPr>
              <w:t>2</w:t>
            </w:r>
            <w:r>
              <w:rPr>
                <w:rFonts w:hint="eastAsia" w:eastAsia="宋体"/>
                <w:b/>
                <w:bCs/>
                <w:snapToGrid/>
                <w:sz w:val="36"/>
                <w:szCs w:val="36"/>
              </w:rPr>
              <w:t>年</w:t>
            </w:r>
            <w:r>
              <w:rPr>
                <w:rFonts w:hint="eastAsia" w:eastAsia="宋体"/>
                <w:b/>
                <w:bCs/>
                <w:snapToGrid/>
                <w:sz w:val="36"/>
                <w:szCs w:val="36"/>
                <w:lang w:val="en-US" w:eastAsia="zh-CN"/>
              </w:rPr>
              <w:t>1</w:t>
            </w:r>
            <w:r>
              <w:rPr>
                <w:rFonts w:hint="eastAsia" w:eastAsia="宋体"/>
                <w:b/>
                <w:bCs/>
                <w:snapToGrid/>
                <w:sz w:val="36"/>
                <w:szCs w:val="36"/>
              </w:rPr>
              <w:t>月</w:t>
            </w:r>
            <w:r>
              <w:rPr>
                <w:rFonts w:hint="eastAsia" w:eastAsia="宋体"/>
                <w:b/>
                <w:bCs/>
                <w:snapToGrid/>
                <w:color w:val="000000"/>
                <w:sz w:val="36"/>
                <w:szCs w:val="36"/>
              </w:rPr>
              <w:t>联合奖惩对象清单</w:t>
            </w:r>
          </w:p>
          <w:p>
            <w:pPr>
              <w:widowControl/>
              <w:autoSpaceDE/>
              <w:autoSpaceDN/>
              <w:snapToGrid/>
              <w:spacing w:line="240" w:lineRule="auto"/>
              <w:ind w:firstLine="240" w:firstLineChars="100"/>
              <w:jc w:val="left"/>
              <w:rPr>
                <w:rFonts w:eastAsia="宋体"/>
                <w:bCs/>
                <w:snapToGrid/>
                <w:sz w:val="24"/>
                <w:szCs w:val="24"/>
              </w:rPr>
            </w:pPr>
          </w:p>
          <w:p>
            <w:pPr>
              <w:widowControl/>
              <w:autoSpaceDE/>
              <w:autoSpaceDN/>
              <w:snapToGrid/>
              <w:spacing w:line="240" w:lineRule="auto"/>
              <w:ind w:firstLine="240" w:firstLineChars="100"/>
              <w:jc w:val="left"/>
              <w:rPr>
                <w:rFonts w:eastAsia="宋体"/>
                <w:b/>
                <w:bCs/>
                <w:snapToGrid/>
                <w:color w:val="000000"/>
                <w:sz w:val="36"/>
                <w:szCs w:val="36"/>
              </w:rPr>
            </w:pPr>
            <w:r>
              <w:rPr>
                <w:rFonts w:hint="eastAsia" w:eastAsia="宋体"/>
                <w:bCs/>
                <w:snapToGrid/>
                <w:sz w:val="24"/>
                <w:szCs w:val="24"/>
              </w:rPr>
              <w:t>填报单位：金坛区交通运输综合行政执法大队</w:t>
            </w:r>
          </w:p>
        </w:tc>
      </w:tr>
      <w:tr>
        <w:tblPrEx>
          <w:tblCellMar>
            <w:top w:w="0" w:type="dxa"/>
            <w:left w:w="108" w:type="dxa"/>
            <w:bottom w:w="0" w:type="dxa"/>
            <w:right w:w="108" w:type="dxa"/>
          </w:tblCellMar>
        </w:tblPrEx>
        <w:trPr>
          <w:trHeight w:val="766" w:hRule="atLeast"/>
        </w:trPr>
        <w:tc>
          <w:tcPr>
            <w:tcW w:w="705" w:type="dxa"/>
            <w:tcBorders>
              <w:top w:val="nil"/>
              <w:left w:val="single" w:color="auto" w:sz="4" w:space="0"/>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序号</w:t>
            </w:r>
          </w:p>
        </w:tc>
        <w:tc>
          <w:tcPr>
            <w:tcW w:w="1125"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数据来源</w:t>
            </w:r>
          </w:p>
        </w:tc>
        <w:tc>
          <w:tcPr>
            <w:tcW w:w="1320"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对象分类</w:t>
            </w:r>
          </w:p>
        </w:tc>
        <w:tc>
          <w:tcPr>
            <w:tcW w:w="3030"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单位名称</w:t>
            </w:r>
          </w:p>
        </w:tc>
        <w:tc>
          <w:tcPr>
            <w:tcW w:w="193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统一社会信用代码（身份证号码）</w:t>
            </w:r>
          </w:p>
        </w:tc>
        <w:tc>
          <w:tcPr>
            <w:tcW w:w="2205"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列入原因</w:t>
            </w:r>
          </w:p>
        </w:tc>
        <w:tc>
          <w:tcPr>
            <w:tcW w:w="1155"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列入日期</w:t>
            </w:r>
          </w:p>
        </w:tc>
        <w:tc>
          <w:tcPr>
            <w:tcW w:w="1140"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有效期限</w:t>
            </w:r>
          </w:p>
        </w:tc>
        <w:tc>
          <w:tcPr>
            <w:tcW w:w="3205" w:type="dxa"/>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制度依据</w:t>
            </w:r>
          </w:p>
        </w:tc>
      </w:tr>
      <w:tr>
        <w:tblPrEx>
          <w:tblCellMar>
            <w:top w:w="0" w:type="dxa"/>
            <w:left w:w="108" w:type="dxa"/>
            <w:bottom w:w="0" w:type="dxa"/>
            <w:right w:w="108" w:type="dxa"/>
          </w:tblCellMar>
        </w:tblPrEx>
        <w:trPr>
          <w:trHeight w:val="995" w:hRule="atLeast"/>
        </w:trPr>
        <w:tc>
          <w:tcPr>
            <w:tcW w:w="70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eastAsia="宋体"/>
                <w:snapToGrid/>
                <w:sz w:val="18"/>
                <w:szCs w:val="18"/>
                <w:lang w:val="en-US" w:eastAsia="zh-CN"/>
              </w:rPr>
            </w:pPr>
            <w:r>
              <w:rPr>
                <w:rFonts w:hint="eastAsia" w:eastAsia="宋体"/>
                <w:snapToGrid/>
                <w:sz w:val="18"/>
                <w:szCs w:val="18"/>
                <w:lang w:val="en-US" w:eastAsia="zh-CN"/>
              </w:rPr>
              <w:t>1</w:t>
            </w:r>
          </w:p>
        </w:tc>
        <w:tc>
          <w:tcPr>
            <w:tcW w:w="112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eastAsia="宋体"/>
                <w:snapToGrid/>
                <w:sz w:val="18"/>
                <w:szCs w:val="18"/>
              </w:rPr>
            </w:pPr>
            <w:r>
              <w:rPr>
                <w:rFonts w:hint="eastAsia" w:ascii="宋体" w:hAnsi="宋体" w:eastAsia="宋体" w:cs="宋体"/>
                <w:snapToGrid/>
                <w:sz w:val="18"/>
                <w:szCs w:val="18"/>
              </w:rPr>
              <w:t>本省份</w:t>
            </w:r>
          </w:p>
        </w:tc>
        <w:tc>
          <w:tcPr>
            <w:tcW w:w="132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eastAsia="宋体"/>
                <w:snapToGrid/>
                <w:sz w:val="18"/>
                <w:szCs w:val="18"/>
              </w:rPr>
            </w:pPr>
            <w:r>
              <w:rPr>
                <w:rFonts w:hint="eastAsia" w:ascii="宋体" w:hAnsi="宋体" w:eastAsia="宋体" w:cs="宋体"/>
                <w:snapToGrid/>
                <w:sz w:val="18"/>
                <w:szCs w:val="18"/>
              </w:rPr>
              <w:t>重点关注名单</w:t>
            </w:r>
          </w:p>
        </w:tc>
        <w:tc>
          <w:tcPr>
            <w:tcW w:w="303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rPr>
            </w:pPr>
            <w:r>
              <w:rPr>
                <w:rFonts w:hint="eastAsia" w:ascii="宋体" w:hAnsi="宋体" w:eastAsia="宋体" w:cs="宋体"/>
                <w:snapToGrid/>
                <w:sz w:val="18"/>
                <w:szCs w:val="18"/>
                <w:lang w:val="en-US" w:eastAsia="zh-CN"/>
              </w:rPr>
              <w:t>常州冬晨市政建设有限公司</w:t>
            </w:r>
          </w:p>
        </w:tc>
        <w:tc>
          <w:tcPr>
            <w:tcW w:w="193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rPr>
            </w:pPr>
            <w:r>
              <w:rPr>
                <w:rFonts w:hint="eastAsia" w:ascii="宋体" w:hAnsi="宋体" w:eastAsia="宋体" w:cs="宋体"/>
                <w:snapToGrid/>
                <w:sz w:val="18"/>
                <w:szCs w:val="18"/>
                <w:lang w:val="en-US" w:eastAsia="zh-CN"/>
              </w:rPr>
              <w:t>91320413MA22BDXE2G</w:t>
            </w:r>
          </w:p>
        </w:tc>
        <w:tc>
          <w:tcPr>
            <w:tcW w:w="22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道路运输企业1年内违法超限运输的货运车辆超过本单位货运车辆总数10%</w:t>
            </w:r>
          </w:p>
        </w:tc>
        <w:tc>
          <w:tcPr>
            <w:tcW w:w="115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default" w:ascii="宋体" w:hAnsi="宋体" w:eastAsia="宋体" w:cs="宋体"/>
                <w:snapToGrid/>
                <w:sz w:val="18"/>
                <w:szCs w:val="18"/>
                <w:lang w:val="en-US" w:eastAsia="zh-CN"/>
              </w:rPr>
            </w:pPr>
            <w:r>
              <w:rPr>
                <w:rFonts w:hint="eastAsia" w:ascii="宋体" w:hAnsi="宋体" w:eastAsia="宋体" w:cs="宋体"/>
                <w:snapToGrid/>
                <w:sz w:val="18"/>
                <w:szCs w:val="18"/>
                <w:lang w:val="en-US" w:eastAsia="zh-CN"/>
              </w:rPr>
              <w:t>2022/1/5</w:t>
            </w:r>
          </w:p>
        </w:tc>
        <w:tc>
          <w:tcPr>
            <w:tcW w:w="114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eastAsia="宋体"/>
                <w:snapToGrid/>
                <w:sz w:val="18"/>
                <w:szCs w:val="18"/>
                <w:lang w:val="en-US" w:eastAsia="zh-CN"/>
              </w:rPr>
            </w:pPr>
            <w:r>
              <w:rPr>
                <w:rFonts w:hint="eastAsia" w:ascii="宋体" w:hAnsi="宋体" w:eastAsia="宋体" w:cs="宋体"/>
                <w:snapToGrid/>
                <w:sz w:val="18"/>
                <w:szCs w:val="18"/>
              </w:rPr>
              <w:t>2年</w:t>
            </w:r>
          </w:p>
        </w:tc>
        <w:tc>
          <w:tcPr>
            <w:tcW w:w="32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eastAsia="宋体"/>
                <w:snapToGrid/>
                <w:sz w:val="18"/>
                <w:szCs w:val="18"/>
              </w:rPr>
            </w:pPr>
            <w:r>
              <w:rPr>
                <w:rFonts w:hint="eastAsia" w:ascii="宋体" w:hAnsi="宋体" w:eastAsia="宋体" w:cs="宋体"/>
                <w:snapToGrid/>
                <w:sz w:val="18"/>
                <w:szCs w:val="18"/>
              </w:rPr>
              <w:t>《关于对严重违法失信超限超载运输车辆相关责任主体实施联合惩戒的合作备忘录》</w:t>
            </w:r>
          </w:p>
        </w:tc>
      </w:tr>
      <w:tr>
        <w:tblPrEx>
          <w:tblCellMar>
            <w:top w:w="0" w:type="dxa"/>
            <w:left w:w="108" w:type="dxa"/>
            <w:bottom w:w="0" w:type="dxa"/>
            <w:right w:w="108" w:type="dxa"/>
          </w:tblCellMar>
        </w:tblPrEx>
        <w:trPr>
          <w:trHeight w:val="995" w:hRule="atLeast"/>
        </w:trPr>
        <w:tc>
          <w:tcPr>
            <w:tcW w:w="70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default" w:eastAsia="宋体"/>
                <w:snapToGrid/>
                <w:sz w:val="18"/>
                <w:szCs w:val="18"/>
                <w:lang w:val="en-US" w:eastAsia="zh-CN"/>
              </w:rPr>
            </w:pPr>
            <w:r>
              <w:rPr>
                <w:rFonts w:hint="eastAsia" w:eastAsia="宋体"/>
                <w:snapToGrid/>
                <w:sz w:val="18"/>
                <w:szCs w:val="18"/>
                <w:lang w:val="en-US" w:eastAsia="zh-CN"/>
              </w:rPr>
              <w:t>2</w:t>
            </w:r>
          </w:p>
        </w:tc>
        <w:tc>
          <w:tcPr>
            <w:tcW w:w="112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本省份</w:t>
            </w:r>
          </w:p>
        </w:tc>
        <w:tc>
          <w:tcPr>
            <w:tcW w:w="132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重点关注名单</w:t>
            </w:r>
          </w:p>
        </w:tc>
        <w:tc>
          <w:tcPr>
            <w:tcW w:w="303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常州岩越土石方工程有限公司</w:t>
            </w:r>
          </w:p>
        </w:tc>
        <w:tc>
          <w:tcPr>
            <w:tcW w:w="193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91320413MA21GG9R0X</w:t>
            </w:r>
          </w:p>
        </w:tc>
        <w:tc>
          <w:tcPr>
            <w:tcW w:w="22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道路运输企业1年内违法超限运输的货运车辆超过本单位货运车辆总数10%</w:t>
            </w:r>
          </w:p>
        </w:tc>
        <w:tc>
          <w:tcPr>
            <w:tcW w:w="115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2022/1/5</w:t>
            </w:r>
          </w:p>
        </w:tc>
        <w:tc>
          <w:tcPr>
            <w:tcW w:w="114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2年</w:t>
            </w:r>
          </w:p>
        </w:tc>
        <w:tc>
          <w:tcPr>
            <w:tcW w:w="32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《关于对严重违法失信超限超载运输车辆相关责任主体实施联合惩戒的合作备忘录》</w:t>
            </w:r>
          </w:p>
        </w:tc>
      </w:tr>
      <w:tr>
        <w:tblPrEx>
          <w:tblCellMar>
            <w:top w:w="0" w:type="dxa"/>
            <w:left w:w="108" w:type="dxa"/>
            <w:bottom w:w="0" w:type="dxa"/>
            <w:right w:w="108" w:type="dxa"/>
          </w:tblCellMar>
        </w:tblPrEx>
        <w:trPr>
          <w:trHeight w:val="995" w:hRule="atLeast"/>
        </w:trPr>
        <w:tc>
          <w:tcPr>
            <w:tcW w:w="70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default" w:eastAsia="宋体"/>
                <w:snapToGrid/>
                <w:sz w:val="18"/>
                <w:szCs w:val="18"/>
                <w:lang w:val="en-US" w:eastAsia="zh-CN"/>
              </w:rPr>
            </w:pPr>
            <w:r>
              <w:rPr>
                <w:rFonts w:hint="eastAsia" w:eastAsia="宋体"/>
                <w:snapToGrid/>
                <w:sz w:val="18"/>
                <w:szCs w:val="18"/>
                <w:lang w:val="en-US" w:eastAsia="zh-CN"/>
              </w:rPr>
              <w:t>3</w:t>
            </w:r>
          </w:p>
        </w:tc>
        <w:tc>
          <w:tcPr>
            <w:tcW w:w="112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本省份</w:t>
            </w:r>
          </w:p>
        </w:tc>
        <w:tc>
          <w:tcPr>
            <w:tcW w:w="132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重点关注名单</w:t>
            </w:r>
          </w:p>
        </w:tc>
        <w:tc>
          <w:tcPr>
            <w:tcW w:w="303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常州金坛顺平土石方有限公司</w:t>
            </w:r>
          </w:p>
        </w:tc>
        <w:tc>
          <w:tcPr>
            <w:tcW w:w="193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91320413MA1NTEC53J</w:t>
            </w:r>
          </w:p>
        </w:tc>
        <w:tc>
          <w:tcPr>
            <w:tcW w:w="22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道路运输企业1年内违法超限运输的货运车辆超过本单位货运车辆总数10%</w:t>
            </w:r>
          </w:p>
        </w:tc>
        <w:tc>
          <w:tcPr>
            <w:tcW w:w="115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2022/1/5</w:t>
            </w:r>
          </w:p>
        </w:tc>
        <w:tc>
          <w:tcPr>
            <w:tcW w:w="114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2年</w:t>
            </w:r>
          </w:p>
        </w:tc>
        <w:tc>
          <w:tcPr>
            <w:tcW w:w="32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《关于对严重违法失信超限超载运输车辆相关责任主体实施联合惩戒的合作备忘录》</w:t>
            </w:r>
          </w:p>
        </w:tc>
      </w:tr>
      <w:tr>
        <w:tblPrEx>
          <w:tblCellMar>
            <w:top w:w="0" w:type="dxa"/>
            <w:left w:w="108" w:type="dxa"/>
            <w:bottom w:w="0" w:type="dxa"/>
            <w:right w:w="108" w:type="dxa"/>
          </w:tblCellMar>
        </w:tblPrEx>
        <w:trPr>
          <w:trHeight w:val="995" w:hRule="atLeast"/>
        </w:trPr>
        <w:tc>
          <w:tcPr>
            <w:tcW w:w="70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default" w:eastAsia="宋体"/>
                <w:snapToGrid/>
                <w:sz w:val="18"/>
                <w:szCs w:val="18"/>
                <w:lang w:val="en-US" w:eastAsia="zh-CN"/>
              </w:rPr>
            </w:pPr>
            <w:r>
              <w:rPr>
                <w:rFonts w:hint="eastAsia" w:eastAsia="宋体"/>
                <w:snapToGrid/>
                <w:sz w:val="18"/>
                <w:szCs w:val="18"/>
                <w:lang w:val="en-US" w:eastAsia="zh-CN"/>
              </w:rPr>
              <w:t>4</w:t>
            </w:r>
          </w:p>
        </w:tc>
        <w:tc>
          <w:tcPr>
            <w:tcW w:w="112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本省份</w:t>
            </w:r>
          </w:p>
        </w:tc>
        <w:tc>
          <w:tcPr>
            <w:tcW w:w="132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重点关注名单</w:t>
            </w:r>
          </w:p>
        </w:tc>
        <w:tc>
          <w:tcPr>
            <w:tcW w:w="303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常州市金坛区志云土石方工程有限公司</w:t>
            </w:r>
          </w:p>
        </w:tc>
        <w:tc>
          <w:tcPr>
            <w:tcW w:w="193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91320413MA1WDNB1XX</w:t>
            </w:r>
          </w:p>
        </w:tc>
        <w:tc>
          <w:tcPr>
            <w:tcW w:w="22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道路运输企业1年内违法超限运输的货运车辆超过本单位货运车辆总数10%</w:t>
            </w:r>
          </w:p>
        </w:tc>
        <w:tc>
          <w:tcPr>
            <w:tcW w:w="115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2022/1/12</w:t>
            </w:r>
          </w:p>
        </w:tc>
        <w:tc>
          <w:tcPr>
            <w:tcW w:w="114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2年</w:t>
            </w:r>
          </w:p>
        </w:tc>
        <w:tc>
          <w:tcPr>
            <w:tcW w:w="32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《关于对严重违法失信超限超载运输车辆相关责任主体实施联合惩戒的合作备忘录》</w:t>
            </w:r>
          </w:p>
        </w:tc>
      </w:tr>
      <w:tr>
        <w:tblPrEx>
          <w:tblCellMar>
            <w:top w:w="0" w:type="dxa"/>
            <w:left w:w="108" w:type="dxa"/>
            <w:bottom w:w="0" w:type="dxa"/>
            <w:right w:w="108" w:type="dxa"/>
          </w:tblCellMar>
        </w:tblPrEx>
        <w:trPr>
          <w:trHeight w:val="995" w:hRule="atLeast"/>
        </w:trPr>
        <w:tc>
          <w:tcPr>
            <w:tcW w:w="70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default" w:eastAsia="宋体"/>
                <w:snapToGrid/>
                <w:sz w:val="18"/>
                <w:szCs w:val="18"/>
                <w:lang w:val="en-US" w:eastAsia="zh-CN"/>
              </w:rPr>
            </w:pPr>
            <w:r>
              <w:rPr>
                <w:rFonts w:hint="eastAsia" w:eastAsia="宋体"/>
                <w:snapToGrid/>
                <w:sz w:val="18"/>
                <w:szCs w:val="18"/>
                <w:lang w:val="en-US" w:eastAsia="zh-CN"/>
              </w:rPr>
              <w:t>5</w:t>
            </w:r>
          </w:p>
        </w:tc>
        <w:tc>
          <w:tcPr>
            <w:tcW w:w="112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本省份</w:t>
            </w:r>
          </w:p>
        </w:tc>
        <w:tc>
          <w:tcPr>
            <w:tcW w:w="132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重点关注名单</w:t>
            </w:r>
          </w:p>
        </w:tc>
        <w:tc>
          <w:tcPr>
            <w:tcW w:w="303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常州金坛平一安运输有限公司</w:t>
            </w:r>
          </w:p>
        </w:tc>
        <w:tc>
          <w:tcPr>
            <w:tcW w:w="193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913204133140895549</w:t>
            </w:r>
          </w:p>
        </w:tc>
        <w:tc>
          <w:tcPr>
            <w:tcW w:w="22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道路运输企业1年内违法超限运输的货运车辆超过本单位货运车辆总数10%</w:t>
            </w:r>
          </w:p>
        </w:tc>
        <w:tc>
          <w:tcPr>
            <w:tcW w:w="115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2022/1/12</w:t>
            </w:r>
          </w:p>
        </w:tc>
        <w:tc>
          <w:tcPr>
            <w:tcW w:w="114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2年</w:t>
            </w:r>
          </w:p>
        </w:tc>
        <w:tc>
          <w:tcPr>
            <w:tcW w:w="32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《关于对严重违法失信超限超载运输车辆相关责任主体实施联合惩戒的合作备忘录》</w:t>
            </w:r>
          </w:p>
        </w:tc>
      </w:tr>
      <w:tr>
        <w:tblPrEx>
          <w:tblCellMar>
            <w:top w:w="0" w:type="dxa"/>
            <w:left w:w="108" w:type="dxa"/>
            <w:bottom w:w="0" w:type="dxa"/>
            <w:right w:w="108" w:type="dxa"/>
          </w:tblCellMar>
        </w:tblPrEx>
        <w:trPr>
          <w:trHeight w:val="995" w:hRule="atLeast"/>
        </w:trPr>
        <w:tc>
          <w:tcPr>
            <w:tcW w:w="70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default" w:eastAsia="宋体"/>
                <w:snapToGrid/>
                <w:sz w:val="18"/>
                <w:szCs w:val="18"/>
                <w:lang w:val="en-US" w:eastAsia="zh-CN"/>
              </w:rPr>
            </w:pPr>
            <w:r>
              <w:rPr>
                <w:rFonts w:hint="eastAsia" w:eastAsia="宋体"/>
                <w:snapToGrid/>
                <w:sz w:val="18"/>
                <w:szCs w:val="18"/>
                <w:lang w:val="en-US" w:eastAsia="zh-CN"/>
              </w:rPr>
              <w:t>6</w:t>
            </w:r>
          </w:p>
        </w:tc>
        <w:tc>
          <w:tcPr>
            <w:tcW w:w="112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本省份</w:t>
            </w:r>
          </w:p>
        </w:tc>
        <w:tc>
          <w:tcPr>
            <w:tcW w:w="132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重点关注名单</w:t>
            </w:r>
          </w:p>
        </w:tc>
        <w:tc>
          <w:tcPr>
            <w:tcW w:w="303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常州市泓臻运输有限公司</w:t>
            </w:r>
          </w:p>
        </w:tc>
        <w:tc>
          <w:tcPr>
            <w:tcW w:w="193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91320413MA25500G3C</w:t>
            </w:r>
          </w:p>
        </w:tc>
        <w:tc>
          <w:tcPr>
            <w:tcW w:w="22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道路运输企业1年内违法超限运输的货运车辆超过本单位货运车辆总数10%</w:t>
            </w:r>
          </w:p>
        </w:tc>
        <w:tc>
          <w:tcPr>
            <w:tcW w:w="115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2022/1/18</w:t>
            </w:r>
          </w:p>
        </w:tc>
        <w:tc>
          <w:tcPr>
            <w:tcW w:w="114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2年</w:t>
            </w:r>
          </w:p>
        </w:tc>
        <w:tc>
          <w:tcPr>
            <w:tcW w:w="32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《关于对严重违法失信超限超载运输车辆相关责任主体实施联合惩戒的合作备忘录》</w:t>
            </w:r>
          </w:p>
        </w:tc>
      </w:tr>
      <w:tr>
        <w:tblPrEx>
          <w:tblCellMar>
            <w:top w:w="0" w:type="dxa"/>
            <w:left w:w="108" w:type="dxa"/>
            <w:bottom w:w="0" w:type="dxa"/>
            <w:right w:w="108" w:type="dxa"/>
          </w:tblCellMar>
        </w:tblPrEx>
        <w:trPr>
          <w:trHeight w:val="995" w:hRule="atLeast"/>
        </w:trPr>
        <w:tc>
          <w:tcPr>
            <w:tcW w:w="70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default" w:eastAsia="宋体"/>
                <w:snapToGrid/>
                <w:sz w:val="18"/>
                <w:szCs w:val="18"/>
                <w:lang w:val="en-US" w:eastAsia="zh-CN"/>
              </w:rPr>
            </w:pPr>
            <w:r>
              <w:rPr>
                <w:rFonts w:hint="eastAsia" w:eastAsia="宋体"/>
                <w:snapToGrid/>
                <w:sz w:val="18"/>
                <w:szCs w:val="18"/>
                <w:lang w:val="en-US" w:eastAsia="zh-CN"/>
              </w:rPr>
              <w:t>7</w:t>
            </w:r>
          </w:p>
        </w:tc>
        <w:tc>
          <w:tcPr>
            <w:tcW w:w="112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本省份</w:t>
            </w:r>
          </w:p>
        </w:tc>
        <w:tc>
          <w:tcPr>
            <w:tcW w:w="132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重点关注名单</w:t>
            </w:r>
          </w:p>
        </w:tc>
        <w:tc>
          <w:tcPr>
            <w:tcW w:w="303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常州巨仁运输有限公司</w:t>
            </w:r>
          </w:p>
        </w:tc>
        <w:tc>
          <w:tcPr>
            <w:tcW w:w="193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91320413MA257AXT8J</w:t>
            </w:r>
          </w:p>
        </w:tc>
        <w:tc>
          <w:tcPr>
            <w:tcW w:w="22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道路运输企业1年内违法超限运输的货运车辆超过本单位货运车辆总数10%</w:t>
            </w:r>
          </w:p>
        </w:tc>
        <w:tc>
          <w:tcPr>
            <w:tcW w:w="115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2022/1/18</w:t>
            </w:r>
          </w:p>
        </w:tc>
        <w:tc>
          <w:tcPr>
            <w:tcW w:w="114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2年</w:t>
            </w:r>
          </w:p>
        </w:tc>
        <w:tc>
          <w:tcPr>
            <w:tcW w:w="32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《关于对严重违法失信超限超载运输车辆相关责任主体实施联合惩戒的合作备忘录》</w:t>
            </w:r>
          </w:p>
        </w:tc>
      </w:tr>
      <w:tr>
        <w:tblPrEx>
          <w:tblCellMar>
            <w:top w:w="0" w:type="dxa"/>
            <w:left w:w="108" w:type="dxa"/>
            <w:bottom w:w="0" w:type="dxa"/>
            <w:right w:w="108" w:type="dxa"/>
          </w:tblCellMar>
        </w:tblPrEx>
        <w:trPr>
          <w:trHeight w:val="995" w:hRule="atLeast"/>
        </w:trPr>
        <w:tc>
          <w:tcPr>
            <w:tcW w:w="70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default" w:eastAsia="宋体"/>
                <w:snapToGrid/>
                <w:sz w:val="18"/>
                <w:szCs w:val="18"/>
                <w:lang w:val="en-US" w:eastAsia="zh-CN"/>
              </w:rPr>
            </w:pPr>
            <w:r>
              <w:rPr>
                <w:rFonts w:hint="eastAsia" w:eastAsia="宋体"/>
                <w:snapToGrid/>
                <w:sz w:val="18"/>
                <w:szCs w:val="18"/>
                <w:lang w:val="en-US" w:eastAsia="zh-CN"/>
              </w:rPr>
              <w:t>8</w:t>
            </w:r>
          </w:p>
        </w:tc>
        <w:tc>
          <w:tcPr>
            <w:tcW w:w="112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本省份</w:t>
            </w:r>
          </w:p>
        </w:tc>
        <w:tc>
          <w:tcPr>
            <w:tcW w:w="132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重点关注名单</w:t>
            </w:r>
          </w:p>
        </w:tc>
        <w:tc>
          <w:tcPr>
            <w:tcW w:w="303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常州市广汇土石方工程有限公司</w:t>
            </w:r>
          </w:p>
        </w:tc>
        <w:tc>
          <w:tcPr>
            <w:tcW w:w="193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91320413MA1UQ7CR45</w:t>
            </w:r>
          </w:p>
        </w:tc>
        <w:tc>
          <w:tcPr>
            <w:tcW w:w="22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道路运输企业1年内违法超限运输的货运车辆超过本单位货运车辆总数10%</w:t>
            </w:r>
          </w:p>
        </w:tc>
        <w:tc>
          <w:tcPr>
            <w:tcW w:w="115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2022/1/18</w:t>
            </w:r>
          </w:p>
        </w:tc>
        <w:tc>
          <w:tcPr>
            <w:tcW w:w="114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2年</w:t>
            </w:r>
          </w:p>
        </w:tc>
        <w:tc>
          <w:tcPr>
            <w:tcW w:w="32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《关于对严重违法失信超限超载运输车辆相关责任主体实施联合惩戒的合作备忘录》</w:t>
            </w:r>
          </w:p>
        </w:tc>
      </w:tr>
      <w:tr>
        <w:tblPrEx>
          <w:tblCellMar>
            <w:top w:w="0" w:type="dxa"/>
            <w:left w:w="108" w:type="dxa"/>
            <w:bottom w:w="0" w:type="dxa"/>
            <w:right w:w="108" w:type="dxa"/>
          </w:tblCellMar>
        </w:tblPrEx>
        <w:trPr>
          <w:trHeight w:val="995" w:hRule="atLeast"/>
        </w:trPr>
        <w:tc>
          <w:tcPr>
            <w:tcW w:w="70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default" w:eastAsia="宋体"/>
                <w:snapToGrid/>
                <w:sz w:val="18"/>
                <w:szCs w:val="18"/>
                <w:lang w:val="en-US" w:eastAsia="zh-CN"/>
              </w:rPr>
            </w:pPr>
            <w:r>
              <w:rPr>
                <w:rFonts w:hint="eastAsia" w:eastAsia="宋体"/>
                <w:snapToGrid/>
                <w:sz w:val="18"/>
                <w:szCs w:val="18"/>
                <w:lang w:val="en-US" w:eastAsia="zh-CN"/>
              </w:rPr>
              <w:t>9</w:t>
            </w:r>
          </w:p>
        </w:tc>
        <w:tc>
          <w:tcPr>
            <w:tcW w:w="112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本省份</w:t>
            </w:r>
          </w:p>
        </w:tc>
        <w:tc>
          <w:tcPr>
            <w:tcW w:w="132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重点关注名单</w:t>
            </w:r>
          </w:p>
        </w:tc>
        <w:tc>
          <w:tcPr>
            <w:tcW w:w="303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常州金坛双宇土石方工程有限公司</w:t>
            </w:r>
          </w:p>
        </w:tc>
        <w:tc>
          <w:tcPr>
            <w:tcW w:w="193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91320413MA20CKN07P</w:t>
            </w:r>
          </w:p>
        </w:tc>
        <w:tc>
          <w:tcPr>
            <w:tcW w:w="22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道路运输企业1年内违法超限运输的货运车辆超过本单位货运车辆总数10%</w:t>
            </w:r>
          </w:p>
        </w:tc>
        <w:tc>
          <w:tcPr>
            <w:tcW w:w="115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2022/1/19</w:t>
            </w:r>
          </w:p>
        </w:tc>
        <w:tc>
          <w:tcPr>
            <w:tcW w:w="114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2年</w:t>
            </w:r>
          </w:p>
        </w:tc>
        <w:tc>
          <w:tcPr>
            <w:tcW w:w="32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《关于对严重违法失信超限超载运输车辆相关责任主体实施联合惩戒的合作备忘录》</w:t>
            </w:r>
          </w:p>
        </w:tc>
      </w:tr>
      <w:tr>
        <w:tblPrEx>
          <w:tblCellMar>
            <w:top w:w="0" w:type="dxa"/>
            <w:left w:w="108" w:type="dxa"/>
            <w:bottom w:w="0" w:type="dxa"/>
            <w:right w:w="108" w:type="dxa"/>
          </w:tblCellMar>
        </w:tblPrEx>
        <w:trPr>
          <w:trHeight w:val="995" w:hRule="atLeast"/>
        </w:trPr>
        <w:tc>
          <w:tcPr>
            <w:tcW w:w="70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default" w:eastAsia="宋体"/>
                <w:snapToGrid/>
                <w:sz w:val="18"/>
                <w:szCs w:val="18"/>
                <w:lang w:val="en-US" w:eastAsia="zh-CN"/>
              </w:rPr>
            </w:pPr>
            <w:r>
              <w:rPr>
                <w:rFonts w:hint="eastAsia" w:eastAsia="宋体"/>
                <w:snapToGrid/>
                <w:sz w:val="18"/>
                <w:szCs w:val="18"/>
                <w:lang w:val="en-US" w:eastAsia="zh-CN"/>
              </w:rPr>
              <w:t>10</w:t>
            </w:r>
          </w:p>
        </w:tc>
        <w:tc>
          <w:tcPr>
            <w:tcW w:w="112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本省份</w:t>
            </w:r>
          </w:p>
        </w:tc>
        <w:tc>
          <w:tcPr>
            <w:tcW w:w="132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重点关注名单</w:t>
            </w:r>
          </w:p>
        </w:tc>
        <w:tc>
          <w:tcPr>
            <w:tcW w:w="303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常州汇晟建设工程有限公司</w:t>
            </w:r>
          </w:p>
        </w:tc>
        <w:tc>
          <w:tcPr>
            <w:tcW w:w="193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91320413MA1XTE3X4D</w:t>
            </w:r>
          </w:p>
        </w:tc>
        <w:tc>
          <w:tcPr>
            <w:tcW w:w="22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道路运输企业1年内违法超限运输的货运车辆超过本单位货运车辆总数10%</w:t>
            </w:r>
          </w:p>
        </w:tc>
        <w:tc>
          <w:tcPr>
            <w:tcW w:w="115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2022/1/19</w:t>
            </w:r>
          </w:p>
        </w:tc>
        <w:tc>
          <w:tcPr>
            <w:tcW w:w="114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2年</w:t>
            </w:r>
          </w:p>
        </w:tc>
        <w:tc>
          <w:tcPr>
            <w:tcW w:w="32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ascii="宋体" w:hAnsi="宋体" w:eastAsia="宋体" w:cs="宋体"/>
                <w:snapToGrid/>
                <w:sz w:val="18"/>
                <w:szCs w:val="18"/>
              </w:rPr>
              <w:t>《关于对严重违法失信超限超载运输车辆相关责任主体实施联合惩戒的合作备忘录》</w:t>
            </w:r>
          </w:p>
        </w:tc>
      </w:tr>
    </w:tbl>
    <w:tbl>
      <w:tblPr>
        <w:tblStyle w:val="2"/>
        <w:tblpPr w:leftFromText="180" w:rightFromText="180" w:vertAnchor="text" w:horzAnchor="page" w:tblpX="826" w:tblpY="517"/>
        <w:tblOverlap w:val="never"/>
        <w:tblW w:w="15614" w:type="dxa"/>
        <w:tblInd w:w="0" w:type="dxa"/>
        <w:tblLayout w:type="fixed"/>
        <w:tblCellMar>
          <w:top w:w="0" w:type="dxa"/>
          <w:left w:w="108" w:type="dxa"/>
          <w:bottom w:w="0" w:type="dxa"/>
          <w:right w:w="108" w:type="dxa"/>
        </w:tblCellMar>
      </w:tblPr>
      <w:tblGrid>
        <w:gridCol w:w="657"/>
        <w:gridCol w:w="1149"/>
        <w:gridCol w:w="1119"/>
        <w:gridCol w:w="1275"/>
        <w:gridCol w:w="4110"/>
        <w:gridCol w:w="930"/>
        <w:gridCol w:w="945"/>
        <w:gridCol w:w="1905"/>
        <w:gridCol w:w="1200"/>
        <w:gridCol w:w="1185"/>
        <w:gridCol w:w="1139"/>
      </w:tblGrid>
      <w:tr>
        <w:tblPrEx>
          <w:tblCellMar>
            <w:top w:w="0" w:type="dxa"/>
            <w:left w:w="108" w:type="dxa"/>
            <w:bottom w:w="0" w:type="dxa"/>
            <w:right w:w="108" w:type="dxa"/>
          </w:tblCellMar>
        </w:tblPrEx>
        <w:trPr>
          <w:trHeight w:val="1001" w:hRule="atLeast"/>
        </w:trPr>
        <w:tc>
          <w:tcPr>
            <w:tcW w:w="15614" w:type="dxa"/>
            <w:gridSpan w:val="11"/>
            <w:tcBorders>
              <w:top w:val="nil"/>
              <w:left w:val="nil"/>
              <w:bottom w:val="single" w:color="auto" w:sz="4" w:space="0"/>
              <w:right w:val="nil"/>
            </w:tcBorders>
            <w:noWrap/>
            <w:vAlign w:val="center"/>
          </w:tcPr>
          <w:p>
            <w:pPr>
              <w:widowControl/>
              <w:autoSpaceDE/>
              <w:autoSpaceDN/>
              <w:snapToGrid/>
              <w:spacing w:line="240" w:lineRule="auto"/>
              <w:ind w:firstLine="0"/>
              <w:jc w:val="center"/>
              <w:rPr>
                <w:rFonts w:eastAsia="宋体"/>
                <w:b/>
                <w:bCs/>
                <w:snapToGrid/>
                <w:sz w:val="36"/>
                <w:szCs w:val="36"/>
              </w:rPr>
            </w:pPr>
          </w:p>
          <w:p>
            <w:pPr>
              <w:widowControl/>
              <w:autoSpaceDE/>
              <w:autoSpaceDN/>
              <w:snapToGrid/>
              <w:spacing w:line="240" w:lineRule="auto"/>
              <w:ind w:firstLine="0"/>
              <w:jc w:val="center"/>
              <w:rPr>
                <w:rFonts w:eastAsia="宋体"/>
                <w:b/>
                <w:bCs/>
                <w:snapToGrid/>
                <w:sz w:val="36"/>
                <w:szCs w:val="36"/>
              </w:rPr>
            </w:pPr>
            <w:r>
              <w:rPr>
                <w:rFonts w:eastAsia="宋体"/>
                <w:b/>
                <w:bCs/>
                <w:snapToGrid/>
                <w:sz w:val="36"/>
                <w:szCs w:val="36"/>
              </w:rPr>
              <w:t>20</w:t>
            </w:r>
            <w:r>
              <w:rPr>
                <w:rFonts w:hint="eastAsia" w:eastAsia="宋体"/>
                <w:b/>
                <w:bCs/>
                <w:snapToGrid/>
                <w:sz w:val="36"/>
                <w:szCs w:val="36"/>
              </w:rPr>
              <w:t>2</w:t>
            </w:r>
            <w:r>
              <w:rPr>
                <w:rFonts w:hint="eastAsia" w:eastAsia="宋体"/>
                <w:b/>
                <w:bCs/>
                <w:snapToGrid/>
                <w:sz w:val="36"/>
                <w:szCs w:val="36"/>
                <w:lang w:val="en-US" w:eastAsia="zh-CN"/>
              </w:rPr>
              <w:t>2</w:t>
            </w:r>
            <w:r>
              <w:rPr>
                <w:rFonts w:hint="eastAsia" w:eastAsia="宋体"/>
                <w:b/>
                <w:bCs/>
                <w:snapToGrid/>
                <w:sz w:val="36"/>
                <w:szCs w:val="36"/>
              </w:rPr>
              <w:t>年</w:t>
            </w:r>
            <w:r>
              <w:rPr>
                <w:rFonts w:hint="eastAsia" w:eastAsia="宋体"/>
                <w:b/>
                <w:bCs/>
                <w:snapToGrid/>
                <w:sz w:val="36"/>
                <w:szCs w:val="36"/>
                <w:lang w:val="en-US" w:eastAsia="zh-CN"/>
              </w:rPr>
              <w:t>1</w:t>
            </w:r>
            <w:r>
              <w:rPr>
                <w:rFonts w:hint="eastAsia" w:eastAsia="宋体"/>
                <w:b/>
                <w:bCs/>
                <w:snapToGrid/>
                <w:sz w:val="36"/>
                <w:szCs w:val="36"/>
              </w:rPr>
              <w:t>月联合奖惩成效清单</w:t>
            </w:r>
          </w:p>
          <w:p>
            <w:pPr>
              <w:widowControl/>
              <w:autoSpaceDE/>
              <w:autoSpaceDN/>
              <w:snapToGrid/>
              <w:spacing w:line="240" w:lineRule="auto"/>
              <w:ind w:firstLine="240" w:firstLineChars="100"/>
              <w:jc w:val="left"/>
              <w:rPr>
                <w:rFonts w:eastAsia="宋体"/>
                <w:bCs/>
                <w:snapToGrid/>
                <w:sz w:val="24"/>
                <w:szCs w:val="24"/>
              </w:rPr>
            </w:pPr>
          </w:p>
          <w:p>
            <w:pPr>
              <w:widowControl/>
              <w:autoSpaceDE/>
              <w:autoSpaceDN/>
              <w:snapToGrid/>
              <w:spacing w:line="240" w:lineRule="auto"/>
              <w:ind w:firstLine="240" w:firstLineChars="100"/>
              <w:jc w:val="left"/>
              <w:rPr>
                <w:rFonts w:eastAsia="宋体"/>
                <w:bCs/>
                <w:snapToGrid/>
                <w:sz w:val="24"/>
                <w:szCs w:val="24"/>
              </w:rPr>
            </w:pPr>
            <w:r>
              <w:rPr>
                <w:rFonts w:hint="eastAsia" w:eastAsia="宋体"/>
                <w:bCs/>
                <w:snapToGrid/>
                <w:sz w:val="24"/>
                <w:szCs w:val="24"/>
              </w:rPr>
              <w:t>填报单位：金坛区交通运输综合行政执法大队</w:t>
            </w:r>
          </w:p>
        </w:tc>
      </w:tr>
      <w:tr>
        <w:tblPrEx>
          <w:tblCellMar>
            <w:top w:w="0" w:type="dxa"/>
            <w:left w:w="108" w:type="dxa"/>
            <w:bottom w:w="0" w:type="dxa"/>
            <w:right w:w="108" w:type="dxa"/>
          </w:tblCellMar>
        </w:tblPrEx>
        <w:trPr>
          <w:trHeight w:val="877" w:hRule="atLeast"/>
        </w:trPr>
        <w:tc>
          <w:tcPr>
            <w:tcW w:w="657" w:type="dxa"/>
            <w:tcBorders>
              <w:top w:val="nil"/>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序号</w:t>
            </w:r>
          </w:p>
        </w:tc>
        <w:tc>
          <w:tcPr>
            <w:tcW w:w="114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执行部门</w:t>
            </w:r>
          </w:p>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名称</w:t>
            </w:r>
          </w:p>
        </w:tc>
        <w:tc>
          <w:tcPr>
            <w:tcW w:w="111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执行领域</w:t>
            </w:r>
          </w:p>
        </w:tc>
        <w:tc>
          <w:tcPr>
            <w:tcW w:w="127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执行措施</w:t>
            </w:r>
          </w:p>
        </w:tc>
        <w:tc>
          <w:tcPr>
            <w:tcW w:w="4110"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具体内容</w:t>
            </w:r>
          </w:p>
        </w:tc>
        <w:tc>
          <w:tcPr>
            <w:tcW w:w="930"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奖惩对象名称</w:t>
            </w:r>
          </w:p>
        </w:tc>
        <w:tc>
          <w:tcPr>
            <w:tcW w:w="94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奖惩对</w:t>
            </w:r>
          </w:p>
          <w:p>
            <w:pPr>
              <w:widowControl/>
              <w:autoSpaceDE/>
              <w:autoSpaceDN/>
              <w:snapToGrid/>
              <w:spacing w:line="240" w:lineRule="auto"/>
              <w:ind w:firstLine="0"/>
              <w:jc w:val="center"/>
              <w:rPr>
                <w:rFonts w:eastAsia="宋体"/>
                <w:b/>
                <w:bCs/>
                <w:snapToGrid/>
                <w:color w:val="000000"/>
                <w:sz w:val="22"/>
                <w:szCs w:val="22"/>
              </w:rPr>
            </w:pPr>
            <w:r>
              <w:rPr>
                <w:rFonts w:hint="eastAsia" w:eastAsia="宋体"/>
                <w:b/>
                <w:bCs/>
                <w:snapToGrid/>
                <w:color w:val="000000"/>
                <w:sz w:val="22"/>
                <w:szCs w:val="22"/>
              </w:rPr>
              <w:t>象类别</w:t>
            </w:r>
          </w:p>
        </w:tc>
        <w:tc>
          <w:tcPr>
            <w:tcW w:w="190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统一社会信用代码</w:t>
            </w:r>
            <w:r>
              <w:rPr>
                <w:rFonts w:eastAsia="宋体"/>
                <w:b/>
                <w:bCs/>
                <w:snapToGrid/>
                <w:sz w:val="22"/>
                <w:szCs w:val="22"/>
              </w:rPr>
              <w:t>/</w:t>
            </w:r>
            <w:r>
              <w:rPr>
                <w:rFonts w:hint="eastAsia" w:eastAsia="宋体"/>
                <w:b/>
                <w:bCs/>
                <w:snapToGrid/>
                <w:sz w:val="22"/>
                <w:szCs w:val="22"/>
              </w:rPr>
              <w:t>身份证号</w:t>
            </w:r>
          </w:p>
        </w:tc>
        <w:tc>
          <w:tcPr>
            <w:tcW w:w="1200"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奖惩实施时间</w:t>
            </w:r>
          </w:p>
        </w:tc>
        <w:tc>
          <w:tcPr>
            <w:tcW w:w="1185"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奖惩结束时间</w:t>
            </w:r>
          </w:p>
        </w:tc>
        <w:tc>
          <w:tcPr>
            <w:tcW w:w="1139" w:type="dxa"/>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napToGrid/>
                <w:sz w:val="22"/>
                <w:szCs w:val="22"/>
              </w:rPr>
            </w:pPr>
            <w:r>
              <w:rPr>
                <w:rFonts w:hint="eastAsia" w:eastAsia="宋体"/>
                <w:b/>
                <w:bCs/>
                <w:snapToGrid/>
                <w:sz w:val="22"/>
                <w:szCs w:val="22"/>
              </w:rPr>
              <w:t>执行依据</w:t>
            </w:r>
          </w:p>
        </w:tc>
      </w:tr>
      <w:tr>
        <w:tblPrEx>
          <w:tblCellMar>
            <w:top w:w="0" w:type="dxa"/>
            <w:left w:w="108" w:type="dxa"/>
            <w:bottom w:w="0" w:type="dxa"/>
            <w:right w:w="108" w:type="dxa"/>
          </w:tblCellMar>
        </w:tblPrEx>
        <w:trPr>
          <w:trHeight w:val="355"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eastAsia" w:eastAsia="宋体"/>
                <w:snapToGrid/>
                <w:sz w:val="18"/>
                <w:szCs w:val="18"/>
                <w:lang w:val="en-US" w:eastAsia="zh-CN"/>
              </w:rPr>
            </w:pPr>
            <w:r>
              <w:rPr>
                <w:rFonts w:hint="eastAsia" w:eastAsia="宋体"/>
                <w:snapToGrid/>
                <w:sz w:val="18"/>
                <w:szCs w:val="18"/>
                <w:lang w:val="en-US" w:eastAsia="zh-CN"/>
              </w:rPr>
              <w:t>1</w:t>
            </w:r>
          </w:p>
        </w:tc>
        <w:tc>
          <w:tcPr>
            <w:tcW w:w="11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val="0"/>
                <w:sz w:val="21"/>
                <w:szCs w:val="21"/>
                <w:lang w:val="en-US" w:eastAsia="zh-CN" w:bidi="ar-SA"/>
              </w:rPr>
            </w:pPr>
            <w:r>
              <w:rPr>
                <w:rFonts w:hint="eastAsia" w:ascii="宋体" w:hAnsi="宋体" w:eastAsia="宋体" w:cs="宋体"/>
                <w:sz w:val="21"/>
                <w:szCs w:val="21"/>
              </w:rPr>
              <w:t>金坛区交通运输综合行政执法大队</w:t>
            </w:r>
          </w:p>
        </w:tc>
        <w:tc>
          <w:tcPr>
            <w:tcW w:w="111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val="0"/>
                <w:sz w:val="21"/>
                <w:szCs w:val="21"/>
                <w:lang w:val="en-US" w:eastAsia="zh-CN" w:bidi="ar-SA"/>
              </w:rPr>
            </w:pPr>
            <w:r>
              <w:rPr>
                <w:rFonts w:hint="eastAsia" w:ascii="宋体" w:hAnsi="宋体" w:eastAsia="宋体" w:cs="宋体"/>
                <w:sz w:val="21"/>
                <w:szCs w:val="21"/>
              </w:rPr>
              <w:t>一超四罚</w:t>
            </w:r>
          </w:p>
        </w:tc>
        <w:tc>
          <w:tcPr>
            <w:tcW w:w="127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rPr>
            </w:pPr>
            <w:r>
              <w:rPr>
                <w:rFonts w:hint="eastAsia" w:ascii="宋体" w:hAnsi="宋体" w:eastAsia="宋体" w:cs="宋体"/>
                <w:snapToGrid/>
                <w:sz w:val="18"/>
                <w:szCs w:val="18"/>
                <w:lang w:val="en-US" w:eastAsia="zh-CN"/>
              </w:rPr>
              <w:t>自收到本决定之日起责令道路运输企业停业整顿 7日（限货运部分）</w:t>
            </w:r>
          </w:p>
        </w:tc>
        <w:tc>
          <w:tcPr>
            <w:tcW w:w="4110"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rPr>
            </w:pPr>
            <w:r>
              <w:rPr>
                <w:rFonts w:hint="eastAsia" w:ascii="宋体" w:hAnsi="宋体" w:eastAsia="宋体" w:cs="宋体"/>
                <w:snapToGrid/>
                <w:sz w:val="18"/>
                <w:szCs w:val="18"/>
                <w:lang w:val="en-US" w:eastAsia="zh-CN"/>
              </w:rPr>
              <w:t xml:space="preserve">2021 年 </w:t>
            </w:r>
            <w:r>
              <w:rPr>
                <w:rFonts w:hint="default" w:ascii="宋体" w:hAnsi="宋体" w:eastAsia="宋体" w:cs="宋体"/>
                <w:snapToGrid/>
                <w:sz w:val="18"/>
                <w:szCs w:val="18"/>
                <w:lang w:val="en-US" w:eastAsia="zh-CN"/>
              </w:rPr>
              <w:t xml:space="preserve">12 </w:t>
            </w:r>
            <w:r>
              <w:rPr>
                <w:rFonts w:hint="eastAsia" w:ascii="宋体" w:hAnsi="宋体" w:eastAsia="宋体" w:cs="宋体"/>
                <w:snapToGrid/>
                <w:sz w:val="18"/>
                <w:szCs w:val="18"/>
                <w:lang w:val="en-US" w:eastAsia="zh-CN"/>
              </w:rPr>
              <w:t xml:space="preserve">月 </w:t>
            </w:r>
            <w:r>
              <w:rPr>
                <w:rFonts w:hint="default" w:ascii="宋体" w:hAnsi="宋体" w:eastAsia="宋体" w:cs="宋体"/>
                <w:snapToGrid/>
                <w:sz w:val="18"/>
                <w:szCs w:val="18"/>
                <w:lang w:val="en-US" w:eastAsia="zh-CN"/>
              </w:rPr>
              <w:t xml:space="preserve">30 </w:t>
            </w:r>
            <w:r>
              <w:rPr>
                <w:rFonts w:hint="eastAsia" w:ascii="宋体" w:hAnsi="宋体" w:eastAsia="宋体" w:cs="宋体"/>
                <w:snapToGrid/>
                <w:sz w:val="18"/>
                <w:szCs w:val="18"/>
                <w:lang w:val="en-US" w:eastAsia="zh-CN"/>
              </w:rPr>
              <w:t xml:space="preserve">日 </w:t>
            </w:r>
            <w:r>
              <w:rPr>
                <w:rFonts w:hint="default" w:ascii="宋体" w:hAnsi="宋体" w:eastAsia="宋体" w:cs="宋体"/>
                <w:snapToGrid/>
                <w:sz w:val="18"/>
                <w:szCs w:val="18"/>
                <w:lang w:val="en-US" w:eastAsia="zh-CN"/>
              </w:rPr>
              <w:t xml:space="preserve">08 </w:t>
            </w:r>
            <w:r>
              <w:rPr>
                <w:rFonts w:hint="eastAsia" w:ascii="宋体" w:hAnsi="宋体" w:eastAsia="宋体" w:cs="宋体"/>
                <w:snapToGrid/>
                <w:sz w:val="18"/>
                <w:szCs w:val="18"/>
                <w:lang w:val="en-US" w:eastAsia="zh-CN"/>
              </w:rPr>
              <w:t xml:space="preserve">时 </w:t>
            </w:r>
            <w:r>
              <w:rPr>
                <w:rFonts w:hint="default" w:ascii="宋体" w:hAnsi="宋体" w:eastAsia="宋体" w:cs="宋体"/>
                <w:snapToGrid/>
                <w:sz w:val="18"/>
                <w:szCs w:val="18"/>
                <w:lang w:val="en-US" w:eastAsia="zh-CN"/>
              </w:rPr>
              <w:t xml:space="preserve">35 </w:t>
            </w:r>
            <w:r>
              <w:rPr>
                <w:rFonts w:hint="eastAsia" w:ascii="宋体" w:hAnsi="宋体" w:eastAsia="宋体" w:cs="宋体"/>
                <w:snapToGrid/>
                <w:sz w:val="18"/>
                <w:szCs w:val="18"/>
                <w:lang w:val="en-US" w:eastAsia="zh-CN"/>
              </w:rPr>
              <w:t xml:space="preserve">分，根据常州市公安局金坛分局交通警察大队的通报，我大队执法人员在该通报中发现当事人常州冬晨市政建设有限公司所属车辆 </w:t>
            </w:r>
          </w:p>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rPr>
            </w:pPr>
            <w:r>
              <w:rPr>
                <w:rFonts w:hint="eastAsia" w:ascii="宋体" w:hAnsi="宋体" w:eastAsia="宋体" w:cs="宋体"/>
                <w:snapToGrid/>
                <w:sz w:val="18"/>
                <w:szCs w:val="18"/>
                <w:lang w:val="en-US" w:eastAsia="zh-CN"/>
              </w:rPr>
              <w:t xml:space="preserve">（公司营运车辆共 </w:t>
            </w:r>
            <w:r>
              <w:rPr>
                <w:rFonts w:hint="default" w:ascii="宋体" w:hAnsi="宋体" w:eastAsia="宋体" w:cs="宋体"/>
                <w:snapToGrid/>
                <w:sz w:val="18"/>
                <w:szCs w:val="18"/>
                <w:lang w:val="en-US" w:eastAsia="zh-CN"/>
              </w:rPr>
              <w:t xml:space="preserve">9 </w:t>
            </w:r>
            <w:r>
              <w:rPr>
                <w:rFonts w:hint="eastAsia" w:ascii="宋体" w:hAnsi="宋体" w:eastAsia="宋体" w:cs="宋体"/>
                <w:snapToGrid/>
                <w:sz w:val="18"/>
                <w:szCs w:val="18"/>
                <w:lang w:val="en-US" w:eastAsia="zh-CN"/>
              </w:rPr>
              <w:t xml:space="preserve">辆），在今年 </w:t>
            </w:r>
            <w:r>
              <w:rPr>
                <w:rFonts w:hint="default" w:ascii="宋体" w:hAnsi="宋体" w:eastAsia="宋体" w:cs="宋体"/>
                <w:snapToGrid/>
                <w:sz w:val="18"/>
                <w:szCs w:val="18"/>
                <w:lang w:val="en-US" w:eastAsia="zh-CN"/>
              </w:rPr>
              <w:t xml:space="preserve">9 </w:t>
            </w:r>
            <w:r>
              <w:rPr>
                <w:rFonts w:hint="eastAsia" w:ascii="宋体" w:hAnsi="宋体" w:eastAsia="宋体" w:cs="宋体"/>
                <w:snapToGrid/>
                <w:sz w:val="18"/>
                <w:szCs w:val="18"/>
                <w:lang w:val="en-US" w:eastAsia="zh-CN"/>
              </w:rPr>
              <w:t xml:space="preserve">月和 </w:t>
            </w:r>
            <w:r>
              <w:rPr>
                <w:rFonts w:hint="default" w:ascii="宋体" w:hAnsi="宋体" w:eastAsia="宋体" w:cs="宋体"/>
                <w:snapToGrid/>
                <w:sz w:val="18"/>
                <w:szCs w:val="18"/>
                <w:lang w:val="en-US" w:eastAsia="zh-CN"/>
              </w:rPr>
              <w:t xml:space="preserve">10 </w:t>
            </w:r>
            <w:r>
              <w:rPr>
                <w:rFonts w:hint="eastAsia" w:ascii="宋体" w:hAnsi="宋体" w:eastAsia="宋体" w:cs="宋体"/>
                <w:snapToGrid/>
                <w:sz w:val="18"/>
                <w:szCs w:val="18"/>
                <w:lang w:val="en-US" w:eastAsia="zh-CN"/>
              </w:rPr>
              <w:t xml:space="preserve">月份有违法超限运输 </w:t>
            </w:r>
            <w:r>
              <w:rPr>
                <w:rFonts w:hint="default" w:ascii="宋体" w:hAnsi="宋体" w:eastAsia="宋体" w:cs="宋体"/>
                <w:snapToGrid/>
                <w:sz w:val="18"/>
                <w:szCs w:val="18"/>
                <w:lang w:val="en-US" w:eastAsia="zh-CN"/>
              </w:rPr>
              <w:t xml:space="preserve">3 </w:t>
            </w:r>
            <w:r>
              <w:rPr>
                <w:rFonts w:hint="eastAsia" w:ascii="宋体" w:hAnsi="宋体" w:eastAsia="宋体" w:cs="宋体"/>
                <w:snapToGrid/>
                <w:sz w:val="18"/>
                <w:szCs w:val="18"/>
                <w:lang w:val="en-US" w:eastAsia="zh-CN"/>
              </w:rPr>
              <w:t>辆次，当事人涉嫌道路运输企业</w:t>
            </w:r>
            <w:r>
              <w:rPr>
                <w:rFonts w:hint="default" w:ascii="宋体" w:hAnsi="宋体" w:eastAsia="宋体" w:cs="宋体"/>
                <w:snapToGrid/>
                <w:sz w:val="18"/>
                <w:szCs w:val="18"/>
                <w:lang w:val="en-US" w:eastAsia="zh-CN"/>
              </w:rPr>
              <w:t>1</w:t>
            </w:r>
            <w:r>
              <w:rPr>
                <w:rFonts w:hint="eastAsia" w:ascii="宋体" w:hAnsi="宋体" w:eastAsia="宋体" w:cs="宋体"/>
                <w:snapToGrid/>
                <w:sz w:val="18"/>
                <w:szCs w:val="18"/>
                <w:lang w:val="en-US" w:eastAsia="zh-CN"/>
              </w:rPr>
              <w:t xml:space="preserve">年内违法超限运输的货运车辆超过本单位货运车辆总数 </w:t>
            </w:r>
            <w:r>
              <w:rPr>
                <w:rFonts w:hint="default" w:ascii="宋体" w:hAnsi="宋体" w:eastAsia="宋体" w:cs="宋体"/>
                <w:snapToGrid/>
                <w:sz w:val="18"/>
                <w:szCs w:val="18"/>
                <w:lang w:val="en-US" w:eastAsia="zh-CN"/>
              </w:rPr>
              <w:t>10%</w:t>
            </w:r>
            <w:r>
              <w:rPr>
                <w:rFonts w:hint="eastAsia" w:ascii="宋体" w:hAnsi="宋体" w:eastAsia="宋体" w:cs="宋体"/>
                <w:snapToGrid/>
                <w:sz w:val="18"/>
                <w:szCs w:val="18"/>
                <w:lang w:val="en-US" w:eastAsia="zh-CN"/>
              </w:rPr>
              <w:t>。</w:t>
            </w:r>
          </w:p>
        </w:tc>
        <w:tc>
          <w:tcPr>
            <w:tcW w:w="930"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z w:val="21"/>
                <w:szCs w:val="21"/>
                <w:lang w:val="en-US" w:eastAsia="zh-CN"/>
              </w:rPr>
            </w:pPr>
            <w:r>
              <w:rPr>
                <w:rFonts w:hint="eastAsia" w:ascii="宋体" w:hAnsi="宋体" w:eastAsia="宋体" w:cs="宋体"/>
                <w:snapToGrid/>
                <w:sz w:val="18"/>
                <w:szCs w:val="18"/>
                <w:lang w:val="en-US" w:eastAsia="zh-CN"/>
              </w:rPr>
              <w:t>常州冬晨市政建设有限公司</w:t>
            </w:r>
          </w:p>
        </w:tc>
        <w:tc>
          <w:tcPr>
            <w:tcW w:w="94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eastAsia="宋体"/>
                <w:snapToGrid/>
                <w:sz w:val="18"/>
                <w:szCs w:val="18"/>
                <w:lang w:eastAsia="zh-CN"/>
              </w:rPr>
            </w:pPr>
            <w:r>
              <w:rPr>
                <w:rFonts w:hint="eastAsia" w:eastAsia="宋体"/>
                <w:snapToGrid/>
                <w:sz w:val="18"/>
                <w:szCs w:val="18"/>
                <w:lang w:eastAsia="zh-CN"/>
              </w:rPr>
              <w:t>法人</w:t>
            </w:r>
          </w:p>
        </w:tc>
        <w:tc>
          <w:tcPr>
            <w:tcW w:w="19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i w:val="0"/>
                <w:snapToGrid w:val="0"/>
                <w:color w:val="000000"/>
                <w:sz w:val="24"/>
                <w:szCs w:val="24"/>
                <w:u w:val="none"/>
                <w:lang w:val="en-US" w:eastAsia="zh-CN" w:bidi="ar-SA"/>
              </w:rPr>
            </w:pPr>
            <w:r>
              <w:rPr>
                <w:rFonts w:hint="eastAsia" w:ascii="宋体" w:hAnsi="宋体" w:eastAsia="宋体" w:cs="宋体"/>
                <w:snapToGrid/>
                <w:sz w:val="18"/>
                <w:szCs w:val="18"/>
                <w:lang w:val="en-US" w:eastAsia="zh-CN"/>
              </w:rPr>
              <w:t>91320413MA22BDXE2G</w:t>
            </w:r>
          </w:p>
        </w:tc>
        <w:tc>
          <w:tcPr>
            <w:tcW w:w="120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default" w:eastAsia="宋体"/>
                <w:snapToGrid/>
                <w:sz w:val="18"/>
                <w:szCs w:val="18"/>
                <w:lang w:val="en-US" w:eastAsia="zh-CN"/>
              </w:rPr>
            </w:pPr>
            <w:r>
              <w:rPr>
                <w:rFonts w:hint="eastAsia" w:ascii="宋体" w:hAnsi="宋体" w:eastAsia="宋体" w:cs="宋体"/>
                <w:snapToGrid/>
                <w:sz w:val="18"/>
                <w:szCs w:val="18"/>
                <w:lang w:val="en-US" w:eastAsia="zh-CN"/>
              </w:rPr>
              <w:t>2022/1/5</w:t>
            </w:r>
          </w:p>
        </w:tc>
        <w:tc>
          <w:tcPr>
            <w:tcW w:w="118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default" w:eastAsia="宋体"/>
                <w:snapToGrid/>
                <w:sz w:val="18"/>
                <w:szCs w:val="18"/>
                <w:lang w:val="en-US" w:eastAsia="zh-CN"/>
              </w:rPr>
            </w:pPr>
            <w:r>
              <w:rPr>
                <w:rFonts w:hint="eastAsia" w:ascii="宋体" w:hAnsi="宋体" w:eastAsia="宋体" w:cs="宋体"/>
                <w:snapToGrid/>
                <w:sz w:val="18"/>
                <w:szCs w:val="18"/>
                <w:lang w:val="en-US" w:eastAsia="zh-CN"/>
              </w:rPr>
              <w:t>2022/1/12</w:t>
            </w:r>
          </w:p>
        </w:tc>
        <w:tc>
          <w:tcPr>
            <w:tcW w:w="113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eastAsia="宋体"/>
                <w:snapToGrid/>
                <w:color w:val="auto"/>
                <w:sz w:val="18"/>
                <w:szCs w:val="18"/>
              </w:rPr>
            </w:pPr>
            <w:r>
              <w:rPr>
                <w:rFonts w:hint="eastAsia" w:ascii="宋体" w:hAnsi="宋体" w:eastAsia="宋体" w:cs="宋体"/>
                <w:sz w:val="18"/>
                <w:szCs w:val="18"/>
              </w:rPr>
              <w:t>依据《公路安全保护条例》第六十六条的规定</w:t>
            </w:r>
          </w:p>
        </w:tc>
      </w:tr>
      <w:tr>
        <w:trPr>
          <w:trHeight w:val="1880"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default" w:eastAsia="宋体"/>
                <w:snapToGrid/>
                <w:sz w:val="18"/>
                <w:szCs w:val="18"/>
                <w:lang w:val="en-US" w:eastAsia="zh-CN"/>
              </w:rPr>
            </w:pPr>
            <w:r>
              <w:rPr>
                <w:rFonts w:hint="eastAsia" w:eastAsia="宋体"/>
                <w:snapToGrid/>
                <w:sz w:val="18"/>
                <w:szCs w:val="18"/>
                <w:lang w:val="en-US" w:eastAsia="zh-CN"/>
              </w:rPr>
              <w:t>2</w:t>
            </w:r>
          </w:p>
        </w:tc>
        <w:tc>
          <w:tcPr>
            <w:tcW w:w="11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val="0"/>
                <w:sz w:val="21"/>
                <w:szCs w:val="21"/>
                <w:lang w:val="en-US" w:eastAsia="zh-CN" w:bidi="ar-SA"/>
              </w:rPr>
            </w:pPr>
            <w:r>
              <w:rPr>
                <w:rFonts w:hint="eastAsia" w:ascii="宋体" w:hAnsi="宋体" w:eastAsia="宋体" w:cs="宋体"/>
                <w:sz w:val="21"/>
                <w:szCs w:val="21"/>
              </w:rPr>
              <w:t>金坛区交通运输综合行政执法大队</w:t>
            </w:r>
          </w:p>
        </w:tc>
        <w:tc>
          <w:tcPr>
            <w:tcW w:w="111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val="0"/>
                <w:sz w:val="21"/>
                <w:szCs w:val="21"/>
                <w:lang w:val="en-US" w:eastAsia="zh-CN" w:bidi="ar-SA"/>
              </w:rPr>
            </w:pPr>
            <w:r>
              <w:rPr>
                <w:rFonts w:hint="eastAsia" w:ascii="宋体" w:hAnsi="宋体" w:eastAsia="宋体" w:cs="宋体"/>
                <w:sz w:val="21"/>
                <w:szCs w:val="21"/>
              </w:rPr>
              <w:t>一超四罚</w:t>
            </w:r>
          </w:p>
        </w:tc>
        <w:tc>
          <w:tcPr>
            <w:tcW w:w="127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自收到处罚决定书之日起，给予当事人责令道路运输企业停业整顿 7 天(仅限货运业务部分)</w:t>
            </w:r>
          </w:p>
        </w:tc>
        <w:tc>
          <w:tcPr>
            <w:tcW w:w="4110"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rPr>
            </w:pPr>
            <w:r>
              <w:rPr>
                <w:rFonts w:hint="eastAsia" w:ascii="宋体" w:hAnsi="宋体" w:eastAsia="宋体" w:cs="宋体"/>
                <w:snapToGrid/>
                <w:sz w:val="18"/>
                <w:szCs w:val="18"/>
                <w:lang w:val="en-US" w:eastAsia="zh-CN"/>
              </w:rPr>
              <w:t xml:space="preserve">2022 年 </w:t>
            </w:r>
            <w:r>
              <w:rPr>
                <w:rFonts w:hint="default" w:ascii="宋体" w:hAnsi="宋体" w:eastAsia="宋体" w:cs="宋体"/>
                <w:snapToGrid/>
                <w:sz w:val="18"/>
                <w:szCs w:val="18"/>
                <w:lang w:val="en-US" w:eastAsia="zh-CN"/>
              </w:rPr>
              <w:t xml:space="preserve">1 </w:t>
            </w:r>
            <w:r>
              <w:rPr>
                <w:rFonts w:hint="eastAsia" w:ascii="宋体" w:hAnsi="宋体" w:eastAsia="宋体" w:cs="宋体"/>
                <w:snapToGrid/>
                <w:sz w:val="18"/>
                <w:szCs w:val="18"/>
                <w:lang w:val="en-US" w:eastAsia="zh-CN"/>
              </w:rPr>
              <w:t xml:space="preserve">月 </w:t>
            </w:r>
            <w:r>
              <w:rPr>
                <w:rFonts w:hint="default" w:ascii="宋体" w:hAnsi="宋体" w:eastAsia="宋体" w:cs="宋体"/>
                <w:snapToGrid/>
                <w:sz w:val="18"/>
                <w:szCs w:val="18"/>
                <w:lang w:val="en-US" w:eastAsia="zh-CN"/>
              </w:rPr>
              <w:t xml:space="preserve">5 </w:t>
            </w:r>
            <w:r>
              <w:rPr>
                <w:rFonts w:hint="eastAsia" w:ascii="宋体" w:hAnsi="宋体" w:eastAsia="宋体" w:cs="宋体"/>
                <w:snapToGrid/>
                <w:sz w:val="18"/>
                <w:szCs w:val="18"/>
                <w:lang w:val="en-US" w:eastAsia="zh-CN"/>
              </w:rPr>
              <w:t xml:space="preserve">日 </w:t>
            </w:r>
            <w:r>
              <w:rPr>
                <w:rFonts w:hint="default" w:ascii="宋体" w:hAnsi="宋体" w:eastAsia="宋体" w:cs="宋体"/>
                <w:snapToGrid/>
                <w:sz w:val="18"/>
                <w:szCs w:val="18"/>
                <w:lang w:val="en-US" w:eastAsia="zh-CN"/>
              </w:rPr>
              <w:t xml:space="preserve">9 </w:t>
            </w:r>
            <w:r>
              <w:rPr>
                <w:rFonts w:hint="eastAsia" w:ascii="宋体" w:hAnsi="宋体" w:eastAsia="宋体" w:cs="宋体"/>
                <w:snapToGrid/>
                <w:sz w:val="18"/>
                <w:szCs w:val="18"/>
                <w:lang w:val="en-US" w:eastAsia="zh-CN"/>
              </w:rPr>
              <w:t xml:space="preserve">时，根据常州市公安局金坛分局交通警察大队的通报，我大队执法人员在该通报中发现当事人常州岩越土石方工程有限公司所属车辆（公司 </w:t>
            </w:r>
          </w:p>
          <w:p>
            <w:pPr>
              <w:widowControl/>
              <w:autoSpaceDE/>
              <w:autoSpaceDN/>
              <w:snapToGrid/>
              <w:spacing w:line="240" w:lineRule="auto"/>
              <w:ind w:firstLine="0" w:firstLineChars="0"/>
              <w:jc w:val="both"/>
              <w:rPr>
                <w:rFonts w:hint="default"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 xml:space="preserve">营运车辆共 </w:t>
            </w:r>
            <w:r>
              <w:rPr>
                <w:rFonts w:hint="default" w:ascii="宋体" w:hAnsi="宋体" w:eastAsia="宋体" w:cs="宋体"/>
                <w:snapToGrid/>
                <w:sz w:val="18"/>
                <w:szCs w:val="18"/>
                <w:lang w:val="en-US" w:eastAsia="zh-CN"/>
              </w:rPr>
              <w:t xml:space="preserve">5 </w:t>
            </w:r>
            <w:r>
              <w:rPr>
                <w:rFonts w:hint="eastAsia" w:ascii="宋体" w:hAnsi="宋体" w:eastAsia="宋体" w:cs="宋体"/>
                <w:snapToGrid/>
                <w:sz w:val="18"/>
                <w:szCs w:val="18"/>
                <w:lang w:val="en-US" w:eastAsia="zh-CN"/>
              </w:rPr>
              <w:t xml:space="preserve">辆），在 </w:t>
            </w:r>
            <w:r>
              <w:rPr>
                <w:rFonts w:hint="default" w:ascii="宋体" w:hAnsi="宋体" w:eastAsia="宋体" w:cs="宋体"/>
                <w:snapToGrid/>
                <w:sz w:val="18"/>
                <w:szCs w:val="18"/>
                <w:lang w:val="en-US" w:eastAsia="zh-CN"/>
              </w:rPr>
              <w:t xml:space="preserve">2021 </w:t>
            </w:r>
            <w:r>
              <w:rPr>
                <w:rFonts w:hint="eastAsia" w:ascii="宋体" w:hAnsi="宋体" w:eastAsia="宋体" w:cs="宋体"/>
                <w:snapToGrid/>
                <w:sz w:val="18"/>
                <w:szCs w:val="18"/>
                <w:lang w:val="en-US" w:eastAsia="zh-CN"/>
              </w:rPr>
              <w:t xml:space="preserve">年 </w:t>
            </w:r>
            <w:r>
              <w:rPr>
                <w:rFonts w:hint="default" w:ascii="宋体" w:hAnsi="宋体" w:eastAsia="宋体" w:cs="宋体"/>
                <w:snapToGrid/>
                <w:sz w:val="18"/>
                <w:szCs w:val="18"/>
                <w:lang w:val="en-US" w:eastAsia="zh-CN"/>
              </w:rPr>
              <w:t xml:space="preserve">8 </w:t>
            </w:r>
            <w:r>
              <w:rPr>
                <w:rFonts w:hint="eastAsia" w:ascii="宋体" w:hAnsi="宋体" w:eastAsia="宋体" w:cs="宋体"/>
                <w:snapToGrid/>
                <w:sz w:val="18"/>
                <w:szCs w:val="18"/>
                <w:lang w:val="en-US" w:eastAsia="zh-CN"/>
              </w:rPr>
              <w:t xml:space="preserve">月份有违法超限运输 </w:t>
            </w:r>
            <w:r>
              <w:rPr>
                <w:rFonts w:hint="default" w:ascii="宋体" w:hAnsi="宋体" w:eastAsia="宋体" w:cs="宋体"/>
                <w:snapToGrid/>
                <w:sz w:val="18"/>
                <w:szCs w:val="18"/>
                <w:lang w:val="en-US" w:eastAsia="zh-CN"/>
              </w:rPr>
              <w:t xml:space="preserve">1 </w:t>
            </w:r>
            <w:r>
              <w:rPr>
                <w:rFonts w:hint="eastAsia" w:ascii="宋体" w:hAnsi="宋体" w:eastAsia="宋体" w:cs="宋体"/>
                <w:snapToGrid/>
                <w:sz w:val="18"/>
                <w:szCs w:val="18"/>
                <w:lang w:val="en-US" w:eastAsia="zh-CN"/>
              </w:rPr>
              <w:t>辆次，当事人涉嫌道路运输企业</w:t>
            </w:r>
            <w:r>
              <w:rPr>
                <w:rFonts w:hint="default" w:ascii="宋体" w:hAnsi="宋体" w:eastAsia="宋体" w:cs="宋体"/>
                <w:snapToGrid/>
                <w:sz w:val="18"/>
                <w:szCs w:val="18"/>
                <w:lang w:val="en-US" w:eastAsia="zh-CN"/>
              </w:rPr>
              <w:t>1</w:t>
            </w:r>
            <w:r>
              <w:rPr>
                <w:rFonts w:hint="eastAsia" w:ascii="宋体" w:hAnsi="宋体" w:eastAsia="宋体" w:cs="宋体"/>
                <w:snapToGrid/>
                <w:sz w:val="18"/>
                <w:szCs w:val="18"/>
                <w:lang w:val="en-US" w:eastAsia="zh-CN"/>
              </w:rPr>
              <w:t xml:space="preserve">年内违法超限运输的货运车辆超过本单位货运车辆总数 </w:t>
            </w:r>
            <w:r>
              <w:rPr>
                <w:rFonts w:hint="default" w:ascii="宋体" w:hAnsi="宋体" w:eastAsia="宋体" w:cs="宋体"/>
                <w:snapToGrid/>
                <w:sz w:val="18"/>
                <w:szCs w:val="18"/>
                <w:lang w:val="en-US" w:eastAsia="zh-CN"/>
              </w:rPr>
              <w:t>10%</w:t>
            </w:r>
            <w:r>
              <w:rPr>
                <w:rFonts w:hint="eastAsia" w:ascii="宋体" w:hAnsi="宋体" w:eastAsia="宋体" w:cs="宋体"/>
                <w:snapToGrid/>
                <w:sz w:val="18"/>
                <w:szCs w:val="18"/>
                <w:lang w:val="en-US" w:eastAsia="zh-CN"/>
              </w:rPr>
              <w:t>。</w:t>
            </w:r>
          </w:p>
        </w:tc>
        <w:tc>
          <w:tcPr>
            <w:tcW w:w="930"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i w:val="0"/>
                <w:snapToGrid w:val="0"/>
                <w:color w:val="000000"/>
                <w:sz w:val="24"/>
                <w:szCs w:val="24"/>
                <w:u w:val="none"/>
                <w:lang w:val="en-US" w:eastAsia="zh-CN" w:bidi="ar-SA"/>
              </w:rPr>
            </w:pPr>
            <w:r>
              <w:rPr>
                <w:rFonts w:hint="eastAsia" w:ascii="宋体" w:hAnsi="宋体" w:eastAsia="宋体" w:cs="宋体"/>
                <w:snapToGrid/>
                <w:sz w:val="18"/>
                <w:szCs w:val="18"/>
                <w:lang w:val="en-US" w:eastAsia="zh-CN"/>
              </w:rPr>
              <w:t>常州岩越土石方工程有限公司</w:t>
            </w:r>
          </w:p>
        </w:tc>
        <w:tc>
          <w:tcPr>
            <w:tcW w:w="94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eastAsia="宋体"/>
                <w:snapToGrid/>
                <w:sz w:val="18"/>
                <w:szCs w:val="18"/>
                <w:lang w:eastAsia="zh-CN"/>
              </w:rPr>
              <w:t>法人</w:t>
            </w:r>
          </w:p>
        </w:tc>
        <w:tc>
          <w:tcPr>
            <w:tcW w:w="19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91320413MA21GG9R0X</w:t>
            </w:r>
          </w:p>
        </w:tc>
        <w:tc>
          <w:tcPr>
            <w:tcW w:w="120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2022/1/5</w:t>
            </w:r>
          </w:p>
        </w:tc>
        <w:tc>
          <w:tcPr>
            <w:tcW w:w="118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2022/1/12</w:t>
            </w:r>
          </w:p>
        </w:tc>
        <w:tc>
          <w:tcPr>
            <w:tcW w:w="113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color w:val="auto"/>
                <w:sz w:val="18"/>
                <w:szCs w:val="18"/>
                <w:lang w:val="en-US" w:eastAsia="zh-CN" w:bidi="ar-SA"/>
              </w:rPr>
            </w:pPr>
            <w:r>
              <w:rPr>
                <w:rFonts w:hint="eastAsia" w:ascii="宋体" w:hAnsi="宋体" w:eastAsia="宋体" w:cs="宋体"/>
                <w:sz w:val="18"/>
                <w:szCs w:val="18"/>
              </w:rPr>
              <w:t>依据《公路安全保护条例》第六十六条的规定</w:t>
            </w:r>
          </w:p>
        </w:tc>
      </w:tr>
      <w:tr>
        <w:tblPrEx>
          <w:tblCellMar>
            <w:top w:w="0" w:type="dxa"/>
            <w:left w:w="108" w:type="dxa"/>
            <w:bottom w:w="0" w:type="dxa"/>
            <w:right w:w="108" w:type="dxa"/>
          </w:tblCellMar>
        </w:tblPrEx>
        <w:trPr>
          <w:trHeight w:val="1880"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default" w:eastAsia="宋体"/>
                <w:snapToGrid/>
                <w:sz w:val="18"/>
                <w:szCs w:val="18"/>
                <w:lang w:val="en-US" w:eastAsia="zh-CN"/>
              </w:rPr>
            </w:pPr>
            <w:r>
              <w:rPr>
                <w:rFonts w:hint="eastAsia" w:eastAsia="宋体"/>
                <w:snapToGrid/>
                <w:sz w:val="18"/>
                <w:szCs w:val="18"/>
                <w:lang w:val="en-US" w:eastAsia="zh-CN"/>
              </w:rPr>
              <w:t>3</w:t>
            </w:r>
          </w:p>
        </w:tc>
        <w:tc>
          <w:tcPr>
            <w:tcW w:w="11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val="0"/>
                <w:sz w:val="21"/>
                <w:szCs w:val="21"/>
                <w:lang w:val="en-US" w:eastAsia="zh-CN" w:bidi="ar-SA"/>
              </w:rPr>
            </w:pPr>
            <w:r>
              <w:rPr>
                <w:rFonts w:hint="eastAsia" w:ascii="宋体" w:hAnsi="宋体" w:eastAsia="宋体" w:cs="宋体"/>
                <w:sz w:val="21"/>
                <w:szCs w:val="21"/>
              </w:rPr>
              <w:t>金坛区交通运输综合行政执法大队</w:t>
            </w:r>
          </w:p>
        </w:tc>
        <w:tc>
          <w:tcPr>
            <w:tcW w:w="111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val="0"/>
                <w:sz w:val="21"/>
                <w:szCs w:val="21"/>
                <w:lang w:val="en-US" w:eastAsia="zh-CN" w:bidi="ar-SA"/>
              </w:rPr>
            </w:pPr>
            <w:r>
              <w:rPr>
                <w:rFonts w:hint="eastAsia" w:ascii="宋体" w:hAnsi="宋体" w:eastAsia="宋体" w:cs="宋体"/>
                <w:sz w:val="21"/>
                <w:szCs w:val="21"/>
              </w:rPr>
              <w:t>一超四罚</w:t>
            </w:r>
          </w:p>
        </w:tc>
        <w:tc>
          <w:tcPr>
            <w:tcW w:w="127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责令道路运输企业停业整顿七日</w:t>
            </w:r>
          </w:p>
        </w:tc>
        <w:tc>
          <w:tcPr>
            <w:tcW w:w="4110"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both"/>
              <w:rPr>
                <w:rFonts w:hint="default"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 xml:space="preserve">2022 年 </w:t>
            </w:r>
            <w:r>
              <w:rPr>
                <w:rFonts w:hint="default" w:ascii="宋体" w:hAnsi="宋体" w:eastAsia="宋体" w:cs="宋体"/>
                <w:snapToGrid/>
                <w:sz w:val="18"/>
                <w:szCs w:val="18"/>
                <w:lang w:val="en-US" w:eastAsia="zh-CN"/>
              </w:rPr>
              <w:t xml:space="preserve">01 </w:t>
            </w:r>
            <w:r>
              <w:rPr>
                <w:rFonts w:hint="eastAsia" w:ascii="宋体" w:hAnsi="宋体" w:eastAsia="宋体" w:cs="宋体"/>
                <w:snapToGrid/>
                <w:sz w:val="18"/>
                <w:szCs w:val="18"/>
                <w:lang w:val="en-US" w:eastAsia="zh-CN"/>
              </w:rPr>
              <w:t xml:space="preserve">月 </w:t>
            </w:r>
            <w:r>
              <w:rPr>
                <w:rFonts w:hint="default" w:ascii="宋体" w:hAnsi="宋体" w:eastAsia="宋体" w:cs="宋体"/>
                <w:snapToGrid/>
                <w:sz w:val="18"/>
                <w:szCs w:val="18"/>
                <w:lang w:val="en-US" w:eastAsia="zh-CN"/>
              </w:rPr>
              <w:t xml:space="preserve">05 </w:t>
            </w:r>
            <w:r>
              <w:rPr>
                <w:rFonts w:hint="eastAsia" w:ascii="宋体" w:hAnsi="宋体" w:eastAsia="宋体" w:cs="宋体"/>
                <w:snapToGrid/>
                <w:sz w:val="18"/>
                <w:szCs w:val="18"/>
                <w:lang w:val="en-US" w:eastAsia="zh-CN"/>
              </w:rPr>
              <w:t xml:space="preserve">日 </w:t>
            </w:r>
            <w:r>
              <w:rPr>
                <w:rFonts w:hint="default" w:ascii="宋体" w:hAnsi="宋体" w:eastAsia="宋体" w:cs="宋体"/>
                <w:snapToGrid/>
                <w:sz w:val="18"/>
                <w:szCs w:val="18"/>
                <w:lang w:val="en-US" w:eastAsia="zh-CN"/>
              </w:rPr>
              <w:t xml:space="preserve">10 </w:t>
            </w:r>
            <w:r>
              <w:rPr>
                <w:rFonts w:hint="eastAsia" w:ascii="宋体" w:hAnsi="宋体" w:eastAsia="宋体" w:cs="宋体"/>
                <w:snapToGrid/>
                <w:sz w:val="18"/>
                <w:szCs w:val="18"/>
                <w:lang w:val="en-US" w:eastAsia="zh-CN"/>
              </w:rPr>
              <w:t xml:space="preserve">时 </w:t>
            </w:r>
            <w:r>
              <w:rPr>
                <w:rFonts w:hint="default" w:ascii="宋体" w:hAnsi="宋体" w:eastAsia="宋体" w:cs="宋体"/>
                <w:snapToGrid/>
                <w:sz w:val="18"/>
                <w:szCs w:val="18"/>
                <w:lang w:val="en-US" w:eastAsia="zh-CN"/>
              </w:rPr>
              <w:t xml:space="preserve">0 </w:t>
            </w:r>
            <w:r>
              <w:rPr>
                <w:rFonts w:hint="eastAsia" w:ascii="宋体" w:hAnsi="宋体" w:eastAsia="宋体" w:cs="宋体"/>
                <w:snapToGrid/>
                <w:sz w:val="18"/>
                <w:szCs w:val="18"/>
                <w:lang w:val="en-US" w:eastAsia="zh-CN"/>
              </w:rPr>
              <w:t xml:space="preserve">分，根据常州市公安局金坛分局交通警察大队的通报。我大队执法人员在该通报中发现当事人常州金坛顺平土石方有限公司所属车 辆（公司营运车辆共 </w:t>
            </w:r>
            <w:r>
              <w:rPr>
                <w:rFonts w:hint="default" w:ascii="宋体" w:hAnsi="宋体" w:eastAsia="宋体" w:cs="宋体"/>
                <w:snapToGrid/>
                <w:sz w:val="18"/>
                <w:szCs w:val="18"/>
                <w:lang w:val="en-US" w:eastAsia="zh-CN"/>
              </w:rPr>
              <w:t xml:space="preserve">6 </w:t>
            </w:r>
            <w:r>
              <w:rPr>
                <w:rFonts w:hint="eastAsia" w:ascii="宋体" w:hAnsi="宋体" w:eastAsia="宋体" w:cs="宋体"/>
                <w:snapToGrid/>
                <w:sz w:val="18"/>
                <w:szCs w:val="18"/>
                <w:lang w:val="en-US" w:eastAsia="zh-CN"/>
              </w:rPr>
              <w:t xml:space="preserve">辆），在 </w:t>
            </w:r>
            <w:r>
              <w:rPr>
                <w:rFonts w:hint="default" w:ascii="宋体" w:hAnsi="宋体" w:eastAsia="宋体" w:cs="宋体"/>
                <w:snapToGrid/>
                <w:sz w:val="18"/>
                <w:szCs w:val="18"/>
                <w:lang w:val="en-US" w:eastAsia="zh-CN"/>
              </w:rPr>
              <w:t xml:space="preserve">2021 </w:t>
            </w:r>
            <w:r>
              <w:rPr>
                <w:rFonts w:hint="eastAsia" w:ascii="宋体" w:hAnsi="宋体" w:eastAsia="宋体" w:cs="宋体"/>
                <w:snapToGrid/>
                <w:sz w:val="18"/>
                <w:szCs w:val="18"/>
                <w:lang w:val="en-US" w:eastAsia="zh-CN"/>
              </w:rPr>
              <w:t xml:space="preserve">年 </w:t>
            </w:r>
            <w:r>
              <w:rPr>
                <w:rFonts w:hint="default" w:ascii="宋体" w:hAnsi="宋体" w:eastAsia="宋体" w:cs="宋体"/>
                <w:snapToGrid/>
                <w:sz w:val="18"/>
                <w:szCs w:val="18"/>
                <w:lang w:val="en-US" w:eastAsia="zh-CN"/>
              </w:rPr>
              <w:t xml:space="preserve">3 </w:t>
            </w:r>
            <w:r>
              <w:rPr>
                <w:rFonts w:hint="eastAsia" w:ascii="宋体" w:hAnsi="宋体" w:eastAsia="宋体" w:cs="宋体"/>
                <w:snapToGrid/>
                <w:sz w:val="18"/>
                <w:szCs w:val="18"/>
                <w:lang w:val="en-US" w:eastAsia="zh-CN"/>
              </w:rPr>
              <w:t xml:space="preserve">月份有违法超限运输 </w:t>
            </w:r>
            <w:r>
              <w:rPr>
                <w:rFonts w:hint="default" w:ascii="宋体" w:hAnsi="宋体" w:eastAsia="宋体" w:cs="宋体"/>
                <w:snapToGrid/>
                <w:sz w:val="18"/>
                <w:szCs w:val="18"/>
                <w:lang w:val="en-US" w:eastAsia="zh-CN"/>
              </w:rPr>
              <w:t xml:space="preserve">1 </w:t>
            </w:r>
            <w:r>
              <w:rPr>
                <w:rFonts w:hint="eastAsia" w:ascii="宋体" w:hAnsi="宋体" w:eastAsia="宋体" w:cs="宋体"/>
                <w:snapToGrid/>
                <w:sz w:val="18"/>
                <w:szCs w:val="18"/>
                <w:lang w:val="en-US" w:eastAsia="zh-CN"/>
              </w:rPr>
              <w:t>辆次，当事人涉嫌道路运输企业</w:t>
            </w:r>
            <w:r>
              <w:rPr>
                <w:rFonts w:hint="default" w:ascii="宋体" w:hAnsi="宋体" w:eastAsia="宋体" w:cs="宋体"/>
                <w:snapToGrid/>
                <w:sz w:val="18"/>
                <w:szCs w:val="18"/>
                <w:lang w:val="en-US" w:eastAsia="zh-CN"/>
              </w:rPr>
              <w:t>1</w:t>
            </w:r>
            <w:r>
              <w:rPr>
                <w:rFonts w:hint="eastAsia" w:ascii="宋体" w:hAnsi="宋体" w:eastAsia="宋体" w:cs="宋体"/>
                <w:snapToGrid/>
                <w:sz w:val="18"/>
                <w:szCs w:val="18"/>
                <w:lang w:val="en-US" w:eastAsia="zh-CN"/>
              </w:rPr>
              <w:t xml:space="preserve">年内违法超限运输的货运车辆超过本单位货运车辆总数 </w:t>
            </w:r>
            <w:r>
              <w:rPr>
                <w:rFonts w:hint="default" w:ascii="宋体" w:hAnsi="宋体" w:eastAsia="宋体" w:cs="宋体"/>
                <w:snapToGrid/>
                <w:sz w:val="18"/>
                <w:szCs w:val="18"/>
                <w:lang w:val="en-US" w:eastAsia="zh-CN"/>
              </w:rPr>
              <w:t>10%</w:t>
            </w:r>
            <w:r>
              <w:rPr>
                <w:rFonts w:hint="eastAsia" w:ascii="宋体" w:hAnsi="宋体" w:eastAsia="宋体" w:cs="宋体"/>
                <w:snapToGrid/>
                <w:sz w:val="18"/>
                <w:szCs w:val="18"/>
                <w:lang w:val="en-US" w:eastAsia="zh-CN"/>
              </w:rPr>
              <w:t>。</w:t>
            </w:r>
          </w:p>
        </w:tc>
        <w:tc>
          <w:tcPr>
            <w:tcW w:w="930"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常州金坛顺平土石方有限公司</w:t>
            </w:r>
          </w:p>
        </w:tc>
        <w:tc>
          <w:tcPr>
            <w:tcW w:w="94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eastAsia="宋体"/>
                <w:snapToGrid/>
                <w:sz w:val="18"/>
                <w:szCs w:val="18"/>
                <w:lang w:eastAsia="zh-CN"/>
              </w:rPr>
              <w:t>法人</w:t>
            </w:r>
          </w:p>
        </w:tc>
        <w:tc>
          <w:tcPr>
            <w:tcW w:w="19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91320413MA1NTEC53J</w:t>
            </w:r>
          </w:p>
        </w:tc>
        <w:tc>
          <w:tcPr>
            <w:tcW w:w="120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2022/1/5</w:t>
            </w:r>
          </w:p>
        </w:tc>
        <w:tc>
          <w:tcPr>
            <w:tcW w:w="118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2022/1/12</w:t>
            </w:r>
          </w:p>
        </w:tc>
        <w:tc>
          <w:tcPr>
            <w:tcW w:w="113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color w:val="auto"/>
                <w:sz w:val="18"/>
                <w:szCs w:val="18"/>
                <w:lang w:val="en-US" w:eastAsia="zh-CN" w:bidi="ar-SA"/>
              </w:rPr>
            </w:pPr>
            <w:r>
              <w:rPr>
                <w:rFonts w:hint="eastAsia" w:ascii="宋体" w:hAnsi="宋体" w:eastAsia="宋体" w:cs="宋体"/>
                <w:sz w:val="18"/>
                <w:szCs w:val="18"/>
              </w:rPr>
              <w:t>依据《公路安全保护条例》第六十六条的规定</w:t>
            </w:r>
          </w:p>
        </w:tc>
      </w:tr>
      <w:tr>
        <w:tblPrEx>
          <w:tblCellMar>
            <w:top w:w="0" w:type="dxa"/>
            <w:left w:w="108" w:type="dxa"/>
            <w:bottom w:w="0" w:type="dxa"/>
            <w:right w:w="108" w:type="dxa"/>
          </w:tblCellMar>
        </w:tblPrEx>
        <w:trPr>
          <w:trHeight w:val="1880"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default" w:eastAsia="宋体"/>
                <w:snapToGrid/>
                <w:sz w:val="18"/>
                <w:szCs w:val="18"/>
                <w:lang w:val="en-US" w:eastAsia="zh-CN"/>
              </w:rPr>
            </w:pPr>
            <w:r>
              <w:rPr>
                <w:rFonts w:hint="eastAsia" w:eastAsia="宋体"/>
                <w:snapToGrid/>
                <w:sz w:val="18"/>
                <w:szCs w:val="18"/>
                <w:lang w:val="en-US" w:eastAsia="zh-CN"/>
              </w:rPr>
              <w:t>4</w:t>
            </w:r>
          </w:p>
        </w:tc>
        <w:tc>
          <w:tcPr>
            <w:tcW w:w="11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val="0"/>
                <w:sz w:val="21"/>
                <w:szCs w:val="21"/>
                <w:lang w:val="en-US" w:eastAsia="zh-CN" w:bidi="ar-SA"/>
              </w:rPr>
            </w:pPr>
            <w:r>
              <w:rPr>
                <w:rFonts w:hint="eastAsia" w:ascii="宋体" w:hAnsi="宋体" w:eastAsia="宋体" w:cs="宋体"/>
                <w:sz w:val="21"/>
                <w:szCs w:val="21"/>
              </w:rPr>
              <w:t>金坛区交通运输综合行政执法大队</w:t>
            </w:r>
          </w:p>
        </w:tc>
        <w:tc>
          <w:tcPr>
            <w:tcW w:w="111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val="0"/>
                <w:sz w:val="21"/>
                <w:szCs w:val="21"/>
                <w:lang w:val="en-US" w:eastAsia="zh-CN" w:bidi="ar-SA"/>
              </w:rPr>
            </w:pPr>
            <w:r>
              <w:rPr>
                <w:rFonts w:hint="eastAsia" w:ascii="宋体" w:hAnsi="宋体" w:eastAsia="宋体" w:cs="宋体"/>
                <w:sz w:val="21"/>
                <w:szCs w:val="21"/>
              </w:rPr>
              <w:t>一超四罚</w:t>
            </w:r>
          </w:p>
        </w:tc>
        <w:tc>
          <w:tcPr>
            <w:tcW w:w="127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自收到本处罚决定之日起责令道路运输企业停业整顿 5 日（限货运部分）</w:t>
            </w:r>
          </w:p>
        </w:tc>
        <w:tc>
          <w:tcPr>
            <w:tcW w:w="4110"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both"/>
              <w:rPr>
                <w:rFonts w:hint="default"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 xml:space="preserve">2022 年 </w:t>
            </w:r>
            <w:r>
              <w:rPr>
                <w:rFonts w:hint="default" w:ascii="宋体" w:hAnsi="宋体" w:eastAsia="宋体" w:cs="宋体"/>
                <w:snapToGrid/>
                <w:sz w:val="18"/>
                <w:szCs w:val="18"/>
                <w:lang w:val="en-US" w:eastAsia="zh-CN"/>
              </w:rPr>
              <w:t xml:space="preserve">01 </w:t>
            </w:r>
            <w:r>
              <w:rPr>
                <w:rFonts w:hint="eastAsia" w:ascii="宋体" w:hAnsi="宋体" w:eastAsia="宋体" w:cs="宋体"/>
                <w:snapToGrid/>
                <w:sz w:val="18"/>
                <w:szCs w:val="18"/>
                <w:lang w:val="en-US" w:eastAsia="zh-CN"/>
              </w:rPr>
              <w:t xml:space="preserve">月 </w:t>
            </w:r>
            <w:r>
              <w:rPr>
                <w:rFonts w:hint="default" w:ascii="宋体" w:hAnsi="宋体" w:eastAsia="宋体" w:cs="宋体"/>
                <w:snapToGrid/>
                <w:sz w:val="18"/>
                <w:szCs w:val="18"/>
                <w:lang w:val="en-US" w:eastAsia="zh-CN"/>
              </w:rPr>
              <w:t xml:space="preserve">12 </w:t>
            </w:r>
            <w:r>
              <w:rPr>
                <w:rFonts w:hint="eastAsia" w:ascii="宋体" w:hAnsi="宋体" w:eastAsia="宋体" w:cs="宋体"/>
                <w:snapToGrid/>
                <w:sz w:val="18"/>
                <w:szCs w:val="18"/>
                <w:lang w:val="en-US" w:eastAsia="zh-CN"/>
              </w:rPr>
              <w:t xml:space="preserve">日 </w:t>
            </w:r>
            <w:r>
              <w:rPr>
                <w:rFonts w:hint="default" w:ascii="宋体" w:hAnsi="宋体" w:eastAsia="宋体" w:cs="宋体"/>
                <w:snapToGrid/>
                <w:sz w:val="18"/>
                <w:szCs w:val="18"/>
                <w:lang w:val="en-US" w:eastAsia="zh-CN"/>
              </w:rPr>
              <w:t xml:space="preserve">08 </w:t>
            </w:r>
            <w:r>
              <w:rPr>
                <w:rFonts w:hint="eastAsia" w:ascii="宋体" w:hAnsi="宋体" w:eastAsia="宋体" w:cs="宋体"/>
                <w:snapToGrid/>
                <w:sz w:val="18"/>
                <w:szCs w:val="18"/>
                <w:lang w:val="en-US" w:eastAsia="zh-CN"/>
              </w:rPr>
              <w:t xml:space="preserve">时 </w:t>
            </w:r>
            <w:r>
              <w:rPr>
                <w:rFonts w:hint="default" w:ascii="宋体" w:hAnsi="宋体" w:eastAsia="宋体" w:cs="宋体"/>
                <w:snapToGrid/>
                <w:sz w:val="18"/>
                <w:szCs w:val="18"/>
                <w:lang w:val="en-US" w:eastAsia="zh-CN"/>
              </w:rPr>
              <w:t xml:space="preserve">30 </w:t>
            </w:r>
            <w:r>
              <w:rPr>
                <w:rFonts w:hint="eastAsia" w:ascii="宋体" w:hAnsi="宋体" w:eastAsia="宋体" w:cs="宋体"/>
                <w:snapToGrid/>
                <w:sz w:val="18"/>
                <w:szCs w:val="18"/>
                <w:lang w:val="en-US" w:eastAsia="zh-CN"/>
              </w:rPr>
              <w:t xml:space="preserve">分，根据常州市公安局金坛分局交通警察大队的通报，我大队执法人员在该通报中发现当事人常州市金坛区志云土石方工程有限公 司所属车辆（公司营运车辆共 </w:t>
            </w:r>
            <w:r>
              <w:rPr>
                <w:rFonts w:hint="default" w:ascii="宋体" w:hAnsi="宋体" w:eastAsia="宋体" w:cs="宋体"/>
                <w:snapToGrid/>
                <w:sz w:val="18"/>
                <w:szCs w:val="18"/>
                <w:lang w:val="en-US" w:eastAsia="zh-CN"/>
              </w:rPr>
              <w:t xml:space="preserve">3 </w:t>
            </w:r>
            <w:r>
              <w:rPr>
                <w:rFonts w:hint="eastAsia" w:ascii="宋体" w:hAnsi="宋体" w:eastAsia="宋体" w:cs="宋体"/>
                <w:snapToGrid/>
                <w:sz w:val="18"/>
                <w:szCs w:val="18"/>
                <w:lang w:val="en-US" w:eastAsia="zh-CN"/>
              </w:rPr>
              <w:t xml:space="preserve">辆），在 </w:t>
            </w:r>
            <w:r>
              <w:rPr>
                <w:rFonts w:hint="default" w:ascii="宋体" w:hAnsi="宋体" w:eastAsia="宋体" w:cs="宋体"/>
                <w:snapToGrid/>
                <w:sz w:val="18"/>
                <w:szCs w:val="18"/>
                <w:lang w:val="en-US" w:eastAsia="zh-CN"/>
              </w:rPr>
              <w:t xml:space="preserve">2021 </w:t>
            </w:r>
            <w:r>
              <w:rPr>
                <w:rFonts w:hint="eastAsia" w:ascii="宋体" w:hAnsi="宋体" w:eastAsia="宋体" w:cs="宋体"/>
                <w:snapToGrid/>
                <w:sz w:val="18"/>
                <w:szCs w:val="18"/>
                <w:lang w:val="en-US" w:eastAsia="zh-CN"/>
              </w:rPr>
              <w:t xml:space="preserve">年 </w:t>
            </w:r>
            <w:r>
              <w:rPr>
                <w:rFonts w:hint="default" w:ascii="宋体" w:hAnsi="宋体" w:eastAsia="宋体" w:cs="宋体"/>
                <w:snapToGrid/>
                <w:sz w:val="18"/>
                <w:szCs w:val="18"/>
                <w:lang w:val="en-US" w:eastAsia="zh-CN"/>
              </w:rPr>
              <w:t xml:space="preserve">8 </w:t>
            </w:r>
            <w:r>
              <w:rPr>
                <w:rFonts w:hint="eastAsia" w:ascii="宋体" w:hAnsi="宋体" w:eastAsia="宋体" w:cs="宋体"/>
                <w:snapToGrid/>
                <w:sz w:val="18"/>
                <w:szCs w:val="18"/>
                <w:lang w:val="en-US" w:eastAsia="zh-CN"/>
              </w:rPr>
              <w:t xml:space="preserve">月份有违法超限运输 </w:t>
            </w:r>
            <w:r>
              <w:rPr>
                <w:rFonts w:hint="default" w:ascii="宋体" w:hAnsi="宋体" w:eastAsia="宋体" w:cs="宋体"/>
                <w:snapToGrid/>
                <w:sz w:val="18"/>
                <w:szCs w:val="18"/>
                <w:lang w:val="en-US" w:eastAsia="zh-CN"/>
              </w:rPr>
              <w:t xml:space="preserve">1 </w:t>
            </w:r>
            <w:r>
              <w:rPr>
                <w:rFonts w:hint="eastAsia" w:ascii="宋体" w:hAnsi="宋体" w:eastAsia="宋体" w:cs="宋体"/>
                <w:snapToGrid/>
                <w:sz w:val="18"/>
                <w:szCs w:val="18"/>
                <w:lang w:val="en-US" w:eastAsia="zh-CN"/>
              </w:rPr>
              <w:t>辆次，当事人涉嫌道路运输企业</w:t>
            </w:r>
            <w:r>
              <w:rPr>
                <w:rFonts w:hint="default" w:ascii="宋体" w:hAnsi="宋体" w:eastAsia="宋体" w:cs="宋体"/>
                <w:snapToGrid/>
                <w:sz w:val="18"/>
                <w:szCs w:val="18"/>
                <w:lang w:val="en-US" w:eastAsia="zh-CN"/>
              </w:rPr>
              <w:t>1</w:t>
            </w:r>
            <w:r>
              <w:rPr>
                <w:rFonts w:hint="eastAsia" w:ascii="宋体" w:hAnsi="宋体" w:eastAsia="宋体" w:cs="宋体"/>
                <w:snapToGrid/>
                <w:sz w:val="18"/>
                <w:szCs w:val="18"/>
                <w:lang w:val="en-US" w:eastAsia="zh-CN"/>
              </w:rPr>
              <w:t xml:space="preserve">年内违法超限运输的货运车辆超过本单位货运车辆总数 </w:t>
            </w:r>
            <w:r>
              <w:rPr>
                <w:rFonts w:hint="default" w:ascii="宋体" w:hAnsi="宋体" w:eastAsia="宋体" w:cs="宋体"/>
                <w:snapToGrid/>
                <w:sz w:val="18"/>
                <w:szCs w:val="18"/>
                <w:lang w:val="en-US" w:eastAsia="zh-CN"/>
              </w:rPr>
              <w:t>10%</w:t>
            </w:r>
            <w:r>
              <w:rPr>
                <w:rFonts w:hint="eastAsia" w:ascii="宋体" w:hAnsi="宋体" w:eastAsia="宋体" w:cs="宋体"/>
                <w:snapToGrid/>
                <w:sz w:val="18"/>
                <w:szCs w:val="18"/>
                <w:lang w:val="en-US" w:eastAsia="zh-CN"/>
              </w:rPr>
              <w:t>。</w:t>
            </w:r>
          </w:p>
        </w:tc>
        <w:tc>
          <w:tcPr>
            <w:tcW w:w="930"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常州市金坛区志云土石方工程有限公司</w:t>
            </w:r>
          </w:p>
        </w:tc>
        <w:tc>
          <w:tcPr>
            <w:tcW w:w="94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eastAsia="宋体"/>
                <w:snapToGrid/>
                <w:sz w:val="18"/>
                <w:szCs w:val="18"/>
                <w:lang w:eastAsia="zh-CN"/>
              </w:rPr>
              <w:t>法人</w:t>
            </w:r>
          </w:p>
        </w:tc>
        <w:tc>
          <w:tcPr>
            <w:tcW w:w="19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91320413MA1WDNB1XX</w:t>
            </w:r>
          </w:p>
        </w:tc>
        <w:tc>
          <w:tcPr>
            <w:tcW w:w="120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2022/1/12</w:t>
            </w:r>
          </w:p>
        </w:tc>
        <w:tc>
          <w:tcPr>
            <w:tcW w:w="118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2022/1/17</w:t>
            </w:r>
          </w:p>
        </w:tc>
        <w:tc>
          <w:tcPr>
            <w:tcW w:w="113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color w:val="auto"/>
                <w:sz w:val="18"/>
                <w:szCs w:val="18"/>
                <w:lang w:val="en-US" w:eastAsia="zh-CN" w:bidi="ar-SA"/>
              </w:rPr>
            </w:pPr>
            <w:r>
              <w:rPr>
                <w:rFonts w:hint="eastAsia" w:ascii="宋体" w:hAnsi="宋体" w:eastAsia="宋体" w:cs="宋体"/>
                <w:sz w:val="18"/>
                <w:szCs w:val="18"/>
              </w:rPr>
              <w:t>依据《公路安全保护条例》第六十六条的规定</w:t>
            </w:r>
          </w:p>
        </w:tc>
      </w:tr>
      <w:tr>
        <w:tblPrEx>
          <w:tblCellMar>
            <w:top w:w="0" w:type="dxa"/>
            <w:left w:w="108" w:type="dxa"/>
            <w:bottom w:w="0" w:type="dxa"/>
            <w:right w:w="108" w:type="dxa"/>
          </w:tblCellMar>
        </w:tblPrEx>
        <w:trPr>
          <w:trHeight w:val="1880"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default" w:eastAsia="宋体"/>
                <w:snapToGrid/>
                <w:sz w:val="18"/>
                <w:szCs w:val="18"/>
                <w:lang w:val="en-US" w:eastAsia="zh-CN"/>
              </w:rPr>
            </w:pPr>
            <w:r>
              <w:rPr>
                <w:rFonts w:hint="eastAsia" w:eastAsia="宋体"/>
                <w:snapToGrid/>
                <w:sz w:val="18"/>
                <w:szCs w:val="18"/>
                <w:lang w:val="en-US" w:eastAsia="zh-CN"/>
              </w:rPr>
              <w:t>5</w:t>
            </w:r>
          </w:p>
        </w:tc>
        <w:tc>
          <w:tcPr>
            <w:tcW w:w="11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val="0"/>
                <w:sz w:val="21"/>
                <w:szCs w:val="21"/>
                <w:lang w:val="en-US" w:eastAsia="zh-CN" w:bidi="ar-SA"/>
              </w:rPr>
            </w:pPr>
            <w:r>
              <w:rPr>
                <w:rFonts w:hint="eastAsia" w:ascii="宋体" w:hAnsi="宋体" w:eastAsia="宋体" w:cs="宋体"/>
                <w:sz w:val="21"/>
                <w:szCs w:val="21"/>
              </w:rPr>
              <w:t>金坛区交通运输综合行政执法大队</w:t>
            </w:r>
          </w:p>
        </w:tc>
        <w:tc>
          <w:tcPr>
            <w:tcW w:w="111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val="0"/>
                <w:sz w:val="21"/>
                <w:szCs w:val="21"/>
                <w:lang w:val="en-US" w:eastAsia="zh-CN" w:bidi="ar-SA"/>
              </w:rPr>
            </w:pPr>
            <w:r>
              <w:rPr>
                <w:rFonts w:hint="eastAsia" w:ascii="宋体" w:hAnsi="宋体" w:eastAsia="宋体" w:cs="宋体"/>
                <w:sz w:val="21"/>
                <w:szCs w:val="21"/>
              </w:rPr>
              <w:t>一超四罚</w:t>
            </w:r>
          </w:p>
        </w:tc>
        <w:tc>
          <w:tcPr>
            <w:tcW w:w="127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自收到处罚决定书之日起，给予当事人责令道路运输企业停业整顿 5 天(仅限货运业务部分)。</w:t>
            </w:r>
          </w:p>
        </w:tc>
        <w:tc>
          <w:tcPr>
            <w:tcW w:w="4110"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both"/>
              <w:rPr>
                <w:rFonts w:hint="default"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 xml:space="preserve">2022 年 </w:t>
            </w:r>
            <w:r>
              <w:rPr>
                <w:rFonts w:hint="default" w:ascii="宋体" w:hAnsi="宋体" w:eastAsia="宋体" w:cs="宋体"/>
                <w:snapToGrid/>
                <w:sz w:val="18"/>
                <w:szCs w:val="18"/>
                <w:lang w:val="en-US" w:eastAsia="zh-CN"/>
              </w:rPr>
              <w:t xml:space="preserve">1 </w:t>
            </w:r>
            <w:r>
              <w:rPr>
                <w:rFonts w:hint="eastAsia" w:ascii="宋体" w:hAnsi="宋体" w:eastAsia="宋体" w:cs="宋体"/>
                <w:snapToGrid/>
                <w:sz w:val="18"/>
                <w:szCs w:val="18"/>
                <w:lang w:val="en-US" w:eastAsia="zh-CN"/>
              </w:rPr>
              <w:t xml:space="preserve">月 </w:t>
            </w:r>
            <w:r>
              <w:rPr>
                <w:rFonts w:hint="default" w:ascii="宋体" w:hAnsi="宋体" w:eastAsia="宋体" w:cs="宋体"/>
                <w:snapToGrid/>
                <w:sz w:val="18"/>
                <w:szCs w:val="18"/>
                <w:lang w:val="en-US" w:eastAsia="zh-CN"/>
              </w:rPr>
              <w:t xml:space="preserve">12 </w:t>
            </w:r>
            <w:r>
              <w:rPr>
                <w:rFonts w:hint="eastAsia" w:ascii="宋体" w:hAnsi="宋体" w:eastAsia="宋体" w:cs="宋体"/>
                <w:snapToGrid/>
                <w:sz w:val="18"/>
                <w:szCs w:val="18"/>
                <w:lang w:val="en-US" w:eastAsia="zh-CN"/>
              </w:rPr>
              <w:t xml:space="preserve">日 </w:t>
            </w:r>
            <w:r>
              <w:rPr>
                <w:rFonts w:hint="default" w:ascii="宋体" w:hAnsi="宋体" w:eastAsia="宋体" w:cs="宋体"/>
                <w:snapToGrid/>
                <w:sz w:val="18"/>
                <w:szCs w:val="18"/>
                <w:lang w:val="en-US" w:eastAsia="zh-CN"/>
              </w:rPr>
              <w:t xml:space="preserve">9 </w:t>
            </w:r>
            <w:r>
              <w:rPr>
                <w:rFonts w:hint="eastAsia" w:ascii="宋体" w:hAnsi="宋体" w:eastAsia="宋体" w:cs="宋体"/>
                <w:snapToGrid/>
                <w:sz w:val="18"/>
                <w:szCs w:val="18"/>
                <w:lang w:val="en-US" w:eastAsia="zh-CN"/>
              </w:rPr>
              <w:t xml:space="preserve">时，根据淮安市涟水县公安局、常州市公安局金坛分局交通警察大队的通报，我大队执法人员在该通报中发现当事人常州金坛平一安运输有限公司所属车辆（公司营运车辆共 </w:t>
            </w:r>
            <w:r>
              <w:rPr>
                <w:rFonts w:hint="default" w:ascii="宋体" w:hAnsi="宋体" w:eastAsia="宋体" w:cs="宋体"/>
                <w:snapToGrid/>
                <w:sz w:val="18"/>
                <w:szCs w:val="18"/>
                <w:lang w:val="en-US" w:eastAsia="zh-CN"/>
              </w:rPr>
              <w:t xml:space="preserve">25 </w:t>
            </w:r>
            <w:r>
              <w:rPr>
                <w:rFonts w:hint="eastAsia" w:ascii="宋体" w:hAnsi="宋体" w:eastAsia="宋体" w:cs="宋体"/>
                <w:snapToGrid/>
                <w:sz w:val="18"/>
                <w:szCs w:val="18"/>
                <w:lang w:val="en-US" w:eastAsia="zh-CN"/>
              </w:rPr>
              <w:t xml:space="preserve">辆），在 </w:t>
            </w:r>
            <w:r>
              <w:rPr>
                <w:rFonts w:hint="default" w:ascii="宋体" w:hAnsi="宋体" w:eastAsia="宋体" w:cs="宋体"/>
                <w:snapToGrid/>
                <w:sz w:val="18"/>
                <w:szCs w:val="18"/>
                <w:lang w:val="en-US" w:eastAsia="zh-CN"/>
              </w:rPr>
              <w:t xml:space="preserve">2020 </w:t>
            </w:r>
            <w:r>
              <w:rPr>
                <w:rFonts w:hint="eastAsia" w:ascii="宋体" w:hAnsi="宋体" w:eastAsia="宋体" w:cs="宋体"/>
                <w:snapToGrid/>
                <w:sz w:val="18"/>
                <w:szCs w:val="18"/>
                <w:lang w:val="en-US" w:eastAsia="zh-CN"/>
              </w:rPr>
              <w:t xml:space="preserve">年 </w:t>
            </w:r>
            <w:r>
              <w:rPr>
                <w:rFonts w:hint="default" w:ascii="宋体" w:hAnsi="宋体" w:eastAsia="宋体" w:cs="宋体"/>
                <w:snapToGrid/>
                <w:sz w:val="18"/>
                <w:szCs w:val="18"/>
                <w:lang w:val="en-US" w:eastAsia="zh-CN"/>
              </w:rPr>
              <w:t xml:space="preserve">6-11 </w:t>
            </w:r>
            <w:r>
              <w:rPr>
                <w:rFonts w:hint="eastAsia" w:ascii="宋体" w:hAnsi="宋体" w:eastAsia="宋体" w:cs="宋体"/>
                <w:snapToGrid/>
                <w:sz w:val="18"/>
                <w:szCs w:val="18"/>
                <w:lang w:val="en-US" w:eastAsia="zh-CN"/>
              </w:rPr>
              <w:t xml:space="preserve">月份有违法超限运输 </w:t>
            </w:r>
            <w:r>
              <w:rPr>
                <w:rFonts w:hint="default" w:ascii="宋体" w:hAnsi="宋体" w:eastAsia="宋体" w:cs="宋体"/>
                <w:snapToGrid/>
                <w:sz w:val="18"/>
                <w:szCs w:val="18"/>
                <w:lang w:val="en-US" w:eastAsia="zh-CN"/>
              </w:rPr>
              <w:t xml:space="preserve">4 </w:t>
            </w:r>
            <w:r>
              <w:rPr>
                <w:rFonts w:hint="eastAsia" w:ascii="宋体" w:hAnsi="宋体" w:eastAsia="宋体" w:cs="宋体"/>
                <w:snapToGrid/>
                <w:sz w:val="18"/>
                <w:szCs w:val="18"/>
                <w:lang w:val="en-US" w:eastAsia="zh-CN"/>
              </w:rPr>
              <w:t>辆次，当事人涉嫌道路运输企业</w:t>
            </w:r>
            <w:r>
              <w:rPr>
                <w:rFonts w:hint="default" w:ascii="宋体" w:hAnsi="宋体" w:eastAsia="宋体" w:cs="宋体"/>
                <w:snapToGrid/>
                <w:sz w:val="18"/>
                <w:szCs w:val="18"/>
                <w:lang w:val="en-US" w:eastAsia="zh-CN"/>
              </w:rPr>
              <w:t>1</w:t>
            </w:r>
            <w:r>
              <w:rPr>
                <w:rFonts w:hint="eastAsia" w:ascii="宋体" w:hAnsi="宋体" w:eastAsia="宋体" w:cs="宋体"/>
                <w:snapToGrid/>
                <w:sz w:val="18"/>
                <w:szCs w:val="18"/>
                <w:lang w:val="en-US" w:eastAsia="zh-CN"/>
              </w:rPr>
              <w:t xml:space="preserve">年内违法超限运输的货运车辆超过本单位货运车辆总数 </w:t>
            </w:r>
            <w:r>
              <w:rPr>
                <w:rFonts w:hint="default" w:ascii="宋体" w:hAnsi="宋体" w:eastAsia="宋体" w:cs="宋体"/>
                <w:snapToGrid/>
                <w:sz w:val="18"/>
                <w:szCs w:val="18"/>
                <w:lang w:val="en-US" w:eastAsia="zh-CN"/>
              </w:rPr>
              <w:t>10%</w:t>
            </w:r>
            <w:r>
              <w:rPr>
                <w:rFonts w:hint="eastAsia" w:ascii="宋体" w:hAnsi="宋体" w:eastAsia="宋体" w:cs="宋体"/>
                <w:snapToGrid/>
                <w:sz w:val="18"/>
                <w:szCs w:val="18"/>
                <w:lang w:val="en-US" w:eastAsia="zh-CN"/>
              </w:rPr>
              <w:t>。</w:t>
            </w:r>
          </w:p>
        </w:tc>
        <w:tc>
          <w:tcPr>
            <w:tcW w:w="930"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常州金坛平一安运输有限公司</w:t>
            </w:r>
          </w:p>
        </w:tc>
        <w:tc>
          <w:tcPr>
            <w:tcW w:w="94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eastAsia="宋体"/>
                <w:snapToGrid/>
                <w:sz w:val="18"/>
                <w:szCs w:val="18"/>
                <w:lang w:eastAsia="zh-CN"/>
              </w:rPr>
              <w:t>法人</w:t>
            </w:r>
          </w:p>
        </w:tc>
        <w:tc>
          <w:tcPr>
            <w:tcW w:w="19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913204133140895549</w:t>
            </w:r>
          </w:p>
        </w:tc>
        <w:tc>
          <w:tcPr>
            <w:tcW w:w="120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2022/1/12</w:t>
            </w:r>
          </w:p>
        </w:tc>
        <w:tc>
          <w:tcPr>
            <w:tcW w:w="118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2022/1/17</w:t>
            </w:r>
          </w:p>
        </w:tc>
        <w:tc>
          <w:tcPr>
            <w:tcW w:w="113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color w:val="auto"/>
                <w:sz w:val="18"/>
                <w:szCs w:val="18"/>
                <w:lang w:val="en-US" w:eastAsia="zh-CN" w:bidi="ar-SA"/>
              </w:rPr>
            </w:pPr>
            <w:r>
              <w:rPr>
                <w:rFonts w:hint="eastAsia" w:ascii="宋体" w:hAnsi="宋体" w:eastAsia="宋体" w:cs="宋体"/>
                <w:sz w:val="18"/>
                <w:szCs w:val="18"/>
              </w:rPr>
              <w:t>依据《公路安全保护条例》第六十六条的规定</w:t>
            </w:r>
          </w:p>
        </w:tc>
      </w:tr>
      <w:tr>
        <w:tblPrEx>
          <w:tblCellMar>
            <w:top w:w="0" w:type="dxa"/>
            <w:left w:w="108" w:type="dxa"/>
            <w:bottom w:w="0" w:type="dxa"/>
            <w:right w:w="108" w:type="dxa"/>
          </w:tblCellMar>
        </w:tblPrEx>
        <w:trPr>
          <w:trHeight w:val="1880"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default" w:eastAsia="宋体"/>
                <w:snapToGrid/>
                <w:sz w:val="18"/>
                <w:szCs w:val="18"/>
                <w:lang w:val="en-US" w:eastAsia="zh-CN"/>
              </w:rPr>
            </w:pPr>
            <w:r>
              <w:rPr>
                <w:rFonts w:hint="eastAsia" w:eastAsia="宋体"/>
                <w:snapToGrid/>
                <w:sz w:val="18"/>
                <w:szCs w:val="18"/>
                <w:lang w:val="en-US" w:eastAsia="zh-CN"/>
              </w:rPr>
              <w:t>6</w:t>
            </w:r>
          </w:p>
        </w:tc>
        <w:tc>
          <w:tcPr>
            <w:tcW w:w="11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val="0"/>
                <w:sz w:val="21"/>
                <w:szCs w:val="21"/>
                <w:lang w:val="en-US" w:eastAsia="zh-CN" w:bidi="ar-SA"/>
              </w:rPr>
            </w:pPr>
            <w:r>
              <w:rPr>
                <w:rFonts w:hint="eastAsia" w:ascii="宋体" w:hAnsi="宋体" w:eastAsia="宋体" w:cs="宋体"/>
                <w:sz w:val="21"/>
                <w:szCs w:val="21"/>
              </w:rPr>
              <w:t>金坛区交通运输综合行政执法大队</w:t>
            </w:r>
          </w:p>
        </w:tc>
        <w:tc>
          <w:tcPr>
            <w:tcW w:w="111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val="0"/>
                <w:sz w:val="21"/>
                <w:szCs w:val="21"/>
                <w:lang w:val="en-US" w:eastAsia="zh-CN" w:bidi="ar-SA"/>
              </w:rPr>
            </w:pPr>
            <w:r>
              <w:rPr>
                <w:rFonts w:hint="eastAsia" w:ascii="宋体" w:hAnsi="宋体" w:eastAsia="宋体" w:cs="宋体"/>
                <w:sz w:val="21"/>
                <w:szCs w:val="21"/>
              </w:rPr>
              <w:t>一超四罚</w:t>
            </w:r>
          </w:p>
        </w:tc>
        <w:tc>
          <w:tcPr>
            <w:tcW w:w="127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自收到处罚决定书之日起，给予当事人责令道路运输企业停业整顿 7 天(仅限货运业务部分)</w:t>
            </w:r>
          </w:p>
        </w:tc>
        <w:tc>
          <w:tcPr>
            <w:tcW w:w="4110"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both"/>
              <w:rPr>
                <w:rFonts w:hint="default"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 xml:space="preserve">2022 年 </w:t>
            </w:r>
            <w:r>
              <w:rPr>
                <w:rFonts w:hint="default" w:ascii="宋体" w:hAnsi="宋体" w:eastAsia="宋体" w:cs="宋体"/>
                <w:snapToGrid/>
                <w:sz w:val="18"/>
                <w:szCs w:val="18"/>
                <w:lang w:val="en-US" w:eastAsia="zh-CN"/>
              </w:rPr>
              <w:t xml:space="preserve">1 </w:t>
            </w:r>
            <w:r>
              <w:rPr>
                <w:rFonts w:hint="eastAsia" w:ascii="宋体" w:hAnsi="宋体" w:eastAsia="宋体" w:cs="宋体"/>
                <w:snapToGrid/>
                <w:sz w:val="18"/>
                <w:szCs w:val="18"/>
                <w:lang w:val="en-US" w:eastAsia="zh-CN"/>
              </w:rPr>
              <w:t xml:space="preserve">月 </w:t>
            </w:r>
            <w:r>
              <w:rPr>
                <w:rFonts w:hint="default" w:ascii="宋体" w:hAnsi="宋体" w:eastAsia="宋体" w:cs="宋体"/>
                <w:snapToGrid/>
                <w:sz w:val="18"/>
                <w:szCs w:val="18"/>
                <w:lang w:val="en-US" w:eastAsia="zh-CN"/>
              </w:rPr>
              <w:t xml:space="preserve">18 </w:t>
            </w:r>
            <w:r>
              <w:rPr>
                <w:rFonts w:hint="eastAsia" w:ascii="宋体" w:hAnsi="宋体" w:eastAsia="宋体" w:cs="宋体"/>
                <w:snapToGrid/>
                <w:sz w:val="18"/>
                <w:szCs w:val="18"/>
                <w:lang w:val="en-US" w:eastAsia="zh-CN"/>
              </w:rPr>
              <w:t xml:space="preserve">日 </w:t>
            </w:r>
            <w:r>
              <w:rPr>
                <w:rFonts w:hint="default" w:ascii="宋体" w:hAnsi="宋体" w:eastAsia="宋体" w:cs="宋体"/>
                <w:snapToGrid/>
                <w:sz w:val="18"/>
                <w:szCs w:val="18"/>
                <w:lang w:val="en-US" w:eastAsia="zh-CN"/>
              </w:rPr>
              <w:t xml:space="preserve">9 </w:t>
            </w:r>
            <w:r>
              <w:rPr>
                <w:rFonts w:hint="eastAsia" w:ascii="宋体" w:hAnsi="宋体" w:eastAsia="宋体" w:cs="宋体"/>
                <w:snapToGrid/>
                <w:sz w:val="18"/>
                <w:szCs w:val="18"/>
                <w:lang w:val="en-US" w:eastAsia="zh-CN"/>
              </w:rPr>
              <w:t xml:space="preserve">时，根据常州市公安局金坛分局交通警察大队的通报，我大队执法人员在该通报中发现当事人常州市泓臻运输有限公司所属车辆（公司营运车辆共 </w:t>
            </w:r>
            <w:r>
              <w:rPr>
                <w:rFonts w:hint="default" w:ascii="宋体" w:hAnsi="宋体" w:eastAsia="宋体" w:cs="宋体"/>
                <w:snapToGrid/>
                <w:sz w:val="18"/>
                <w:szCs w:val="18"/>
                <w:lang w:val="en-US" w:eastAsia="zh-CN"/>
              </w:rPr>
              <w:t xml:space="preserve">15 </w:t>
            </w:r>
            <w:r>
              <w:rPr>
                <w:rFonts w:hint="eastAsia" w:ascii="宋体" w:hAnsi="宋体" w:eastAsia="宋体" w:cs="宋体"/>
                <w:snapToGrid/>
                <w:sz w:val="18"/>
                <w:szCs w:val="18"/>
                <w:lang w:val="en-US" w:eastAsia="zh-CN"/>
              </w:rPr>
              <w:t xml:space="preserve">辆），在 </w:t>
            </w:r>
            <w:r>
              <w:rPr>
                <w:rFonts w:hint="default" w:ascii="宋体" w:hAnsi="宋体" w:eastAsia="宋体" w:cs="宋体"/>
                <w:snapToGrid/>
                <w:sz w:val="18"/>
                <w:szCs w:val="18"/>
                <w:lang w:val="en-US" w:eastAsia="zh-CN"/>
              </w:rPr>
              <w:t xml:space="preserve">2021 </w:t>
            </w:r>
            <w:r>
              <w:rPr>
                <w:rFonts w:hint="eastAsia" w:ascii="宋体" w:hAnsi="宋体" w:eastAsia="宋体" w:cs="宋体"/>
                <w:snapToGrid/>
                <w:sz w:val="18"/>
                <w:szCs w:val="18"/>
                <w:lang w:val="en-US" w:eastAsia="zh-CN"/>
              </w:rPr>
              <w:t xml:space="preserve">年 </w:t>
            </w:r>
            <w:r>
              <w:rPr>
                <w:rFonts w:hint="default" w:ascii="宋体" w:hAnsi="宋体" w:eastAsia="宋体" w:cs="宋体"/>
                <w:snapToGrid/>
                <w:sz w:val="18"/>
                <w:szCs w:val="18"/>
                <w:lang w:val="en-US" w:eastAsia="zh-CN"/>
              </w:rPr>
              <w:t xml:space="preserve">7-8 </w:t>
            </w:r>
            <w:r>
              <w:rPr>
                <w:rFonts w:hint="eastAsia" w:ascii="宋体" w:hAnsi="宋体" w:eastAsia="宋体" w:cs="宋体"/>
                <w:snapToGrid/>
                <w:sz w:val="18"/>
                <w:szCs w:val="18"/>
                <w:lang w:val="en-US" w:eastAsia="zh-CN"/>
              </w:rPr>
              <w:t xml:space="preserve">月份有违法超限运输 </w:t>
            </w:r>
            <w:r>
              <w:rPr>
                <w:rFonts w:hint="default" w:ascii="宋体" w:hAnsi="宋体" w:eastAsia="宋体" w:cs="宋体"/>
                <w:snapToGrid/>
                <w:sz w:val="18"/>
                <w:szCs w:val="18"/>
                <w:lang w:val="en-US" w:eastAsia="zh-CN"/>
              </w:rPr>
              <w:t xml:space="preserve">5 </w:t>
            </w:r>
            <w:r>
              <w:rPr>
                <w:rFonts w:hint="eastAsia" w:ascii="宋体" w:hAnsi="宋体" w:eastAsia="宋体" w:cs="宋体"/>
                <w:snapToGrid/>
                <w:sz w:val="18"/>
                <w:szCs w:val="18"/>
                <w:lang w:val="en-US" w:eastAsia="zh-CN"/>
              </w:rPr>
              <w:t>辆次，当事人涉嫌道路运输企业</w:t>
            </w:r>
            <w:r>
              <w:rPr>
                <w:rFonts w:hint="default" w:ascii="宋体" w:hAnsi="宋体" w:eastAsia="宋体" w:cs="宋体"/>
                <w:snapToGrid/>
                <w:sz w:val="18"/>
                <w:szCs w:val="18"/>
                <w:lang w:val="en-US" w:eastAsia="zh-CN"/>
              </w:rPr>
              <w:t>1</w:t>
            </w:r>
            <w:r>
              <w:rPr>
                <w:rFonts w:hint="eastAsia" w:ascii="宋体" w:hAnsi="宋体" w:eastAsia="宋体" w:cs="宋体"/>
                <w:snapToGrid/>
                <w:sz w:val="18"/>
                <w:szCs w:val="18"/>
                <w:lang w:val="en-US" w:eastAsia="zh-CN"/>
              </w:rPr>
              <w:t xml:space="preserve">年内违法超限运输的货运车辆超过本单位货运车辆总数 </w:t>
            </w:r>
            <w:r>
              <w:rPr>
                <w:rFonts w:hint="default" w:ascii="宋体" w:hAnsi="宋体" w:eastAsia="宋体" w:cs="宋体"/>
                <w:snapToGrid/>
                <w:sz w:val="18"/>
                <w:szCs w:val="18"/>
                <w:lang w:val="en-US" w:eastAsia="zh-CN"/>
              </w:rPr>
              <w:t>10%</w:t>
            </w:r>
            <w:r>
              <w:rPr>
                <w:rFonts w:hint="eastAsia" w:ascii="宋体" w:hAnsi="宋体" w:eastAsia="宋体" w:cs="宋体"/>
                <w:snapToGrid/>
                <w:sz w:val="18"/>
                <w:szCs w:val="18"/>
                <w:lang w:val="en-US" w:eastAsia="zh-CN"/>
              </w:rPr>
              <w:t>。</w:t>
            </w:r>
          </w:p>
        </w:tc>
        <w:tc>
          <w:tcPr>
            <w:tcW w:w="930"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常州市泓臻运输有限公司</w:t>
            </w:r>
          </w:p>
        </w:tc>
        <w:tc>
          <w:tcPr>
            <w:tcW w:w="94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eastAsia="宋体"/>
                <w:snapToGrid/>
                <w:sz w:val="18"/>
                <w:szCs w:val="18"/>
                <w:lang w:eastAsia="zh-CN"/>
              </w:rPr>
              <w:t>法人</w:t>
            </w:r>
          </w:p>
        </w:tc>
        <w:tc>
          <w:tcPr>
            <w:tcW w:w="19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91320413MA25500G3C</w:t>
            </w:r>
          </w:p>
        </w:tc>
        <w:tc>
          <w:tcPr>
            <w:tcW w:w="120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2022/1/18</w:t>
            </w:r>
          </w:p>
        </w:tc>
        <w:tc>
          <w:tcPr>
            <w:tcW w:w="118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2022/1/25</w:t>
            </w:r>
          </w:p>
        </w:tc>
        <w:tc>
          <w:tcPr>
            <w:tcW w:w="113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color w:val="auto"/>
                <w:sz w:val="18"/>
                <w:szCs w:val="18"/>
                <w:lang w:val="en-US" w:eastAsia="zh-CN" w:bidi="ar-SA"/>
              </w:rPr>
            </w:pPr>
            <w:r>
              <w:rPr>
                <w:rFonts w:hint="eastAsia" w:ascii="宋体" w:hAnsi="宋体" w:eastAsia="宋体" w:cs="宋体"/>
                <w:sz w:val="18"/>
                <w:szCs w:val="18"/>
              </w:rPr>
              <w:t>依据《公路安全保护条例》第六十六条的规定</w:t>
            </w:r>
          </w:p>
        </w:tc>
      </w:tr>
      <w:tr>
        <w:tblPrEx>
          <w:tblCellMar>
            <w:top w:w="0" w:type="dxa"/>
            <w:left w:w="108" w:type="dxa"/>
            <w:bottom w:w="0" w:type="dxa"/>
            <w:right w:w="108" w:type="dxa"/>
          </w:tblCellMar>
        </w:tblPrEx>
        <w:trPr>
          <w:trHeight w:val="1880"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default" w:eastAsia="宋体"/>
                <w:snapToGrid/>
                <w:sz w:val="18"/>
                <w:szCs w:val="18"/>
                <w:lang w:val="en-US" w:eastAsia="zh-CN"/>
              </w:rPr>
            </w:pPr>
            <w:r>
              <w:rPr>
                <w:rFonts w:hint="eastAsia" w:eastAsia="宋体"/>
                <w:snapToGrid/>
                <w:sz w:val="18"/>
                <w:szCs w:val="18"/>
                <w:lang w:val="en-US" w:eastAsia="zh-CN"/>
              </w:rPr>
              <w:t>7</w:t>
            </w:r>
          </w:p>
        </w:tc>
        <w:tc>
          <w:tcPr>
            <w:tcW w:w="11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val="0"/>
                <w:sz w:val="21"/>
                <w:szCs w:val="21"/>
                <w:lang w:val="en-US" w:eastAsia="zh-CN" w:bidi="ar-SA"/>
              </w:rPr>
            </w:pPr>
            <w:r>
              <w:rPr>
                <w:rFonts w:hint="eastAsia" w:ascii="宋体" w:hAnsi="宋体" w:eastAsia="宋体" w:cs="宋体"/>
                <w:sz w:val="21"/>
                <w:szCs w:val="21"/>
              </w:rPr>
              <w:t>金坛区交通运输综合行政执法大队</w:t>
            </w:r>
          </w:p>
        </w:tc>
        <w:tc>
          <w:tcPr>
            <w:tcW w:w="111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val="0"/>
                <w:sz w:val="21"/>
                <w:szCs w:val="21"/>
                <w:lang w:val="en-US" w:eastAsia="zh-CN" w:bidi="ar-SA"/>
              </w:rPr>
            </w:pPr>
            <w:r>
              <w:rPr>
                <w:rFonts w:hint="eastAsia" w:ascii="宋体" w:hAnsi="宋体" w:eastAsia="宋体" w:cs="宋体"/>
                <w:sz w:val="21"/>
                <w:szCs w:val="21"/>
              </w:rPr>
              <w:t>一超四罚</w:t>
            </w:r>
          </w:p>
        </w:tc>
        <w:tc>
          <w:tcPr>
            <w:tcW w:w="127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责令当事人道路运输企业停业整顿 5 日（限货运部分）</w:t>
            </w:r>
          </w:p>
        </w:tc>
        <w:tc>
          <w:tcPr>
            <w:tcW w:w="4110"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both"/>
              <w:rPr>
                <w:rFonts w:hint="default"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 xml:space="preserve">2022 年 </w:t>
            </w:r>
            <w:r>
              <w:rPr>
                <w:rFonts w:hint="default" w:ascii="宋体" w:hAnsi="宋体" w:eastAsia="宋体" w:cs="宋体"/>
                <w:snapToGrid/>
                <w:sz w:val="18"/>
                <w:szCs w:val="18"/>
                <w:lang w:val="en-US" w:eastAsia="zh-CN"/>
              </w:rPr>
              <w:t xml:space="preserve">01 </w:t>
            </w:r>
            <w:r>
              <w:rPr>
                <w:rFonts w:hint="eastAsia" w:ascii="宋体" w:hAnsi="宋体" w:eastAsia="宋体" w:cs="宋体"/>
                <w:snapToGrid/>
                <w:sz w:val="18"/>
                <w:szCs w:val="18"/>
                <w:lang w:val="en-US" w:eastAsia="zh-CN"/>
              </w:rPr>
              <w:t xml:space="preserve">月 </w:t>
            </w:r>
            <w:r>
              <w:rPr>
                <w:rFonts w:hint="default" w:ascii="宋体" w:hAnsi="宋体" w:eastAsia="宋体" w:cs="宋体"/>
                <w:snapToGrid/>
                <w:sz w:val="18"/>
                <w:szCs w:val="18"/>
                <w:lang w:val="en-US" w:eastAsia="zh-CN"/>
              </w:rPr>
              <w:t xml:space="preserve">18 </w:t>
            </w:r>
            <w:r>
              <w:rPr>
                <w:rFonts w:hint="eastAsia" w:ascii="宋体" w:hAnsi="宋体" w:eastAsia="宋体" w:cs="宋体"/>
                <w:snapToGrid/>
                <w:sz w:val="18"/>
                <w:szCs w:val="18"/>
                <w:lang w:val="en-US" w:eastAsia="zh-CN"/>
              </w:rPr>
              <w:t xml:space="preserve">日 </w:t>
            </w:r>
            <w:r>
              <w:rPr>
                <w:rFonts w:hint="default" w:ascii="宋体" w:hAnsi="宋体" w:eastAsia="宋体" w:cs="宋体"/>
                <w:snapToGrid/>
                <w:sz w:val="18"/>
                <w:szCs w:val="18"/>
                <w:lang w:val="en-US" w:eastAsia="zh-CN"/>
              </w:rPr>
              <w:t xml:space="preserve">13 </w:t>
            </w:r>
            <w:r>
              <w:rPr>
                <w:rFonts w:hint="eastAsia" w:ascii="宋体" w:hAnsi="宋体" w:eastAsia="宋体" w:cs="宋体"/>
                <w:snapToGrid/>
                <w:sz w:val="18"/>
                <w:szCs w:val="18"/>
                <w:lang w:val="en-US" w:eastAsia="zh-CN"/>
              </w:rPr>
              <w:t xml:space="preserve">时 </w:t>
            </w:r>
            <w:r>
              <w:rPr>
                <w:rFonts w:hint="default" w:ascii="宋体" w:hAnsi="宋体" w:eastAsia="宋体" w:cs="宋体"/>
                <w:snapToGrid/>
                <w:sz w:val="18"/>
                <w:szCs w:val="18"/>
                <w:lang w:val="en-US" w:eastAsia="zh-CN"/>
              </w:rPr>
              <w:t xml:space="preserve">35 </w:t>
            </w:r>
            <w:r>
              <w:rPr>
                <w:rFonts w:hint="eastAsia" w:ascii="宋体" w:hAnsi="宋体" w:eastAsia="宋体" w:cs="宋体"/>
                <w:snapToGrid/>
                <w:sz w:val="18"/>
                <w:szCs w:val="18"/>
                <w:lang w:val="en-US" w:eastAsia="zh-CN"/>
              </w:rPr>
              <w:t xml:space="preserve">分，根据常州市公安局金坛分局交通警察大队的通报，我大队执法人员在该通报中发现当事人常州巨仁运输有限公司所属车辆（公司营运车辆共 </w:t>
            </w:r>
            <w:r>
              <w:rPr>
                <w:rFonts w:hint="default" w:ascii="宋体" w:hAnsi="宋体" w:eastAsia="宋体" w:cs="宋体"/>
                <w:snapToGrid/>
                <w:sz w:val="18"/>
                <w:szCs w:val="18"/>
                <w:lang w:val="en-US" w:eastAsia="zh-CN"/>
              </w:rPr>
              <w:t xml:space="preserve">3 </w:t>
            </w:r>
            <w:r>
              <w:rPr>
                <w:rFonts w:hint="eastAsia" w:ascii="宋体" w:hAnsi="宋体" w:eastAsia="宋体" w:cs="宋体"/>
                <w:snapToGrid/>
                <w:sz w:val="18"/>
                <w:szCs w:val="18"/>
                <w:lang w:val="en-US" w:eastAsia="zh-CN"/>
              </w:rPr>
              <w:t xml:space="preserve">辆），在 </w:t>
            </w:r>
            <w:r>
              <w:rPr>
                <w:rFonts w:hint="default" w:ascii="宋体" w:hAnsi="宋体" w:eastAsia="宋体" w:cs="宋体"/>
                <w:snapToGrid/>
                <w:sz w:val="18"/>
                <w:szCs w:val="18"/>
                <w:lang w:val="en-US" w:eastAsia="zh-CN"/>
              </w:rPr>
              <w:t xml:space="preserve">2021 </w:t>
            </w:r>
            <w:r>
              <w:rPr>
                <w:rFonts w:hint="eastAsia" w:ascii="宋体" w:hAnsi="宋体" w:eastAsia="宋体" w:cs="宋体"/>
                <w:snapToGrid/>
                <w:sz w:val="18"/>
                <w:szCs w:val="18"/>
                <w:lang w:val="en-US" w:eastAsia="zh-CN"/>
              </w:rPr>
              <w:t xml:space="preserve">年 </w:t>
            </w:r>
            <w:r>
              <w:rPr>
                <w:rFonts w:hint="default" w:ascii="宋体" w:hAnsi="宋体" w:eastAsia="宋体" w:cs="宋体"/>
                <w:snapToGrid/>
                <w:sz w:val="18"/>
                <w:szCs w:val="18"/>
                <w:lang w:val="en-US" w:eastAsia="zh-CN"/>
              </w:rPr>
              <w:t xml:space="preserve">12 </w:t>
            </w:r>
            <w:r>
              <w:rPr>
                <w:rFonts w:hint="eastAsia" w:ascii="宋体" w:hAnsi="宋体" w:eastAsia="宋体" w:cs="宋体"/>
                <w:snapToGrid/>
                <w:sz w:val="18"/>
                <w:szCs w:val="18"/>
                <w:lang w:val="en-US" w:eastAsia="zh-CN"/>
              </w:rPr>
              <w:t xml:space="preserve">月份有违法超限运输 </w:t>
            </w:r>
            <w:r>
              <w:rPr>
                <w:rFonts w:hint="default" w:ascii="宋体" w:hAnsi="宋体" w:eastAsia="宋体" w:cs="宋体"/>
                <w:snapToGrid/>
                <w:sz w:val="18"/>
                <w:szCs w:val="18"/>
                <w:lang w:val="en-US" w:eastAsia="zh-CN"/>
              </w:rPr>
              <w:t xml:space="preserve">2 </w:t>
            </w:r>
            <w:r>
              <w:rPr>
                <w:rFonts w:hint="eastAsia" w:ascii="宋体" w:hAnsi="宋体" w:eastAsia="宋体" w:cs="宋体"/>
                <w:snapToGrid/>
                <w:sz w:val="18"/>
                <w:szCs w:val="18"/>
                <w:lang w:val="en-US" w:eastAsia="zh-CN"/>
              </w:rPr>
              <w:t>辆次，当事人涉嫌道路运输企业</w:t>
            </w:r>
            <w:r>
              <w:rPr>
                <w:rFonts w:hint="default" w:ascii="宋体" w:hAnsi="宋体" w:eastAsia="宋体" w:cs="宋体"/>
                <w:snapToGrid/>
                <w:sz w:val="18"/>
                <w:szCs w:val="18"/>
                <w:lang w:val="en-US" w:eastAsia="zh-CN"/>
              </w:rPr>
              <w:t>1</w:t>
            </w:r>
            <w:r>
              <w:rPr>
                <w:rFonts w:hint="eastAsia" w:ascii="宋体" w:hAnsi="宋体" w:eastAsia="宋体" w:cs="宋体"/>
                <w:snapToGrid/>
                <w:sz w:val="18"/>
                <w:szCs w:val="18"/>
                <w:lang w:val="en-US" w:eastAsia="zh-CN"/>
              </w:rPr>
              <w:t xml:space="preserve">年内违法超限运输的货运车辆超过本单位货运车辆总数 </w:t>
            </w:r>
            <w:r>
              <w:rPr>
                <w:rFonts w:hint="default" w:ascii="宋体" w:hAnsi="宋体" w:eastAsia="宋体" w:cs="宋体"/>
                <w:snapToGrid/>
                <w:sz w:val="18"/>
                <w:szCs w:val="18"/>
                <w:lang w:val="en-US" w:eastAsia="zh-CN"/>
              </w:rPr>
              <w:t>10%</w:t>
            </w:r>
            <w:r>
              <w:rPr>
                <w:rFonts w:hint="eastAsia" w:ascii="宋体" w:hAnsi="宋体" w:eastAsia="宋体" w:cs="宋体"/>
                <w:snapToGrid/>
                <w:sz w:val="18"/>
                <w:szCs w:val="18"/>
                <w:lang w:val="en-US" w:eastAsia="zh-CN"/>
              </w:rPr>
              <w:t>。</w:t>
            </w:r>
          </w:p>
        </w:tc>
        <w:tc>
          <w:tcPr>
            <w:tcW w:w="930"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常州巨仁运输有限公司</w:t>
            </w:r>
          </w:p>
        </w:tc>
        <w:tc>
          <w:tcPr>
            <w:tcW w:w="94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eastAsia="宋体"/>
                <w:snapToGrid/>
                <w:sz w:val="18"/>
                <w:szCs w:val="18"/>
                <w:lang w:eastAsia="zh-CN"/>
              </w:rPr>
              <w:t>法人</w:t>
            </w:r>
          </w:p>
        </w:tc>
        <w:tc>
          <w:tcPr>
            <w:tcW w:w="19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91320413MA257AXT8J</w:t>
            </w:r>
          </w:p>
        </w:tc>
        <w:tc>
          <w:tcPr>
            <w:tcW w:w="120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2022/1/18</w:t>
            </w:r>
          </w:p>
        </w:tc>
        <w:tc>
          <w:tcPr>
            <w:tcW w:w="118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2022/1/23</w:t>
            </w:r>
          </w:p>
        </w:tc>
        <w:tc>
          <w:tcPr>
            <w:tcW w:w="113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color w:val="auto"/>
                <w:sz w:val="18"/>
                <w:szCs w:val="18"/>
                <w:lang w:val="en-US" w:eastAsia="zh-CN" w:bidi="ar-SA"/>
              </w:rPr>
            </w:pPr>
            <w:r>
              <w:rPr>
                <w:rFonts w:hint="eastAsia" w:ascii="宋体" w:hAnsi="宋体" w:eastAsia="宋体" w:cs="宋体"/>
                <w:sz w:val="18"/>
                <w:szCs w:val="18"/>
              </w:rPr>
              <w:t>依据《公路安全保护条例》第六十六条的规定</w:t>
            </w:r>
          </w:p>
        </w:tc>
      </w:tr>
      <w:tr>
        <w:tblPrEx>
          <w:tblCellMar>
            <w:top w:w="0" w:type="dxa"/>
            <w:left w:w="108" w:type="dxa"/>
            <w:bottom w:w="0" w:type="dxa"/>
            <w:right w:w="108" w:type="dxa"/>
          </w:tblCellMar>
        </w:tblPrEx>
        <w:trPr>
          <w:trHeight w:val="1880"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default" w:eastAsia="宋体"/>
                <w:snapToGrid/>
                <w:sz w:val="18"/>
                <w:szCs w:val="18"/>
                <w:lang w:val="en-US" w:eastAsia="zh-CN"/>
              </w:rPr>
            </w:pPr>
            <w:r>
              <w:rPr>
                <w:rFonts w:hint="eastAsia" w:eastAsia="宋体"/>
                <w:snapToGrid/>
                <w:sz w:val="18"/>
                <w:szCs w:val="18"/>
                <w:lang w:val="en-US" w:eastAsia="zh-CN"/>
              </w:rPr>
              <w:t>8</w:t>
            </w:r>
          </w:p>
        </w:tc>
        <w:tc>
          <w:tcPr>
            <w:tcW w:w="11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val="0"/>
                <w:sz w:val="21"/>
                <w:szCs w:val="21"/>
                <w:lang w:val="en-US" w:eastAsia="zh-CN" w:bidi="ar-SA"/>
              </w:rPr>
            </w:pPr>
            <w:r>
              <w:rPr>
                <w:rFonts w:hint="eastAsia" w:ascii="宋体" w:hAnsi="宋体" w:eastAsia="宋体" w:cs="宋体"/>
                <w:sz w:val="21"/>
                <w:szCs w:val="21"/>
              </w:rPr>
              <w:t>金坛区交通运输综合行政执法大队</w:t>
            </w:r>
          </w:p>
        </w:tc>
        <w:tc>
          <w:tcPr>
            <w:tcW w:w="111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val="0"/>
                <w:sz w:val="21"/>
                <w:szCs w:val="21"/>
                <w:lang w:val="en-US" w:eastAsia="zh-CN" w:bidi="ar-SA"/>
              </w:rPr>
            </w:pPr>
            <w:r>
              <w:rPr>
                <w:rFonts w:hint="eastAsia" w:ascii="宋体" w:hAnsi="宋体" w:eastAsia="宋体" w:cs="宋体"/>
                <w:sz w:val="21"/>
                <w:szCs w:val="21"/>
              </w:rPr>
              <w:t>一超四罚</w:t>
            </w:r>
          </w:p>
        </w:tc>
        <w:tc>
          <w:tcPr>
            <w:tcW w:w="127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自收到处罚决定书之日起，给予当事人责令道路运输企业停业整顿 7 天(仅限货运业务部分)</w:t>
            </w:r>
          </w:p>
        </w:tc>
        <w:tc>
          <w:tcPr>
            <w:tcW w:w="4110"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both"/>
              <w:rPr>
                <w:rFonts w:hint="default"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 xml:space="preserve">2022 年 </w:t>
            </w:r>
            <w:r>
              <w:rPr>
                <w:rFonts w:hint="default" w:ascii="宋体" w:hAnsi="宋体" w:eastAsia="宋体" w:cs="宋体"/>
                <w:snapToGrid/>
                <w:sz w:val="18"/>
                <w:szCs w:val="18"/>
                <w:lang w:val="en-US" w:eastAsia="zh-CN"/>
              </w:rPr>
              <w:t xml:space="preserve">1 </w:t>
            </w:r>
            <w:r>
              <w:rPr>
                <w:rFonts w:hint="eastAsia" w:ascii="宋体" w:hAnsi="宋体" w:eastAsia="宋体" w:cs="宋体"/>
                <w:snapToGrid/>
                <w:sz w:val="18"/>
                <w:szCs w:val="18"/>
                <w:lang w:val="en-US" w:eastAsia="zh-CN"/>
              </w:rPr>
              <w:t xml:space="preserve">月 </w:t>
            </w:r>
            <w:r>
              <w:rPr>
                <w:rFonts w:hint="default" w:ascii="宋体" w:hAnsi="宋体" w:eastAsia="宋体" w:cs="宋体"/>
                <w:snapToGrid/>
                <w:sz w:val="18"/>
                <w:szCs w:val="18"/>
                <w:lang w:val="en-US" w:eastAsia="zh-CN"/>
              </w:rPr>
              <w:t xml:space="preserve">18 </w:t>
            </w:r>
            <w:r>
              <w:rPr>
                <w:rFonts w:hint="eastAsia" w:ascii="宋体" w:hAnsi="宋体" w:eastAsia="宋体" w:cs="宋体"/>
                <w:snapToGrid/>
                <w:sz w:val="18"/>
                <w:szCs w:val="18"/>
                <w:lang w:val="en-US" w:eastAsia="zh-CN"/>
              </w:rPr>
              <w:t xml:space="preserve">日 </w:t>
            </w:r>
            <w:r>
              <w:rPr>
                <w:rFonts w:hint="default" w:ascii="宋体" w:hAnsi="宋体" w:eastAsia="宋体" w:cs="宋体"/>
                <w:snapToGrid/>
                <w:sz w:val="18"/>
                <w:szCs w:val="18"/>
                <w:lang w:val="en-US" w:eastAsia="zh-CN"/>
              </w:rPr>
              <w:t xml:space="preserve">9 </w:t>
            </w:r>
            <w:r>
              <w:rPr>
                <w:rFonts w:hint="eastAsia" w:ascii="宋体" w:hAnsi="宋体" w:eastAsia="宋体" w:cs="宋体"/>
                <w:snapToGrid/>
                <w:sz w:val="18"/>
                <w:szCs w:val="18"/>
                <w:lang w:val="en-US" w:eastAsia="zh-CN"/>
              </w:rPr>
              <w:t xml:space="preserve">时，根据常州市公安局金坛分局交通警察大队的通报，我大队执法人员在该通报中发现当事人常州市广汇土石方工程有限公司（公司营运车辆共 </w:t>
            </w:r>
            <w:r>
              <w:rPr>
                <w:rFonts w:hint="default" w:ascii="宋体" w:hAnsi="宋体" w:eastAsia="宋体" w:cs="宋体"/>
                <w:snapToGrid/>
                <w:sz w:val="18"/>
                <w:szCs w:val="18"/>
                <w:lang w:val="en-US" w:eastAsia="zh-CN"/>
              </w:rPr>
              <w:t xml:space="preserve">17 </w:t>
            </w:r>
            <w:r>
              <w:rPr>
                <w:rFonts w:hint="eastAsia" w:ascii="宋体" w:hAnsi="宋体" w:eastAsia="宋体" w:cs="宋体"/>
                <w:snapToGrid/>
                <w:sz w:val="18"/>
                <w:szCs w:val="18"/>
                <w:lang w:val="en-US" w:eastAsia="zh-CN"/>
              </w:rPr>
              <w:t xml:space="preserve">辆），在 </w:t>
            </w:r>
            <w:r>
              <w:rPr>
                <w:rFonts w:hint="default" w:ascii="宋体" w:hAnsi="宋体" w:eastAsia="宋体" w:cs="宋体"/>
                <w:snapToGrid/>
                <w:sz w:val="18"/>
                <w:szCs w:val="18"/>
                <w:lang w:val="en-US" w:eastAsia="zh-CN"/>
              </w:rPr>
              <w:t xml:space="preserve">2021 </w:t>
            </w:r>
            <w:r>
              <w:rPr>
                <w:rFonts w:hint="eastAsia" w:ascii="宋体" w:hAnsi="宋体" w:eastAsia="宋体" w:cs="宋体"/>
                <w:snapToGrid/>
                <w:sz w:val="18"/>
                <w:szCs w:val="18"/>
                <w:lang w:val="en-US" w:eastAsia="zh-CN"/>
              </w:rPr>
              <w:t xml:space="preserve">年 </w:t>
            </w:r>
            <w:r>
              <w:rPr>
                <w:rFonts w:hint="default" w:ascii="宋体" w:hAnsi="宋体" w:eastAsia="宋体" w:cs="宋体"/>
                <w:snapToGrid/>
                <w:sz w:val="18"/>
                <w:szCs w:val="18"/>
                <w:lang w:val="en-US" w:eastAsia="zh-CN"/>
              </w:rPr>
              <w:t xml:space="preserve">4-12 </w:t>
            </w:r>
            <w:r>
              <w:rPr>
                <w:rFonts w:hint="eastAsia" w:ascii="宋体" w:hAnsi="宋体" w:eastAsia="宋体" w:cs="宋体"/>
                <w:snapToGrid/>
                <w:sz w:val="18"/>
                <w:szCs w:val="18"/>
                <w:lang w:val="en-US" w:eastAsia="zh-CN"/>
              </w:rPr>
              <w:t xml:space="preserve">月份有违法超限运输 </w:t>
            </w:r>
            <w:r>
              <w:rPr>
                <w:rFonts w:hint="default" w:ascii="宋体" w:hAnsi="宋体" w:eastAsia="宋体" w:cs="宋体"/>
                <w:snapToGrid/>
                <w:sz w:val="18"/>
                <w:szCs w:val="18"/>
                <w:lang w:val="en-US" w:eastAsia="zh-CN"/>
              </w:rPr>
              <w:t xml:space="preserve">7 </w:t>
            </w:r>
            <w:r>
              <w:rPr>
                <w:rFonts w:hint="eastAsia" w:ascii="宋体" w:hAnsi="宋体" w:eastAsia="宋体" w:cs="宋体"/>
                <w:snapToGrid/>
                <w:sz w:val="18"/>
                <w:szCs w:val="18"/>
                <w:lang w:val="en-US" w:eastAsia="zh-CN"/>
              </w:rPr>
              <w:t>辆次，当事人涉嫌道路运输企业</w:t>
            </w:r>
            <w:r>
              <w:rPr>
                <w:rFonts w:hint="default" w:ascii="宋体" w:hAnsi="宋体" w:eastAsia="宋体" w:cs="宋体"/>
                <w:snapToGrid/>
                <w:sz w:val="18"/>
                <w:szCs w:val="18"/>
                <w:lang w:val="en-US" w:eastAsia="zh-CN"/>
              </w:rPr>
              <w:t>1</w:t>
            </w:r>
            <w:r>
              <w:rPr>
                <w:rFonts w:hint="eastAsia" w:ascii="宋体" w:hAnsi="宋体" w:eastAsia="宋体" w:cs="宋体"/>
                <w:snapToGrid/>
                <w:sz w:val="18"/>
                <w:szCs w:val="18"/>
                <w:lang w:val="en-US" w:eastAsia="zh-CN"/>
              </w:rPr>
              <w:t xml:space="preserve">年内违法超限运输的货运车辆超过本单位货运车辆总数 </w:t>
            </w:r>
            <w:r>
              <w:rPr>
                <w:rFonts w:hint="default" w:ascii="宋体" w:hAnsi="宋体" w:eastAsia="宋体" w:cs="宋体"/>
                <w:snapToGrid/>
                <w:sz w:val="18"/>
                <w:szCs w:val="18"/>
                <w:lang w:val="en-US" w:eastAsia="zh-CN"/>
              </w:rPr>
              <w:t>10%</w:t>
            </w:r>
            <w:r>
              <w:rPr>
                <w:rFonts w:hint="eastAsia" w:ascii="宋体" w:hAnsi="宋体" w:eastAsia="宋体" w:cs="宋体"/>
                <w:snapToGrid/>
                <w:sz w:val="18"/>
                <w:szCs w:val="18"/>
                <w:lang w:val="en-US" w:eastAsia="zh-CN"/>
              </w:rPr>
              <w:t>。</w:t>
            </w:r>
          </w:p>
        </w:tc>
        <w:tc>
          <w:tcPr>
            <w:tcW w:w="930"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常州市广汇土石方工程有限公司</w:t>
            </w:r>
          </w:p>
        </w:tc>
        <w:tc>
          <w:tcPr>
            <w:tcW w:w="94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eastAsia="宋体"/>
                <w:snapToGrid/>
                <w:sz w:val="18"/>
                <w:szCs w:val="18"/>
                <w:lang w:eastAsia="zh-CN"/>
              </w:rPr>
              <w:t>法人</w:t>
            </w:r>
          </w:p>
        </w:tc>
        <w:tc>
          <w:tcPr>
            <w:tcW w:w="19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91320413MA1UQ7CR45</w:t>
            </w:r>
          </w:p>
        </w:tc>
        <w:tc>
          <w:tcPr>
            <w:tcW w:w="120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2022/1/18</w:t>
            </w:r>
          </w:p>
        </w:tc>
        <w:tc>
          <w:tcPr>
            <w:tcW w:w="118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2022/1/25</w:t>
            </w:r>
          </w:p>
        </w:tc>
        <w:tc>
          <w:tcPr>
            <w:tcW w:w="113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color w:val="auto"/>
                <w:sz w:val="18"/>
                <w:szCs w:val="18"/>
                <w:lang w:val="en-US" w:eastAsia="zh-CN" w:bidi="ar-SA"/>
              </w:rPr>
            </w:pPr>
            <w:r>
              <w:rPr>
                <w:rFonts w:hint="eastAsia" w:ascii="宋体" w:hAnsi="宋体" w:eastAsia="宋体" w:cs="宋体"/>
                <w:sz w:val="18"/>
                <w:szCs w:val="18"/>
              </w:rPr>
              <w:t>依据《公路安全保护条例》第六十六条的规定</w:t>
            </w:r>
          </w:p>
        </w:tc>
      </w:tr>
      <w:tr>
        <w:tblPrEx>
          <w:tblCellMar>
            <w:top w:w="0" w:type="dxa"/>
            <w:left w:w="108" w:type="dxa"/>
            <w:bottom w:w="0" w:type="dxa"/>
            <w:right w:w="108" w:type="dxa"/>
          </w:tblCellMar>
        </w:tblPrEx>
        <w:trPr>
          <w:trHeight w:val="1880"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default" w:eastAsia="宋体"/>
                <w:snapToGrid/>
                <w:sz w:val="18"/>
                <w:szCs w:val="18"/>
                <w:lang w:val="en-US" w:eastAsia="zh-CN"/>
              </w:rPr>
            </w:pPr>
            <w:r>
              <w:rPr>
                <w:rFonts w:hint="eastAsia" w:eastAsia="宋体"/>
                <w:snapToGrid/>
                <w:sz w:val="18"/>
                <w:szCs w:val="18"/>
                <w:lang w:val="en-US" w:eastAsia="zh-CN"/>
              </w:rPr>
              <w:t>9</w:t>
            </w:r>
          </w:p>
        </w:tc>
        <w:tc>
          <w:tcPr>
            <w:tcW w:w="11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val="0"/>
                <w:sz w:val="21"/>
                <w:szCs w:val="21"/>
                <w:lang w:val="en-US" w:eastAsia="zh-CN" w:bidi="ar-SA"/>
              </w:rPr>
            </w:pPr>
            <w:r>
              <w:rPr>
                <w:rFonts w:hint="eastAsia" w:ascii="宋体" w:hAnsi="宋体" w:eastAsia="宋体" w:cs="宋体"/>
                <w:sz w:val="21"/>
                <w:szCs w:val="21"/>
              </w:rPr>
              <w:t>金坛区交通运输综合行政执法大队</w:t>
            </w:r>
          </w:p>
        </w:tc>
        <w:tc>
          <w:tcPr>
            <w:tcW w:w="111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val="0"/>
                <w:sz w:val="21"/>
                <w:szCs w:val="21"/>
                <w:lang w:val="en-US" w:eastAsia="zh-CN" w:bidi="ar-SA"/>
              </w:rPr>
            </w:pPr>
            <w:r>
              <w:rPr>
                <w:rFonts w:hint="eastAsia" w:ascii="宋体" w:hAnsi="宋体" w:eastAsia="宋体" w:cs="宋体"/>
                <w:sz w:val="21"/>
                <w:szCs w:val="21"/>
              </w:rPr>
              <w:t>一超四罚</w:t>
            </w:r>
          </w:p>
        </w:tc>
        <w:tc>
          <w:tcPr>
            <w:tcW w:w="127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自收到处罚决定书之日起，给予当事人责令道路运输企业停业整顿 7 天(仅限货运业务部分)</w:t>
            </w:r>
          </w:p>
        </w:tc>
        <w:tc>
          <w:tcPr>
            <w:tcW w:w="4110"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both"/>
              <w:rPr>
                <w:rFonts w:hint="default"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 xml:space="preserve">2022 年 </w:t>
            </w:r>
            <w:r>
              <w:rPr>
                <w:rFonts w:hint="default" w:ascii="宋体" w:hAnsi="宋体" w:eastAsia="宋体" w:cs="宋体"/>
                <w:snapToGrid/>
                <w:sz w:val="18"/>
                <w:szCs w:val="18"/>
                <w:lang w:val="en-US" w:eastAsia="zh-CN"/>
              </w:rPr>
              <w:t xml:space="preserve">1 </w:t>
            </w:r>
            <w:r>
              <w:rPr>
                <w:rFonts w:hint="eastAsia" w:ascii="宋体" w:hAnsi="宋体" w:eastAsia="宋体" w:cs="宋体"/>
                <w:snapToGrid/>
                <w:sz w:val="18"/>
                <w:szCs w:val="18"/>
                <w:lang w:val="en-US" w:eastAsia="zh-CN"/>
              </w:rPr>
              <w:t xml:space="preserve">月 </w:t>
            </w:r>
            <w:r>
              <w:rPr>
                <w:rFonts w:hint="default" w:ascii="宋体" w:hAnsi="宋体" w:eastAsia="宋体" w:cs="宋体"/>
                <w:snapToGrid/>
                <w:sz w:val="18"/>
                <w:szCs w:val="18"/>
                <w:lang w:val="en-US" w:eastAsia="zh-CN"/>
              </w:rPr>
              <w:t xml:space="preserve">19 </w:t>
            </w:r>
            <w:r>
              <w:rPr>
                <w:rFonts w:hint="eastAsia" w:ascii="宋体" w:hAnsi="宋体" w:eastAsia="宋体" w:cs="宋体"/>
                <w:snapToGrid/>
                <w:sz w:val="18"/>
                <w:szCs w:val="18"/>
                <w:lang w:val="en-US" w:eastAsia="zh-CN"/>
              </w:rPr>
              <w:t xml:space="preserve">日 </w:t>
            </w:r>
            <w:r>
              <w:rPr>
                <w:rFonts w:hint="default" w:ascii="宋体" w:hAnsi="宋体" w:eastAsia="宋体" w:cs="宋体"/>
                <w:snapToGrid/>
                <w:sz w:val="18"/>
                <w:szCs w:val="18"/>
                <w:lang w:val="en-US" w:eastAsia="zh-CN"/>
              </w:rPr>
              <w:t xml:space="preserve">9 </w:t>
            </w:r>
            <w:r>
              <w:rPr>
                <w:rFonts w:hint="eastAsia" w:ascii="宋体" w:hAnsi="宋体" w:eastAsia="宋体" w:cs="宋体"/>
                <w:snapToGrid/>
                <w:sz w:val="18"/>
                <w:szCs w:val="18"/>
                <w:lang w:val="en-US" w:eastAsia="zh-CN"/>
              </w:rPr>
              <w:t xml:space="preserve">时，根据南京市公安局溧水分局、丹阳市交警大队河阳中队、溧阳市公安局、常州市公安局金坛分局交通警察大队的通报，我大队执法人员在该通报中发现当事人常州金坛双宇土石方工程有限公司所属车辆（公司营运车辆共 </w:t>
            </w:r>
            <w:r>
              <w:rPr>
                <w:rFonts w:hint="default" w:ascii="宋体" w:hAnsi="宋体" w:eastAsia="宋体" w:cs="宋体"/>
                <w:snapToGrid/>
                <w:sz w:val="18"/>
                <w:szCs w:val="18"/>
                <w:lang w:val="en-US" w:eastAsia="zh-CN"/>
              </w:rPr>
              <w:t xml:space="preserve">24 </w:t>
            </w:r>
            <w:r>
              <w:rPr>
                <w:rFonts w:hint="eastAsia" w:ascii="宋体" w:hAnsi="宋体" w:eastAsia="宋体" w:cs="宋体"/>
                <w:snapToGrid/>
                <w:sz w:val="18"/>
                <w:szCs w:val="18"/>
                <w:lang w:val="en-US" w:eastAsia="zh-CN"/>
              </w:rPr>
              <w:t xml:space="preserve">辆），在 </w:t>
            </w:r>
            <w:r>
              <w:rPr>
                <w:rFonts w:hint="default" w:ascii="宋体" w:hAnsi="宋体" w:eastAsia="宋体" w:cs="宋体"/>
                <w:snapToGrid/>
                <w:sz w:val="18"/>
                <w:szCs w:val="18"/>
                <w:lang w:val="en-US" w:eastAsia="zh-CN"/>
              </w:rPr>
              <w:t xml:space="preserve">2021 </w:t>
            </w:r>
            <w:r>
              <w:rPr>
                <w:rFonts w:hint="eastAsia" w:ascii="宋体" w:hAnsi="宋体" w:eastAsia="宋体" w:cs="宋体"/>
                <w:snapToGrid/>
                <w:sz w:val="18"/>
                <w:szCs w:val="18"/>
                <w:lang w:val="en-US" w:eastAsia="zh-CN"/>
              </w:rPr>
              <w:t xml:space="preserve">年 </w:t>
            </w:r>
            <w:r>
              <w:rPr>
                <w:rFonts w:hint="default" w:ascii="宋体" w:hAnsi="宋体" w:eastAsia="宋体" w:cs="宋体"/>
                <w:snapToGrid/>
                <w:sz w:val="18"/>
                <w:szCs w:val="18"/>
                <w:lang w:val="en-US" w:eastAsia="zh-CN"/>
              </w:rPr>
              <w:t xml:space="preserve">5-12 </w:t>
            </w:r>
            <w:r>
              <w:rPr>
                <w:rFonts w:hint="eastAsia" w:ascii="宋体" w:hAnsi="宋体" w:eastAsia="宋体" w:cs="宋体"/>
                <w:snapToGrid/>
                <w:sz w:val="18"/>
                <w:szCs w:val="18"/>
                <w:lang w:val="en-US" w:eastAsia="zh-CN"/>
              </w:rPr>
              <w:t xml:space="preserve">月份有违法超限运输 </w:t>
            </w:r>
            <w:r>
              <w:rPr>
                <w:rFonts w:hint="default" w:ascii="宋体" w:hAnsi="宋体" w:eastAsia="宋体" w:cs="宋体"/>
                <w:snapToGrid/>
                <w:sz w:val="18"/>
                <w:szCs w:val="18"/>
                <w:lang w:val="en-US" w:eastAsia="zh-CN"/>
              </w:rPr>
              <w:t xml:space="preserve">7 </w:t>
            </w:r>
            <w:r>
              <w:rPr>
                <w:rFonts w:hint="eastAsia" w:ascii="宋体" w:hAnsi="宋体" w:eastAsia="宋体" w:cs="宋体"/>
                <w:snapToGrid/>
                <w:sz w:val="18"/>
                <w:szCs w:val="18"/>
                <w:lang w:val="en-US" w:eastAsia="zh-CN"/>
              </w:rPr>
              <w:t>辆次，当事人涉嫌道路运输企业</w:t>
            </w:r>
            <w:r>
              <w:rPr>
                <w:rFonts w:hint="default" w:ascii="宋体" w:hAnsi="宋体" w:eastAsia="宋体" w:cs="宋体"/>
                <w:snapToGrid/>
                <w:sz w:val="18"/>
                <w:szCs w:val="18"/>
                <w:lang w:val="en-US" w:eastAsia="zh-CN"/>
              </w:rPr>
              <w:t>1</w:t>
            </w:r>
            <w:r>
              <w:rPr>
                <w:rFonts w:hint="eastAsia" w:ascii="宋体" w:hAnsi="宋体" w:eastAsia="宋体" w:cs="宋体"/>
                <w:snapToGrid/>
                <w:sz w:val="18"/>
                <w:szCs w:val="18"/>
                <w:lang w:val="en-US" w:eastAsia="zh-CN"/>
              </w:rPr>
              <w:t xml:space="preserve">年内违法超限运输的货运车辆超过本单位货运车辆总数 </w:t>
            </w:r>
            <w:r>
              <w:rPr>
                <w:rFonts w:hint="default" w:ascii="宋体" w:hAnsi="宋体" w:eastAsia="宋体" w:cs="宋体"/>
                <w:snapToGrid/>
                <w:sz w:val="18"/>
                <w:szCs w:val="18"/>
                <w:lang w:val="en-US" w:eastAsia="zh-CN"/>
              </w:rPr>
              <w:t>10%</w:t>
            </w:r>
            <w:r>
              <w:rPr>
                <w:rFonts w:hint="eastAsia" w:ascii="宋体" w:hAnsi="宋体" w:eastAsia="宋体" w:cs="宋体"/>
                <w:snapToGrid/>
                <w:sz w:val="18"/>
                <w:szCs w:val="18"/>
                <w:lang w:val="en-US" w:eastAsia="zh-CN"/>
              </w:rPr>
              <w:t>。</w:t>
            </w:r>
          </w:p>
        </w:tc>
        <w:tc>
          <w:tcPr>
            <w:tcW w:w="930"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常州金坛双宇土石方工程有限公司</w:t>
            </w:r>
          </w:p>
        </w:tc>
        <w:tc>
          <w:tcPr>
            <w:tcW w:w="94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eastAsia="宋体"/>
                <w:snapToGrid/>
                <w:sz w:val="18"/>
                <w:szCs w:val="18"/>
                <w:lang w:eastAsia="zh-CN"/>
              </w:rPr>
              <w:t>法人</w:t>
            </w:r>
          </w:p>
        </w:tc>
        <w:tc>
          <w:tcPr>
            <w:tcW w:w="19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91320413MA20CKN07P</w:t>
            </w:r>
          </w:p>
        </w:tc>
        <w:tc>
          <w:tcPr>
            <w:tcW w:w="120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2022/1/19</w:t>
            </w:r>
          </w:p>
        </w:tc>
        <w:tc>
          <w:tcPr>
            <w:tcW w:w="118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2022/1/26</w:t>
            </w:r>
          </w:p>
        </w:tc>
        <w:tc>
          <w:tcPr>
            <w:tcW w:w="113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color w:val="auto"/>
                <w:sz w:val="18"/>
                <w:szCs w:val="18"/>
                <w:lang w:val="en-US" w:eastAsia="zh-CN" w:bidi="ar-SA"/>
              </w:rPr>
            </w:pPr>
            <w:r>
              <w:rPr>
                <w:rFonts w:hint="eastAsia" w:ascii="宋体" w:hAnsi="宋体" w:eastAsia="宋体" w:cs="宋体"/>
                <w:sz w:val="18"/>
                <w:szCs w:val="18"/>
              </w:rPr>
              <w:t>依据《公路安全保护条例》第六十六条的规定</w:t>
            </w:r>
          </w:p>
        </w:tc>
      </w:tr>
      <w:tr>
        <w:tblPrEx>
          <w:tblCellMar>
            <w:top w:w="0" w:type="dxa"/>
            <w:left w:w="108" w:type="dxa"/>
            <w:bottom w:w="0" w:type="dxa"/>
            <w:right w:w="108" w:type="dxa"/>
          </w:tblCellMar>
        </w:tblPrEx>
        <w:trPr>
          <w:trHeight w:val="1880" w:hRule="atLeast"/>
        </w:trPr>
        <w:tc>
          <w:tcPr>
            <w:tcW w:w="657"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hint="default" w:eastAsia="宋体"/>
                <w:snapToGrid/>
                <w:sz w:val="18"/>
                <w:szCs w:val="18"/>
                <w:lang w:val="en-US" w:eastAsia="zh-CN"/>
              </w:rPr>
            </w:pPr>
            <w:r>
              <w:rPr>
                <w:rFonts w:hint="eastAsia" w:eastAsia="宋体"/>
                <w:snapToGrid/>
                <w:sz w:val="18"/>
                <w:szCs w:val="18"/>
                <w:lang w:val="en-US" w:eastAsia="zh-CN"/>
              </w:rPr>
              <w:t>10</w:t>
            </w:r>
          </w:p>
        </w:tc>
        <w:tc>
          <w:tcPr>
            <w:tcW w:w="114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val="0"/>
                <w:sz w:val="21"/>
                <w:szCs w:val="21"/>
                <w:lang w:val="en-US" w:eastAsia="zh-CN" w:bidi="ar-SA"/>
              </w:rPr>
            </w:pPr>
            <w:r>
              <w:rPr>
                <w:rFonts w:hint="eastAsia" w:ascii="宋体" w:hAnsi="宋体" w:eastAsia="宋体" w:cs="宋体"/>
                <w:sz w:val="21"/>
                <w:szCs w:val="21"/>
              </w:rPr>
              <w:t>金坛区交通运输综合行政执法大队</w:t>
            </w:r>
          </w:p>
        </w:tc>
        <w:tc>
          <w:tcPr>
            <w:tcW w:w="1119"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val="0"/>
                <w:sz w:val="21"/>
                <w:szCs w:val="21"/>
                <w:lang w:val="en-US" w:eastAsia="zh-CN" w:bidi="ar-SA"/>
              </w:rPr>
            </w:pPr>
            <w:r>
              <w:rPr>
                <w:rFonts w:hint="eastAsia" w:ascii="宋体" w:hAnsi="宋体" w:eastAsia="宋体" w:cs="宋体"/>
                <w:sz w:val="21"/>
                <w:szCs w:val="21"/>
              </w:rPr>
              <w:t>一超四罚</w:t>
            </w:r>
          </w:p>
        </w:tc>
        <w:tc>
          <w:tcPr>
            <w:tcW w:w="1275"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自收到处罚决定书之日起，给予当事人责令道路运输企业停业整顿 7 天(仅限货运业务部分)</w:t>
            </w:r>
          </w:p>
        </w:tc>
        <w:tc>
          <w:tcPr>
            <w:tcW w:w="4110"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both"/>
              <w:rPr>
                <w:rFonts w:hint="default" w:ascii="宋体" w:hAnsi="宋体" w:eastAsia="宋体" w:cs="宋体"/>
                <w:snapToGrid/>
                <w:sz w:val="18"/>
                <w:szCs w:val="18"/>
                <w:lang w:val="en-US" w:eastAsia="zh-CN" w:bidi="ar-SA"/>
              </w:rPr>
            </w:pPr>
            <w:r>
              <w:rPr>
                <w:rFonts w:hint="default" w:ascii="宋体" w:hAnsi="宋体" w:eastAsia="宋体" w:cs="宋体"/>
                <w:snapToGrid/>
                <w:sz w:val="18"/>
                <w:szCs w:val="18"/>
                <w:lang w:val="en-US" w:eastAsia="zh-CN"/>
              </w:rPr>
              <w:t xml:space="preserve">2022 </w:t>
            </w:r>
            <w:r>
              <w:rPr>
                <w:rFonts w:hint="eastAsia" w:ascii="宋体" w:hAnsi="宋体" w:eastAsia="宋体" w:cs="宋体"/>
                <w:snapToGrid/>
                <w:sz w:val="18"/>
                <w:szCs w:val="18"/>
                <w:lang w:val="en-US" w:eastAsia="zh-CN"/>
              </w:rPr>
              <w:t xml:space="preserve">年 </w:t>
            </w:r>
            <w:r>
              <w:rPr>
                <w:rFonts w:hint="default" w:ascii="宋体" w:hAnsi="宋体" w:eastAsia="宋体" w:cs="宋体"/>
                <w:snapToGrid/>
                <w:sz w:val="18"/>
                <w:szCs w:val="18"/>
                <w:lang w:val="en-US" w:eastAsia="zh-CN"/>
              </w:rPr>
              <w:t xml:space="preserve">1 </w:t>
            </w:r>
            <w:r>
              <w:rPr>
                <w:rFonts w:hint="eastAsia" w:ascii="宋体" w:hAnsi="宋体" w:eastAsia="宋体" w:cs="宋体"/>
                <w:snapToGrid/>
                <w:sz w:val="18"/>
                <w:szCs w:val="18"/>
                <w:lang w:val="en-US" w:eastAsia="zh-CN"/>
              </w:rPr>
              <w:t xml:space="preserve">月 </w:t>
            </w:r>
            <w:r>
              <w:rPr>
                <w:rFonts w:hint="default" w:ascii="宋体" w:hAnsi="宋体" w:eastAsia="宋体" w:cs="宋体"/>
                <w:snapToGrid/>
                <w:sz w:val="18"/>
                <w:szCs w:val="18"/>
                <w:lang w:val="en-US" w:eastAsia="zh-CN"/>
              </w:rPr>
              <w:t xml:space="preserve">19 </w:t>
            </w:r>
            <w:r>
              <w:rPr>
                <w:rFonts w:hint="eastAsia" w:ascii="宋体" w:hAnsi="宋体" w:eastAsia="宋体" w:cs="宋体"/>
                <w:snapToGrid/>
                <w:sz w:val="18"/>
                <w:szCs w:val="18"/>
                <w:lang w:val="en-US" w:eastAsia="zh-CN"/>
              </w:rPr>
              <w:t xml:space="preserve">日 </w:t>
            </w:r>
            <w:r>
              <w:rPr>
                <w:rFonts w:hint="default" w:ascii="宋体" w:hAnsi="宋体" w:eastAsia="宋体" w:cs="宋体"/>
                <w:snapToGrid/>
                <w:sz w:val="18"/>
                <w:szCs w:val="18"/>
                <w:lang w:val="en-US" w:eastAsia="zh-CN"/>
              </w:rPr>
              <w:t xml:space="preserve">9 </w:t>
            </w:r>
            <w:r>
              <w:rPr>
                <w:rFonts w:hint="eastAsia" w:ascii="宋体" w:hAnsi="宋体" w:eastAsia="宋体" w:cs="宋体"/>
                <w:snapToGrid/>
                <w:sz w:val="18"/>
                <w:szCs w:val="18"/>
                <w:lang w:val="en-US" w:eastAsia="zh-CN"/>
              </w:rPr>
              <w:t xml:space="preserve">时，根据常州市公安局金坛分局交通警察大队的通报，我大队执法人员在该通报中发现当事人常州汇晟建设工程有限公司所属车辆（公司营运车辆共 </w:t>
            </w:r>
            <w:r>
              <w:rPr>
                <w:rFonts w:hint="default" w:ascii="宋体" w:hAnsi="宋体" w:eastAsia="宋体" w:cs="宋体"/>
                <w:snapToGrid/>
                <w:sz w:val="18"/>
                <w:szCs w:val="18"/>
                <w:lang w:val="en-US" w:eastAsia="zh-CN"/>
              </w:rPr>
              <w:t xml:space="preserve">19 </w:t>
            </w:r>
            <w:r>
              <w:rPr>
                <w:rFonts w:hint="eastAsia" w:ascii="宋体" w:hAnsi="宋体" w:eastAsia="宋体" w:cs="宋体"/>
                <w:snapToGrid/>
                <w:sz w:val="18"/>
                <w:szCs w:val="18"/>
                <w:lang w:val="en-US" w:eastAsia="zh-CN"/>
              </w:rPr>
              <w:t xml:space="preserve">辆），在 </w:t>
            </w:r>
            <w:r>
              <w:rPr>
                <w:rFonts w:hint="default" w:ascii="宋体" w:hAnsi="宋体" w:eastAsia="宋体" w:cs="宋体"/>
                <w:snapToGrid/>
                <w:sz w:val="18"/>
                <w:szCs w:val="18"/>
                <w:lang w:val="en-US" w:eastAsia="zh-CN"/>
              </w:rPr>
              <w:t xml:space="preserve">2021 </w:t>
            </w:r>
            <w:r>
              <w:rPr>
                <w:rFonts w:hint="eastAsia" w:ascii="宋体" w:hAnsi="宋体" w:eastAsia="宋体" w:cs="宋体"/>
                <w:snapToGrid/>
                <w:sz w:val="18"/>
                <w:szCs w:val="18"/>
                <w:lang w:val="en-US" w:eastAsia="zh-CN"/>
              </w:rPr>
              <w:t xml:space="preserve">年 </w:t>
            </w:r>
            <w:r>
              <w:rPr>
                <w:rFonts w:hint="default" w:ascii="宋体" w:hAnsi="宋体" w:eastAsia="宋体" w:cs="宋体"/>
                <w:snapToGrid/>
                <w:sz w:val="18"/>
                <w:szCs w:val="18"/>
                <w:lang w:val="en-US" w:eastAsia="zh-CN"/>
              </w:rPr>
              <w:t xml:space="preserve">9-12 </w:t>
            </w:r>
            <w:r>
              <w:rPr>
                <w:rFonts w:hint="eastAsia" w:ascii="宋体" w:hAnsi="宋体" w:eastAsia="宋体" w:cs="宋体"/>
                <w:snapToGrid/>
                <w:sz w:val="18"/>
                <w:szCs w:val="18"/>
                <w:lang w:val="en-US" w:eastAsia="zh-CN"/>
              </w:rPr>
              <w:t xml:space="preserve">月份有违法超限运输 </w:t>
            </w:r>
            <w:r>
              <w:rPr>
                <w:rFonts w:hint="default" w:ascii="宋体" w:hAnsi="宋体" w:eastAsia="宋体" w:cs="宋体"/>
                <w:snapToGrid/>
                <w:sz w:val="18"/>
                <w:szCs w:val="18"/>
                <w:lang w:val="en-US" w:eastAsia="zh-CN"/>
              </w:rPr>
              <w:t xml:space="preserve">4 </w:t>
            </w:r>
            <w:r>
              <w:rPr>
                <w:rFonts w:hint="eastAsia" w:ascii="宋体" w:hAnsi="宋体" w:eastAsia="宋体" w:cs="宋体"/>
                <w:snapToGrid/>
                <w:sz w:val="18"/>
                <w:szCs w:val="18"/>
                <w:lang w:val="en-US" w:eastAsia="zh-CN"/>
              </w:rPr>
              <w:t>辆次，当事人涉嫌道路运输企业</w:t>
            </w:r>
            <w:r>
              <w:rPr>
                <w:rFonts w:hint="default" w:ascii="宋体" w:hAnsi="宋体" w:eastAsia="宋体" w:cs="宋体"/>
                <w:snapToGrid/>
                <w:sz w:val="18"/>
                <w:szCs w:val="18"/>
                <w:lang w:val="en-US" w:eastAsia="zh-CN"/>
              </w:rPr>
              <w:t>1</w:t>
            </w:r>
            <w:r>
              <w:rPr>
                <w:rFonts w:hint="eastAsia" w:ascii="宋体" w:hAnsi="宋体" w:eastAsia="宋体" w:cs="宋体"/>
                <w:snapToGrid/>
                <w:sz w:val="18"/>
                <w:szCs w:val="18"/>
                <w:lang w:val="en-US" w:eastAsia="zh-CN"/>
              </w:rPr>
              <w:t xml:space="preserve">年内违法超限运输的货运车辆超过本单位货运车辆总数 </w:t>
            </w:r>
            <w:r>
              <w:rPr>
                <w:rFonts w:hint="default" w:ascii="宋体" w:hAnsi="宋体" w:eastAsia="宋体" w:cs="宋体"/>
                <w:snapToGrid/>
                <w:sz w:val="18"/>
                <w:szCs w:val="18"/>
                <w:lang w:val="en-US" w:eastAsia="zh-CN"/>
              </w:rPr>
              <w:t>10%</w:t>
            </w:r>
            <w:r>
              <w:rPr>
                <w:rFonts w:hint="eastAsia" w:ascii="宋体" w:hAnsi="宋体" w:eastAsia="宋体" w:cs="宋体"/>
                <w:snapToGrid/>
                <w:sz w:val="18"/>
                <w:szCs w:val="18"/>
                <w:lang w:val="en-US" w:eastAsia="zh-CN"/>
              </w:rPr>
              <w:t>。</w:t>
            </w:r>
          </w:p>
        </w:tc>
        <w:tc>
          <w:tcPr>
            <w:tcW w:w="930" w:type="dxa"/>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sz w:val="18"/>
                <w:szCs w:val="18"/>
                <w:lang w:val="en-US" w:eastAsia="zh-CN" w:bidi="ar-SA"/>
              </w:rPr>
            </w:pPr>
            <w:r>
              <w:rPr>
                <w:rFonts w:hint="eastAsia" w:ascii="宋体" w:hAnsi="宋体" w:eastAsia="宋体" w:cs="宋体"/>
                <w:snapToGrid/>
                <w:sz w:val="18"/>
                <w:szCs w:val="18"/>
                <w:lang w:val="en-US" w:eastAsia="zh-CN"/>
              </w:rPr>
              <w:t>常州汇晟建设工程有限公司</w:t>
            </w:r>
          </w:p>
        </w:tc>
        <w:tc>
          <w:tcPr>
            <w:tcW w:w="94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sz w:val="18"/>
                <w:szCs w:val="18"/>
                <w:lang w:val="en-US" w:eastAsia="zh-CN" w:bidi="ar-SA"/>
              </w:rPr>
            </w:pPr>
            <w:r>
              <w:rPr>
                <w:rFonts w:hint="eastAsia" w:eastAsia="宋体"/>
                <w:snapToGrid/>
                <w:sz w:val="18"/>
                <w:szCs w:val="18"/>
                <w:lang w:eastAsia="zh-CN"/>
              </w:rPr>
              <w:t>法人</w:t>
            </w:r>
          </w:p>
        </w:tc>
        <w:tc>
          <w:tcPr>
            <w:tcW w:w="190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91320413MA1XTE3X4D</w:t>
            </w:r>
          </w:p>
        </w:tc>
        <w:tc>
          <w:tcPr>
            <w:tcW w:w="1200"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2022/1/19</w:t>
            </w:r>
          </w:p>
        </w:tc>
        <w:tc>
          <w:tcPr>
            <w:tcW w:w="1185"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宋体" w:hAnsi="宋体" w:eastAsia="宋体" w:cs="宋体"/>
                <w:snapToGrid/>
                <w:color w:val="auto"/>
                <w:sz w:val="18"/>
                <w:szCs w:val="18"/>
                <w:lang w:val="en-US" w:eastAsia="zh-CN" w:bidi="ar-SA"/>
              </w:rPr>
            </w:pPr>
            <w:r>
              <w:rPr>
                <w:rFonts w:hint="eastAsia" w:ascii="宋体" w:hAnsi="宋体" w:eastAsia="宋体" w:cs="宋体"/>
                <w:snapToGrid/>
                <w:sz w:val="18"/>
                <w:szCs w:val="18"/>
                <w:lang w:val="en-US" w:eastAsia="zh-CN"/>
              </w:rPr>
              <w:t>2022/1/26</w:t>
            </w:r>
          </w:p>
        </w:tc>
        <w:tc>
          <w:tcPr>
            <w:tcW w:w="1139" w:type="dxa"/>
            <w:tcBorders>
              <w:top w:val="single" w:color="auto" w:sz="4" w:space="0"/>
              <w:left w:val="nil"/>
              <w:bottom w:val="single" w:color="auto" w:sz="4" w:space="0"/>
              <w:right w:val="single" w:color="auto" w:sz="4" w:space="0"/>
            </w:tcBorders>
            <w:vAlign w:val="center"/>
          </w:tcPr>
          <w:p>
            <w:pPr>
              <w:widowControl/>
              <w:autoSpaceDE/>
              <w:autoSpaceDN/>
              <w:snapToGrid/>
              <w:spacing w:line="240" w:lineRule="auto"/>
              <w:ind w:firstLine="0" w:firstLineChars="0"/>
              <w:jc w:val="center"/>
              <w:rPr>
                <w:rFonts w:hint="eastAsia" w:ascii="Times New Roman" w:hAnsi="Times New Roman" w:eastAsia="宋体" w:cs="Times New Roman"/>
                <w:snapToGrid/>
                <w:color w:val="auto"/>
                <w:sz w:val="18"/>
                <w:szCs w:val="18"/>
                <w:lang w:val="en-US" w:eastAsia="zh-CN" w:bidi="ar-SA"/>
              </w:rPr>
            </w:pPr>
            <w:r>
              <w:rPr>
                <w:rFonts w:hint="eastAsia" w:ascii="宋体" w:hAnsi="宋体" w:eastAsia="宋体" w:cs="宋体"/>
                <w:sz w:val="18"/>
                <w:szCs w:val="18"/>
              </w:rPr>
              <w:t>依据《公路安全保护条例》第六十六条的规定</w:t>
            </w:r>
          </w:p>
        </w:tc>
      </w:tr>
    </w:tbl>
    <w:p>
      <w:pPr>
        <w:ind w:firstLine="0"/>
        <w:rPr>
          <w:rFonts w:hint="eastAsia" w:eastAsia="黑体"/>
        </w:rPr>
      </w:pPr>
    </w:p>
    <w:p>
      <w:pPr>
        <w:ind w:firstLine="0"/>
        <w:rPr>
          <w:rFonts w:hint="eastAsia" w:eastAsia="黑体"/>
        </w:rPr>
      </w:pPr>
    </w:p>
    <w:p>
      <w:pPr>
        <w:ind w:firstLine="0"/>
        <w:rPr>
          <w:rFonts w:eastAsia="黑体"/>
        </w:rPr>
      </w:pPr>
      <w:r>
        <w:rPr>
          <w:rFonts w:hint="eastAsia" w:eastAsia="黑体"/>
        </w:rPr>
        <w:t>附件</w:t>
      </w:r>
      <w:r>
        <w:rPr>
          <w:rFonts w:eastAsia="黑体"/>
        </w:rPr>
        <w:t>4-1</w:t>
      </w:r>
    </w:p>
    <w:tbl>
      <w:tblPr>
        <w:tblStyle w:val="2"/>
        <w:tblW w:w="14739" w:type="dxa"/>
        <w:tblInd w:w="-457" w:type="dxa"/>
        <w:tblLayout w:type="fixed"/>
        <w:tblCellMar>
          <w:top w:w="0" w:type="dxa"/>
          <w:left w:w="0" w:type="dxa"/>
          <w:bottom w:w="0" w:type="dxa"/>
          <w:right w:w="0" w:type="dxa"/>
        </w:tblCellMar>
      </w:tblPr>
      <w:tblGrid>
        <w:gridCol w:w="555"/>
        <w:gridCol w:w="765"/>
        <w:gridCol w:w="1335"/>
        <w:gridCol w:w="2265"/>
        <w:gridCol w:w="1965"/>
        <w:gridCol w:w="2655"/>
        <w:gridCol w:w="1320"/>
        <w:gridCol w:w="810"/>
        <w:gridCol w:w="3069"/>
      </w:tblGrid>
      <w:tr>
        <w:tblPrEx>
          <w:tblCellMar>
            <w:top w:w="0" w:type="dxa"/>
            <w:left w:w="0" w:type="dxa"/>
            <w:bottom w:w="0" w:type="dxa"/>
            <w:right w:w="0" w:type="dxa"/>
          </w:tblCellMar>
        </w:tblPrEx>
        <w:trPr>
          <w:trHeight w:val="795" w:hRule="atLeast"/>
        </w:trPr>
        <w:tc>
          <w:tcPr>
            <w:tcW w:w="14739" w:type="dxa"/>
            <w:gridSpan w:val="9"/>
            <w:tcBorders>
              <w:top w:val="nil"/>
              <w:left w:val="nil"/>
              <w:bottom w:val="single" w:color="auto" w:sz="4" w:space="0"/>
              <w:right w:val="nil"/>
            </w:tcBorders>
            <w:tcMar>
              <w:left w:w="108" w:type="dxa"/>
              <w:right w:w="108" w:type="dxa"/>
            </w:tcMar>
            <w:vAlign w:val="top"/>
          </w:tcPr>
          <w:p>
            <w:pPr>
              <w:autoSpaceDE/>
              <w:autoSpaceDN/>
              <w:snapToGrid/>
              <w:spacing w:line="240" w:lineRule="auto"/>
              <w:ind w:firstLine="0"/>
              <w:jc w:val="center"/>
              <w:rPr>
                <w:rFonts w:eastAsia="宋体"/>
                <w:b/>
                <w:color w:val="000000"/>
                <w:sz w:val="36"/>
                <w:szCs w:val="36"/>
              </w:rPr>
            </w:pPr>
            <w:r>
              <w:rPr>
                <w:rFonts w:hint="eastAsia" w:eastAsia="宋体"/>
                <w:b/>
                <w:sz w:val="36"/>
                <w:szCs w:val="36"/>
              </w:rPr>
              <w:t xml:space="preserve"> 202</w:t>
            </w:r>
            <w:r>
              <w:rPr>
                <w:rFonts w:hint="eastAsia" w:eastAsia="宋体"/>
                <w:b/>
                <w:sz w:val="36"/>
                <w:szCs w:val="36"/>
                <w:lang w:val="en-US" w:eastAsia="zh-CN"/>
              </w:rPr>
              <w:t>2</w:t>
            </w:r>
            <w:r>
              <w:rPr>
                <w:rFonts w:hint="eastAsia" w:eastAsia="宋体"/>
                <w:b/>
                <w:sz w:val="36"/>
                <w:szCs w:val="36"/>
              </w:rPr>
              <w:t>年1月</w:t>
            </w:r>
            <w:r>
              <w:rPr>
                <w:rFonts w:hint="eastAsia" w:eastAsia="宋体"/>
                <w:b/>
                <w:color w:val="000000"/>
                <w:sz w:val="36"/>
                <w:szCs w:val="36"/>
              </w:rPr>
              <w:t>联合奖惩对象清单</w:t>
            </w:r>
          </w:p>
          <w:p>
            <w:pPr>
              <w:autoSpaceDE/>
              <w:autoSpaceDN/>
              <w:snapToGrid/>
              <w:spacing w:line="240" w:lineRule="auto"/>
              <w:ind w:firstLine="240"/>
              <w:jc w:val="left"/>
              <w:rPr>
                <w:rFonts w:eastAsia="宋体"/>
                <w:sz w:val="24"/>
                <w:szCs w:val="24"/>
              </w:rPr>
            </w:pPr>
          </w:p>
          <w:p>
            <w:pPr>
              <w:autoSpaceDE/>
              <w:autoSpaceDN/>
              <w:snapToGrid/>
              <w:spacing w:line="240" w:lineRule="auto"/>
              <w:ind w:firstLine="240"/>
              <w:jc w:val="left"/>
              <w:rPr>
                <w:rFonts w:eastAsia="宋体"/>
                <w:b/>
                <w:color w:val="000000"/>
                <w:sz w:val="36"/>
                <w:szCs w:val="36"/>
              </w:rPr>
            </w:pPr>
            <w:r>
              <w:rPr>
                <w:rFonts w:hint="eastAsia" w:eastAsia="宋体"/>
                <w:sz w:val="24"/>
                <w:szCs w:val="24"/>
              </w:rPr>
              <w:t>填报单位：</w:t>
            </w:r>
            <w:r>
              <w:rPr>
                <w:rFonts w:hint="eastAsia" w:eastAsia="宋体"/>
                <w:sz w:val="24"/>
                <w:szCs w:val="24"/>
                <w:lang w:val="en-US" w:eastAsia="zh-CN"/>
              </w:rPr>
              <w:t>武进区</w:t>
            </w:r>
            <w:r>
              <w:rPr>
                <w:rFonts w:hint="eastAsia" w:eastAsia="宋体"/>
                <w:sz w:val="24"/>
                <w:szCs w:val="24"/>
              </w:rPr>
              <w:t>交通运输局</w:t>
            </w:r>
          </w:p>
        </w:tc>
      </w:tr>
      <w:tr>
        <w:tblPrEx>
          <w:tblCellMar>
            <w:top w:w="0" w:type="dxa"/>
            <w:left w:w="0" w:type="dxa"/>
            <w:bottom w:w="0" w:type="dxa"/>
            <w:right w:w="0" w:type="dxa"/>
          </w:tblCellMar>
        </w:tblPrEx>
        <w:trPr>
          <w:trHeight w:val="619" w:hRule="atLeast"/>
        </w:trPr>
        <w:tc>
          <w:tcPr>
            <w:tcW w:w="555" w:type="dxa"/>
            <w:tcBorders>
              <w:top w:val="nil"/>
              <w:left w:val="single" w:color="auto" w:sz="4" w:space="0"/>
              <w:bottom w:val="single" w:color="auto" w:sz="4" w:space="0"/>
              <w:right w:val="single" w:color="auto" w:sz="4" w:space="0"/>
            </w:tcBorders>
            <w:tcMar>
              <w:left w:w="108" w:type="dxa"/>
              <w:right w:w="108" w:type="dxa"/>
            </w:tcMar>
            <w:vAlign w:val="center"/>
          </w:tcPr>
          <w:p>
            <w:pPr>
              <w:autoSpaceDE/>
              <w:autoSpaceDN/>
              <w:snapToGrid/>
              <w:spacing w:line="240" w:lineRule="auto"/>
              <w:ind w:firstLine="0"/>
              <w:jc w:val="center"/>
              <w:rPr>
                <w:rFonts w:eastAsia="宋体"/>
                <w:b/>
                <w:color w:val="000000"/>
                <w:sz w:val="22"/>
                <w:szCs w:val="22"/>
              </w:rPr>
            </w:pPr>
            <w:r>
              <w:rPr>
                <w:rFonts w:hint="eastAsia" w:eastAsia="宋体"/>
                <w:b/>
                <w:color w:val="000000"/>
                <w:sz w:val="22"/>
                <w:szCs w:val="22"/>
              </w:rPr>
              <w:t>序号</w:t>
            </w:r>
          </w:p>
        </w:tc>
        <w:tc>
          <w:tcPr>
            <w:tcW w:w="765" w:type="dxa"/>
            <w:tcBorders>
              <w:top w:val="nil"/>
              <w:left w:val="nil"/>
              <w:bottom w:val="single" w:color="auto" w:sz="4" w:space="0"/>
              <w:right w:val="single" w:color="auto" w:sz="4" w:space="0"/>
            </w:tcBorders>
            <w:tcMar>
              <w:left w:w="108" w:type="dxa"/>
              <w:right w:w="108" w:type="dxa"/>
            </w:tcMar>
            <w:vAlign w:val="center"/>
          </w:tcPr>
          <w:p>
            <w:pPr>
              <w:autoSpaceDE/>
              <w:autoSpaceDN/>
              <w:snapToGrid/>
              <w:spacing w:line="240" w:lineRule="auto"/>
              <w:ind w:firstLine="0"/>
              <w:jc w:val="center"/>
              <w:rPr>
                <w:rFonts w:eastAsia="宋体"/>
                <w:b/>
                <w:color w:val="000000"/>
                <w:sz w:val="22"/>
                <w:szCs w:val="22"/>
              </w:rPr>
            </w:pPr>
            <w:r>
              <w:rPr>
                <w:rFonts w:hint="eastAsia" w:eastAsia="宋体"/>
                <w:b/>
                <w:color w:val="000000"/>
                <w:sz w:val="22"/>
                <w:szCs w:val="22"/>
              </w:rPr>
              <w:t>数据来源</w:t>
            </w:r>
          </w:p>
        </w:tc>
        <w:tc>
          <w:tcPr>
            <w:tcW w:w="1335" w:type="dxa"/>
            <w:tcBorders>
              <w:top w:val="nil"/>
              <w:left w:val="nil"/>
              <w:bottom w:val="single" w:color="auto" w:sz="4" w:space="0"/>
              <w:right w:val="single" w:color="auto" w:sz="4" w:space="0"/>
            </w:tcBorders>
            <w:tcMar>
              <w:left w:w="108" w:type="dxa"/>
              <w:right w:w="108" w:type="dxa"/>
            </w:tcMar>
            <w:vAlign w:val="center"/>
          </w:tcPr>
          <w:p>
            <w:pPr>
              <w:autoSpaceDE/>
              <w:autoSpaceDN/>
              <w:snapToGrid/>
              <w:spacing w:line="240" w:lineRule="auto"/>
              <w:ind w:firstLine="0"/>
              <w:jc w:val="center"/>
              <w:rPr>
                <w:rFonts w:eastAsia="宋体"/>
                <w:b/>
                <w:color w:val="000000"/>
                <w:sz w:val="22"/>
                <w:szCs w:val="22"/>
              </w:rPr>
            </w:pPr>
            <w:r>
              <w:rPr>
                <w:rFonts w:hint="eastAsia" w:eastAsia="宋体"/>
                <w:b/>
                <w:color w:val="000000"/>
                <w:sz w:val="22"/>
                <w:szCs w:val="22"/>
              </w:rPr>
              <w:t>对象分类</w:t>
            </w:r>
          </w:p>
        </w:tc>
        <w:tc>
          <w:tcPr>
            <w:tcW w:w="2265" w:type="dxa"/>
            <w:tcBorders>
              <w:top w:val="nil"/>
              <w:left w:val="nil"/>
              <w:bottom w:val="single" w:color="auto" w:sz="4" w:space="0"/>
              <w:right w:val="single" w:color="auto" w:sz="4" w:space="0"/>
            </w:tcBorders>
            <w:tcMar>
              <w:left w:w="108" w:type="dxa"/>
              <w:right w:w="108" w:type="dxa"/>
            </w:tcMar>
            <w:vAlign w:val="center"/>
          </w:tcPr>
          <w:p>
            <w:pPr>
              <w:autoSpaceDE/>
              <w:autoSpaceDN/>
              <w:snapToGrid/>
              <w:spacing w:line="240" w:lineRule="auto"/>
              <w:ind w:firstLine="0"/>
              <w:jc w:val="center"/>
              <w:rPr>
                <w:rFonts w:eastAsia="宋体"/>
                <w:b/>
                <w:color w:val="000000"/>
                <w:sz w:val="22"/>
                <w:szCs w:val="22"/>
              </w:rPr>
            </w:pPr>
            <w:r>
              <w:rPr>
                <w:rFonts w:hint="eastAsia" w:eastAsia="宋体"/>
                <w:b/>
                <w:color w:val="000000"/>
                <w:sz w:val="22"/>
                <w:szCs w:val="22"/>
              </w:rPr>
              <w:t>单位名称</w:t>
            </w:r>
          </w:p>
        </w:tc>
        <w:tc>
          <w:tcPr>
            <w:tcW w:w="1965" w:type="dxa"/>
            <w:tcBorders>
              <w:top w:val="nil"/>
              <w:left w:val="nil"/>
              <w:bottom w:val="single" w:color="auto" w:sz="4" w:space="0"/>
              <w:right w:val="single" w:color="auto" w:sz="4" w:space="0"/>
            </w:tcBorders>
            <w:tcMar>
              <w:left w:w="108" w:type="dxa"/>
              <w:right w:w="108" w:type="dxa"/>
            </w:tcMar>
            <w:vAlign w:val="center"/>
          </w:tcPr>
          <w:p>
            <w:pPr>
              <w:autoSpaceDE/>
              <w:autoSpaceDN/>
              <w:snapToGrid/>
              <w:spacing w:line="240" w:lineRule="auto"/>
              <w:ind w:firstLine="0"/>
              <w:jc w:val="center"/>
              <w:rPr>
                <w:rFonts w:eastAsia="宋体"/>
                <w:b/>
                <w:color w:val="000000"/>
                <w:sz w:val="22"/>
                <w:szCs w:val="22"/>
              </w:rPr>
            </w:pPr>
            <w:r>
              <w:rPr>
                <w:rFonts w:hint="eastAsia" w:eastAsia="宋体"/>
                <w:b/>
                <w:color w:val="000000"/>
                <w:sz w:val="22"/>
                <w:szCs w:val="22"/>
              </w:rPr>
              <w:t>统一社会信用代码（身份证号码）</w:t>
            </w:r>
          </w:p>
        </w:tc>
        <w:tc>
          <w:tcPr>
            <w:tcW w:w="2655" w:type="dxa"/>
            <w:tcBorders>
              <w:top w:val="nil"/>
              <w:left w:val="nil"/>
              <w:bottom w:val="single" w:color="auto" w:sz="4" w:space="0"/>
              <w:right w:val="single" w:color="auto" w:sz="4" w:space="0"/>
            </w:tcBorders>
            <w:tcMar>
              <w:left w:w="108" w:type="dxa"/>
              <w:right w:w="108" w:type="dxa"/>
            </w:tcMar>
            <w:vAlign w:val="center"/>
          </w:tcPr>
          <w:p>
            <w:pPr>
              <w:autoSpaceDE/>
              <w:autoSpaceDN/>
              <w:snapToGrid/>
              <w:spacing w:line="240" w:lineRule="auto"/>
              <w:ind w:firstLine="0"/>
              <w:jc w:val="center"/>
              <w:rPr>
                <w:rFonts w:eastAsia="宋体"/>
                <w:b/>
                <w:color w:val="000000"/>
                <w:sz w:val="22"/>
                <w:szCs w:val="22"/>
              </w:rPr>
            </w:pPr>
            <w:r>
              <w:rPr>
                <w:rFonts w:hint="eastAsia" w:eastAsia="宋体"/>
                <w:b/>
                <w:color w:val="000000"/>
                <w:sz w:val="22"/>
                <w:szCs w:val="22"/>
              </w:rPr>
              <w:t>列入原因</w:t>
            </w:r>
          </w:p>
        </w:tc>
        <w:tc>
          <w:tcPr>
            <w:tcW w:w="1320" w:type="dxa"/>
            <w:tcBorders>
              <w:top w:val="nil"/>
              <w:left w:val="nil"/>
              <w:bottom w:val="single" w:color="auto" w:sz="4" w:space="0"/>
              <w:right w:val="single" w:color="auto" w:sz="4" w:space="0"/>
            </w:tcBorders>
            <w:tcMar>
              <w:left w:w="108" w:type="dxa"/>
              <w:right w:w="108" w:type="dxa"/>
            </w:tcMar>
            <w:vAlign w:val="center"/>
          </w:tcPr>
          <w:p>
            <w:pPr>
              <w:autoSpaceDE/>
              <w:autoSpaceDN/>
              <w:snapToGrid/>
              <w:spacing w:line="240" w:lineRule="auto"/>
              <w:ind w:firstLine="0"/>
              <w:jc w:val="center"/>
              <w:rPr>
                <w:rFonts w:eastAsia="宋体"/>
                <w:b/>
                <w:color w:val="000000"/>
                <w:sz w:val="22"/>
                <w:szCs w:val="22"/>
              </w:rPr>
            </w:pPr>
            <w:r>
              <w:rPr>
                <w:rFonts w:hint="eastAsia" w:eastAsia="宋体"/>
                <w:b/>
                <w:color w:val="000000"/>
                <w:sz w:val="22"/>
                <w:szCs w:val="22"/>
              </w:rPr>
              <w:t>列入日期</w:t>
            </w:r>
          </w:p>
        </w:tc>
        <w:tc>
          <w:tcPr>
            <w:tcW w:w="810" w:type="dxa"/>
            <w:tcBorders>
              <w:top w:val="nil"/>
              <w:left w:val="nil"/>
              <w:bottom w:val="single" w:color="auto" w:sz="4" w:space="0"/>
              <w:right w:val="single" w:color="auto" w:sz="4" w:space="0"/>
            </w:tcBorders>
            <w:tcMar>
              <w:left w:w="108" w:type="dxa"/>
              <w:right w:w="108" w:type="dxa"/>
            </w:tcMar>
            <w:vAlign w:val="center"/>
          </w:tcPr>
          <w:p>
            <w:pPr>
              <w:autoSpaceDE/>
              <w:autoSpaceDN/>
              <w:snapToGrid/>
              <w:spacing w:line="240" w:lineRule="auto"/>
              <w:ind w:firstLine="0"/>
              <w:jc w:val="center"/>
              <w:rPr>
                <w:rFonts w:eastAsia="宋体"/>
                <w:b/>
                <w:color w:val="000000"/>
                <w:sz w:val="22"/>
                <w:szCs w:val="22"/>
              </w:rPr>
            </w:pPr>
            <w:r>
              <w:rPr>
                <w:rFonts w:hint="eastAsia" w:eastAsia="宋体"/>
                <w:b/>
                <w:color w:val="000000"/>
                <w:sz w:val="22"/>
                <w:szCs w:val="22"/>
              </w:rPr>
              <w:t>有效期限</w:t>
            </w:r>
          </w:p>
        </w:tc>
        <w:tc>
          <w:tcPr>
            <w:tcW w:w="3069" w:type="dxa"/>
            <w:tcBorders>
              <w:top w:val="nil"/>
              <w:left w:val="nil"/>
              <w:bottom w:val="single" w:color="auto" w:sz="4" w:space="0"/>
              <w:right w:val="single" w:color="auto" w:sz="4" w:space="0"/>
            </w:tcBorders>
            <w:tcMar>
              <w:left w:w="108" w:type="dxa"/>
              <w:right w:w="108" w:type="dxa"/>
            </w:tcMar>
            <w:vAlign w:val="center"/>
          </w:tcPr>
          <w:p>
            <w:pPr>
              <w:autoSpaceDE/>
              <w:autoSpaceDN/>
              <w:snapToGrid/>
              <w:spacing w:line="240" w:lineRule="auto"/>
              <w:ind w:firstLine="0"/>
              <w:jc w:val="center"/>
              <w:rPr>
                <w:rFonts w:eastAsia="宋体"/>
                <w:b/>
                <w:color w:val="000000"/>
                <w:sz w:val="22"/>
                <w:szCs w:val="22"/>
              </w:rPr>
            </w:pPr>
            <w:r>
              <w:rPr>
                <w:rFonts w:hint="eastAsia" w:eastAsia="宋体"/>
                <w:b/>
                <w:color w:val="000000"/>
                <w:sz w:val="22"/>
                <w:szCs w:val="22"/>
              </w:rPr>
              <w:t>制度依据</w:t>
            </w:r>
          </w:p>
        </w:tc>
      </w:tr>
      <w:tr>
        <w:tblPrEx>
          <w:tblCellMar>
            <w:top w:w="0" w:type="dxa"/>
            <w:left w:w="0" w:type="dxa"/>
            <w:bottom w:w="0" w:type="dxa"/>
            <w:right w:w="0" w:type="dxa"/>
          </w:tblCellMar>
        </w:tblPrEx>
        <w:trPr>
          <w:trHeight w:val="1745" w:hRule="atLeast"/>
        </w:trPr>
        <w:tc>
          <w:tcPr>
            <w:tcW w:w="555" w:type="dxa"/>
            <w:tcBorders>
              <w:top w:val="single" w:color="auto" w:sz="4" w:space="0"/>
              <w:left w:val="single" w:color="auto" w:sz="4" w:space="0"/>
              <w:bottom w:val="single" w:color="auto" w:sz="4" w:space="0"/>
              <w:right w:val="single" w:color="auto" w:sz="4" w:space="0"/>
            </w:tcBorders>
            <w:tcMar>
              <w:left w:w="108" w:type="dxa"/>
              <w:right w:w="108" w:type="dxa"/>
            </w:tcMar>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rPr>
            </w:pPr>
            <w:r>
              <w:rPr>
                <w:rFonts w:hint="eastAsia" w:ascii="宋体" w:hAnsi="宋体" w:eastAsia="宋体" w:cs="宋体"/>
                <w:snapToGrid/>
                <w:sz w:val="18"/>
                <w:szCs w:val="18"/>
                <w:lang w:val="en-US" w:eastAsia="zh-CN"/>
              </w:rPr>
              <w:t>1</w:t>
            </w:r>
          </w:p>
        </w:tc>
        <w:tc>
          <w:tcPr>
            <w:tcW w:w="765" w:type="dxa"/>
            <w:tcBorders>
              <w:top w:val="single" w:color="auto" w:sz="4" w:space="0"/>
              <w:left w:val="nil"/>
              <w:bottom w:val="single" w:color="auto" w:sz="4" w:space="0"/>
              <w:right w:val="single" w:color="auto" w:sz="4" w:space="0"/>
            </w:tcBorders>
            <w:tcMar>
              <w:left w:w="108" w:type="dxa"/>
              <w:right w:w="108" w:type="dxa"/>
            </w:tcMar>
            <w:vAlign w:val="center"/>
          </w:tcPr>
          <w:p>
            <w:pPr>
              <w:widowControl/>
              <w:ind w:firstLine="624" w:firstLineChars="0"/>
              <w:jc w:val="center"/>
              <w:rPr>
                <w:rFonts w:hint="eastAsia" w:asciiTheme="minorEastAsia" w:hAnsiTheme="minorEastAsia" w:eastAsiaTheme="minorEastAsia" w:cstheme="minorEastAsia"/>
                <w:snapToGrid/>
                <w:sz w:val="18"/>
                <w:szCs w:val="18"/>
                <w:lang w:val="en-US" w:eastAsia="zh-CN"/>
              </w:rPr>
            </w:pPr>
            <w:r>
              <w:rPr>
                <w:rFonts w:hint="eastAsia" w:ascii="宋体" w:hAnsi="宋体" w:cs="宋体"/>
                <w:sz w:val="18"/>
                <w:szCs w:val="18"/>
              </w:rPr>
              <w:t>本省份</w:t>
            </w:r>
          </w:p>
        </w:tc>
        <w:tc>
          <w:tcPr>
            <w:tcW w:w="1335" w:type="dxa"/>
            <w:tcBorders>
              <w:top w:val="single" w:color="auto" w:sz="4" w:space="0"/>
              <w:left w:val="nil"/>
              <w:bottom w:val="single" w:color="auto" w:sz="4" w:space="0"/>
              <w:right w:val="single" w:color="auto" w:sz="4" w:space="0"/>
            </w:tcBorders>
            <w:tcMar>
              <w:left w:w="108" w:type="dxa"/>
              <w:right w:w="108" w:type="dxa"/>
            </w:tcMar>
            <w:vAlign w:val="center"/>
          </w:tcPr>
          <w:p>
            <w:pPr>
              <w:widowControl/>
              <w:ind w:left="0" w:leftChars="0" w:firstLine="0" w:firstLineChars="0"/>
              <w:jc w:val="both"/>
              <w:rPr>
                <w:rFonts w:hint="eastAsia" w:asciiTheme="minorEastAsia" w:hAnsiTheme="minorEastAsia" w:eastAsiaTheme="minorEastAsia" w:cstheme="minorEastAsia"/>
                <w:snapToGrid/>
                <w:sz w:val="18"/>
                <w:szCs w:val="18"/>
                <w:lang w:val="en-US" w:eastAsia="zh-CN"/>
              </w:rPr>
            </w:pPr>
            <w:r>
              <w:rPr>
                <w:rFonts w:hint="eastAsia" w:ascii="宋体" w:hAnsi="宋体" w:cs="宋体"/>
                <w:sz w:val="18"/>
                <w:szCs w:val="18"/>
              </w:rPr>
              <w:t>重点关注名单</w:t>
            </w:r>
          </w:p>
        </w:tc>
        <w:tc>
          <w:tcPr>
            <w:tcW w:w="2265" w:type="dxa"/>
            <w:tcBorders>
              <w:top w:val="single" w:color="auto" w:sz="4" w:space="0"/>
              <w:left w:val="nil"/>
              <w:bottom w:val="single" w:color="auto" w:sz="4" w:space="0"/>
              <w:right w:val="single" w:color="auto" w:sz="4" w:space="0"/>
            </w:tcBorders>
            <w:tcMar>
              <w:left w:w="108" w:type="dxa"/>
              <w:right w:w="108" w:type="dxa"/>
            </w:tcMar>
            <w:vAlign w:val="center"/>
          </w:tcPr>
          <w:p>
            <w:pPr>
              <w:widowControl/>
              <w:ind w:left="0" w:leftChars="0" w:firstLine="0" w:firstLineChars="0"/>
              <w:jc w:val="both"/>
              <w:rPr>
                <w:rFonts w:hint="eastAsia" w:asciiTheme="minorEastAsia" w:hAnsiTheme="minorEastAsia" w:eastAsiaTheme="minorEastAsia" w:cstheme="minorEastAsia"/>
                <w:snapToGrid/>
                <w:sz w:val="18"/>
                <w:szCs w:val="18"/>
                <w:lang w:val="en-US" w:eastAsia="zh-CN"/>
              </w:rPr>
            </w:pPr>
            <w:r>
              <w:rPr>
                <w:rFonts w:hint="eastAsia" w:ascii="Times New Roman" w:hAnsi="Times New Roman"/>
                <w:color w:val="000000"/>
                <w:kern w:val="0"/>
                <w:sz w:val="18"/>
                <w:szCs w:val="18"/>
              </w:rPr>
              <w:t>常州顺安水泥有限公司</w:t>
            </w:r>
          </w:p>
        </w:tc>
        <w:tc>
          <w:tcPr>
            <w:tcW w:w="1965" w:type="dxa"/>
            <w:tcBorders>
              <w:top w:val="single" w:color="auto" w:sz="4" w:space="0"/>
              <w:left w:val="nil"/>
              <w:bottom w:val="single" w:color="auto" w:sz="4" w:space="0"/>
              <w:right w:val="single" w:color="auto" w:sz="4" w:space="0"/>
            </w:tcBorders>
            <w:tcMar>
              <w:left w:w="108" w:type="dxa"/>
              <w:right w:w="108" w:type="dxa"/>
            </w:tcMar>
            <w:vAlign w:val="center"/>
          </w:tcPr>
          <w:p>
            <w:pPr>
              <w:widowControl/>
              <w:ind w:left="0" w:leftChars="0" w:firstLine="0" w:firstLineChars="0"/>
              <w:jc w:val="both"/>
              <w:rPr>
                <w:rFonts w:hint="eastAsia" w:asciiTheme="minorEastAsia" w:hAnsiTheme="minorEastAsia" w:eastAsiaTheme="minorEastAsia" w:cstheme="minorEastAsia"/>
                <w:snapToGrid/>
                <w:sz w:val="18"/>
                <w:szCs w:val="18"/>
                <w:lang w:val="en-US" w:eastAsia="zh-CN"/>
              </w:rPr>
            </w:pPr>
            <w:r>
              <w:rPr>
                <w:rFonts w:hint="eastAsia" w:ascii="Times New Roman" w:hAnsi="Times New Roman"/>
                <w:color w:val="000000"/>
                <w:kern w:val="0"/>
                <w:sz w:val="18"/>
                <w:szCs w:val="18"/>
              </w:rPr>
              <w:t>91320412790867732R</w:t>
            </w:r>
          </w:p>
        </w:tc>
        <w:tc>
          <w:tcPr>
            <w:tcW w:w="2655" w:type="dxa"/>
            <w:tcBorders>
              <w:top w:val="single" w:color="auto" w:sz="4" w:space="0"/>
              <w:left w:val="nil"/>
              <w:bottom w:val="single" w:color="auto" w:sz="4" w:space="0"/>
              <w:right w:val="single" w:color="auto" w:sz="4" w:space="0"/>
            </w:tcBorders>
            <w:tcMar>
              <w:left w:w="108" w:type="dxa"/>
              <w:right w:w="108" w:type="dxa"/>
            </w:tcMar>
            <w:vAlign w:val="center"/>
          </w:tcPr>
          <w:p>
            <w:pPr>
              <w:widowControl/>
              <w:ind w:left="0" w:leftChars="0" w:firstLine="0" w:firstLineChars="0"/>
              <w:jc w:val="both"/>
              <w:rPr>
                <w:rFonts w:hint="eastAsia" w:asciiTheme="minorEastAsia" w:hAnsiTheme="minorEastAsia" w:eastAsiaTheme="minorEastAsia" w:cstheme="minorEastAsia"/>
                <w:snapToGrid/>
                <w:sz w:val="18"/>
                <w:szCs w:val="18"/>
                <w:lang w:val="en-US" w:eastAsia="zh-CN"/>
              </w:rPr>
            </w:pPr>
            <w:r>
              <w:rPr>
                <w:rFonts w:hint="eastAsia" w:ascii="宋体" w:hAnsi="宋体" w:cs="宋体"/>
                <w:sz w:val="18"/>
                <w:szCs w:val="18"/>
              </w:rPr>
              <w:t>道路运输企业1年内违法超限运输的货运车辆超过本单位货运车辆总数10%</w:t>
            </w:r>
          </w:p>
        </w:tc>
        <w:tc>
          <w:tcPr>
            <w:tcW w:w="1320" w:type="dxa"/>
            <w:tcBorders>
              <w:top w:val="single" w:color="auto" w:sz="4" w:space="0"/>
              <w:left w:val="nil"/>
              <w:bottom w:val="single" w:color="auto" w:sz="4" w:space="0"/>
              <w:right w:val="single" w:color="auto" w:sz="4" w:space="0"/>
            </w:tcBorders>
            <w:tcMar>
              <w:left w:w="108" w:type="dxa"/>
              <w:right w:w="108" w:type="dxa"/>
            </w:tcMar>
            <w:vAlign w:val="center"/>
          </w:tcPr>
          <w:p>
            <w:pPr>
              <w:widowControl/>
              <w:ind w:left="0" w:leftChars="0" w:firstLine="0" w:firstLineChars="0"/>
              <w:rPr>
                <w:rFonts w:hint="eastAsia" w:asciiTheme="minorEastAsia" w:hAnsiTheme="minorEastAsia" w:eastAsiaTheme="minorEastAsia" w:cstheme="minorEastAsia"/>
                <w:snapToGrid/>
                <w:sz w:val="18"/>
                <w:szCs w:val="18"/>
                <w:lang w:val="en-US" w:eastAsia="zh-CN"/>
              </w:rPr>
            </w:pPr>
            <w:r>
              <w:rPr>
                <w:rFonts w:hint="eastAsia" w:ascii="Times New Roman" w:hAnsi="Times New Roman"/>
                <w:color w:val="000000"/>
                <w:kern w:val="0"/>
                <w:sz w:val="18"/>
                <w:szCs w:val="18"/>
              </w:rPr>
              <w:t>2021/12/31</w:t>
            </w:r>
          </w:p>
        </w:tc>
        <w:tc>
          <w:tcPr>
            <w:tcW w:w="810" w:type="dxa"/>
            <w:tcBorders>
              <w:top w:val="single" w:color="auto" w:sz="4" w:space="0"/>
              <w:left w:val="nil"/>
              <w:bottom w:val="single" w:color="auto" w:sz="4" w:space="0"/>
              <w:right w:val="single" w:color="auto" w:sz="4" w:space="0"/>
            </w:tcBorders>
            <w:tcMar>
              <w:left w:w="108" w:type="dxa"/>
              <w:right w:w="108" w:type="dxa"/>
            </w:tcMar>
            <w:vAlign w:val="center"/>
          </w:tcPr>
          <w:p>
            <w:pPr>
              <w:widowControl/>
              <w:ind w:left="0" w:leftChars="0" w:firstLine="0" w:firstLineChars="0"/>
              <w:jc w:val="both"/>
              <w:rPr>
                <w:rFonts w:hint="eastAsia" w:asciiTheme="minorEastAsia" w:hAnsiTheme="minorEastAsia" w:eastAsiaTheme="minorEastAsia" w:cstheme="minorEastAsia"/>
                <w:snapToGrid/>
                <w:sz w:val="18"/>
                <w:szCs w:val="18"/>
                <w:lang w:val="en-US" w:eastAsia="zh-CN"/>
              </w:rPr>
            </w:pPr>
            <w:r>
              <w:rPr>
                <w:rFonts w:hint="eastAsia" w:ascii="宋体" w:hAnsi="宋体" w:cs="宋体"/>
                <w:sz w:val="18"/>
                <w:szCs w:val="18"/>
              </w:rPr>
              <w:t>2年</w:t>
            </w:r>
          </w:p>
        </w:tc>
        <w:tc>
          <w:tcPr>
            <w:tcW w:w="3069" w:type="dxa"/>
            <w:tcBorders>
              <w:top w:val="single" w:color="auto" w:sz="4" w:space="0"/>
              <w:left w:val="nil"/>
              <w:bottom w:val="single" w:color="auto" w:sz="4" w:space="0"/>
              <w:right w:val="single" w:color="auto" w:sz="4" w:space="0"/>
            </w:tcBorders>
            <w:tcMar>
              <w:left w:w="108" w:type="dxa"/>
              <w:right w:w="108" w:type="dxa"/>
            </w:tcMar>
            <w:vAlign w:val="center"/>
          </w:tcPr>
          <w:p>
            <w:pPr>
              <w:widowControl/>
              <w:ind w:left="0" w:leftChars="0" w:firstLine="0" w:firstLineChars="0"/>
              <w:jc w:val="both"/>
              <w:rPr>
                <w:rFonts w:hint="eastAsia" w:asciiTheme="minorEastAsia" w:hAnsiTheme="minorEastAsia" w:eastAsiaTheme="minorEastAsia" w:cstheme="minorEastAsia"/>
                <w:snapToGrid/>
                <w:sz w:val="18"/>
                <w:szCs w:val="18"/>
                <w:lang w:val="en-US" w:eastAsia="zh-CN"/>
              </w:rPr>
            </w:pPr>
            <w:r>
              <w:rPr>
                <w:rFonts w:hint="eastAsia" w:ascii="宋体" w:hAnsi="宋体" w:cs="宋体"/>
                <w:sz w:val="18"/>
                <w:szCs w:val="18"/>
              </w:rPr>
              <w:t>《关于对严重违法失信超限超载运输车辆相关责任主体实施联合惩戒的合作备忘录》</w:t>
            </w:r>
          </w:p>
        </w:tc>
      </w:tr>
      <w:tr>
        <w:tblPrEx>
          <w:tblCellMar>
            <w:top w:w="0" w:type="dxa"/>
            <w:left w:w="0" w:type="dxa"/>
            <w:bottom w:w="0" w:type="dxa"/>
            <w:right w:w="0" w:type="dxa"/>
          </w:tblCellMar>
        </w:tblPrEx>
        <w:trPr>
          <w:trHeight w:val="1945" w:hRule="atLeast"/>
        </w:trPr>
        <w:tc>
          <w:tcPr>
            <w:tcW w:w="555" w:type="dxa"/>
            <w:tcBorders>
              <w:top w:val="single" w:color="auto" w:sz="4" w:space="0"/>
              <w:left w:val="single" w:color="auto" w:sz="4" w:space="0"/>
              <w:bottom w:val="single" w:color="auto" w:sz="4" w:space="0"/>
              <w:right w:val="single" w:color="auto" w:sz="4" w:space="0"/>
            </w:tcBorders>
            <w:tcMar>
              <w:left w:w="108" w:type="dxa"/>
              <w:right w:w="108" w:type="dxa"/>
            </w:tcMar>
            <w:vAlign w:val="center"/>
          </w:tcPr>
          <w:p>
            <w:pPr>
              <w:widowControl/>
              <w:autoSpaceDE/>
              <w:autoSpaceDN/>
              <w:snapToGrid/>
              <w:spacing w:line="240" w:lineRule="auto"/>
              <w:ind w:firstLine="0" w:firstLineChars="0"/>
              <w:jc w:val="both"/>
              <w:rPr>
                <w:rFonts w:hint="default" w:ascii="宋体" w:hAnsi="宋体" w:eastAsia="宋体" w:cs="宋体"/>
                <w:snapToGrid/>
                <w:sz w:val="18"/>
                <w:szCs w:val="18"/>
                <w:lang w:val="en-US" w:eastAsia="zh-CN"/>
              </w:rPr>
            </w:pPr>
            <w:r>
              <w:rPr>
                <w:rFonts w:hint="eastAsia" w:ascii="宋体" w:hAnsi="宋体" w:eastAsia="宋体" w:cs="宋体"/>
                <w:snapToGrid/>
                <w:sz w:val="18"/>
                <w:szCs w:val="18"/>
                <w:lang w:val="en-US" w:eastAsia="zh-CN"/>
              </w:rPr>
              <w:t>2</w:t>
            </w:r>
          </w:p>
        </w:tc>
        <w:tc>
          <w:tcPr>
            <w:tcW w:w="765" w:type="dxa"/>
            <w:tcBorders>
              <w:top w:val="single" w:color="auto" w:sz="4" w:space="0"/>
              <w:left w:val="nil"/>
              <w:bottom w:val="single" w:color="auto" w:sz="4" w:space="0"/>
              <w:right w:val="single" w:color="auto" w:sz="4" w:space="0"/>
            </w:tcBorders>
            <w:tcMar>
              <w:left w:w="108" w:type="dxa"/>
              <w:right w:w="108" w:type="dxa"/>
            </w:tcMar>
            <w:vAlign w:val="center"/>
          </w:tcPr>
          <w:p>
            <w:pPr>
              <w:widowControl/>
              <w:ind w:firstLine="624" w:firstLineChars="0"/>
              <w:jc w:val="center"/>
              <w:rPr>
                <w:rFonts w:hint="eastAsia" w:asciiTheme="minorEastAsia" w:hAnsiTheme="minorEastAsia" w:eastAsiaTheme="minorEastAsia" w:cstheme="minorEastAsia"/>
                <w:snapToGrid/>
                <w:sz w:val="18"/>
                <w:szCs w:val="18"/>
                <w:lang w:val="en-US" w:eastAsia="zh-CN"/>
              </w:rPr>
            </w:pPr>
            <w:r>
              <w:rPr>
                <w:rFonts w:hint="eastAsia" w:ascii="宋体" w:hAnsi="宋体" w:cs="宋体"/>
                <w:sz w:val="18"/>
                <w:szCs w:val="18"/>
              </w:rPr>
              <w:t>本省份</w:t>
            </w:r>
          </w:p>
        </w:tc>
        <w:tc>
          <w:tcPr>
            <w:tcW w:w="1335" w:type="dxa"/>
            <w:tcBorders>
              <w:top w:val="single" w:color="auto" w:sz="4" w:space="0"/>
              <w:left w:val="nil"/>
              <w:bottom w:val="single" w:color="auto" w:sz="4" w:space="0"/>
              <w:right w:val="single" w:color="auto" w:sz="4" w:space="0"/>
            </w:tcBorders>
            <w:tcMar>
              <w:left w:w="108" w:type="dxa"/>
              <w:right w:w="108" w:type="dxa"/>
            </w:tcMar>
            <w:vAlign w:val="center"/>
          </w:tcPr>
          <w:p>
            <w:pPr>
              <w:widowControl/>
              <w:ind w:left="0" w:leftChars="0" w:firstLine="0" w:firstLineChars="0"/>
              <w:jc w:val="both"/>
              <w:rPr>
                <w:rFonts w:hint="eastAsia" w:asciiTheme="minorEastAsia" w:hAnsiTheme="minorEastAsia" w:eastAsiaTheme="minorEastAsia" w:cstheme="minorEastAsia"/>
                <w:snapToGrid/>
                <w:sz w:val="18"/>
                <w:szCs w:val="18"/>
                <w:lang w:val="en-US" w:eastAsia="zh-CN"/>
              </w:rPr>
            </w:pPr>
            <w:r>
              <w:rPr>
                <w:rFonts w:hint="eastAsia" w:ascii="宋体" w:hAnsi="宋体" w:cs="宋体"/>
                <w:sz w:val="18"/>
                <w:szCs w:val="18"/>
              </w:rPr>
              <w:t>重点关注名单</w:t>
            </w:r>
          </w:p>
        </w:tc>
        <w:tc>
          <w:tcPr>
            <w:tcW w:w="2265" w:type="dxa"/>
            <w:tcBorders>
              <w:top w:val="single" w:color="auto" w:sz="4" w:space="0"/>
              <w:left w:val="nil"/>
              <w:bottom w:val="single" w:color="auto" w:sz="4" w:space="0"/>
              <w:right w:val="single" w:color="auto" w:sz="4" w:space="0"/>
            </w:tcBorders>
            <w:tcMar>
              <w:left w:w="108" w:type="dxa"/>
              <w:right w:w="108" w:type="dxa"/>
            </w:tcMar>
            <w:vAlign w:val="center"/>
          </w:tcPr>
          <w:p>
            <w:pPr>
              <w:widowControl/>
              <w:ind w:left="0" w:leftChars="0" w:firstLine="0" w:firstLineChars="0"/>
              <w:jc w:val="both"/>
              <w:rPr>
                <w:rFonts w:hint="eastAsia" w:asciiTheme="minorEastAsia" w:hAnsiTheme="minorEastAsia" w:eastAsiaTheme="minorEastAsia" w:cstheme="minorEastAsia"/>
                <w:snapToGrid/>
                <w:sz w:val="18"/>
                <w:szCs w:val="18"/>
                <w:lang w:val="en-US" w:eastAsia="zh-CN"/>
              </w:rPr>
            </w:pPr>
            <w:r>
              <w:rPr>
                <w:rFonts w:hint="eastAsia" w:ascii="Times New Roman" w:hAnsi="Times New Roman"/>
                <w:color w:val="000000"/>
                <w:kern w:val="0"/>
                <w:sz w:val="18"/>
                <w:szCs w:val="18"/>
              </w:rPr>
              <w:t>常州市恒江机械有限公司</w:t>
            </w:r>
          </w:p>
        </w:tc>
        <w:tc>
          <w:tcPr>
            <w:tcW w:w="1965" w:type="dxa"/>
            <w:tcBorders>
              <w:top w:val="single" w:color="auto" w:sz="4" w:space="0"/>
              <w:left w:val="nil"/>
              <w:bottom w:val="single" w:color="auto" w:sz="4" w:space="0"/>
              <w:right w:val="single" w:color="auto" w:sz="4" w:space="0"/>
            </w:tcBorders>
            <w:tcMar>
              <w:left w:w="108" w:type="dxa"/>
              <w:right w:w="108" w:type="dxa"/>
            </w:tcMar>
            <w:vAlign w:val="center"/>
          </w:tcPr>
          <w:p>
            <w:pPr>
              <w:widowControl/>
              <w:ind w:left="0" w:leftChars="0" w:firstLine="0" w:firstLineChars="0"/>
              <w:jc w:val="both"/>
              <w:rPr>
                <w:rFonts w:hint="eastAsia" w:asciiTheme="minorEastAsia" w:hAnsiTheme="minorEastAsia" w:eastAsiaTheme="minorEastAsia" w:cstheme="minorEastAsia"/>
                <w:snapToGrid/>
                <w:sz w:val="18"/>
                <w:szCs w:val="18"/>
                <w:lang w:val="en-US" w:eastAsia="zh-CN"/>
              </w:rPr>
            </w:pPr>
            <w:r>
              <w:rPr>
                <w:rFonts w:hint="eastAsia" w:ascii="Times New Roman" w:hAnsi="Times New Roman"/>
                <w:color w:val="000000"/>
                <w:kern w:val="0"/>
                <w:sz w:val="18"/>
                <w:szCs w:val="18"/>
              </w:rPr>
              <w:t>91320412MA1NWDTX4P</w:t>
            </w:r>
          </w:p>
        </w:tc>
        <w:tc>
          <w:tcPr>
            <w:tcW w:w="2655" w:type="dxa"/>
            <w:tcBorders>
              <w:top w:val="single" w:color="auto" w:sz="4" w:space="0"/>
              <w:left w:val="nil"/>
              <w:bottom w:val="single" w:color="auto" w:sz="4" w:space="0"/>
              <w:right w:val="single" w:color="auto" w:sz="4" w:space="0"/>
            </w:tcBorders>
            <w:tcMar>
              <w:left w:w="108" w:type="dxa"/>
              <w:right w:w="108" w:type="dxa"/>
            </w:tcMar>
            <w:vAlign w:val="center"/>
          </w:tcPr>
          <w:p>
            <w:pPr>
              <w:widowControl/>
              <w:ind w:left="0" w:leftChars="0" w:firstLine="0" w:firstLineChars="0"/>
              <w:jc w:val="both"/>
              <w:rPr>
                <w:rFonts w:hint="eastAsia" w:asciiTheme="minorEastAsia" w:hAnsiTheme="minorEastAsia" w:eastAsiaTheme="minorEastAsia" w:cstheme="minorEastAsia"/>
                <w:snapToGrid/>
                <w:sz w:val="18"/>
                <w:szCs w:val="18"/>
                <w:lang w:val="en-US" w:eastAsia="zh-CN"/>
              </w:rPr>
            </w:pPr>
            <w:r>
              <w:rPr>
                <w:rFonts w:hint="eastAsia" w:ascii="宋体" w:hAnsi="宋体" w:cs="宋体"/>
                <w:sz w:val="18"/>
                <w:szCs w:val="18"/>
              </w:rPr>
              <w:t>道路运输企业1年内违法超限运输的货运车辆超过本单位货运车辆总数10%</w:t>
            </w:r>
          </w:p>
        </w:tc>
        <w:tc>
          <w:tcPr>
            <w:tcW w:w="1320" w:type="dxa"/>
            <w:tcBorders>
              <w:top w:val="single" w:color="auto" w:sz="4" w:space="0"/>
              <w:left w:val="nil"/>
              <w:bottom w:val="single" w:color="auto" w:sz="4" w:space="0"/>
              <w:right w:val="single" w:color="auto" w:sz="4" w:space="0"/>
            </w:tcBorders>
            <w:tcMar>
              <w:left w:w="108" w:type="dxa"/>
              <w:right w:w="108" w:type="dxa"/>
            </w:tcMar>
            <w:vAlign w:val="center"/>
          </w:tcPr>
          <w:p>
            <w:pPr>
              <w:widowControl/>
              <w:ind w:left="0" w:leftChars="0" w:firstLine="0" w:firstLineChars="0"/>
              <w:rPr>
                <w:rFonts w:hint="eastAsia" w:asciiTheme="minorEastAsia" w:hAnsiTheme="minorEastAsia" w:eastAsiaTheme="minorEastAsia" w:cstheme="minorEastAsia"/>
                <w:snapToGrid/>
                <w:sz w:val="18"/>
                <w:szCs w:val="18"/>
                <w:lang w:val="en-US" w:eastAsia="zh-CN"/>
              </w:rPr>
            </w:pPr>
            <w:r>
              <w:rPr>
                <w:rFonts w:hint="eastAsia" w:ascii="Times New Roman" w:hAnsi="Times New Roman"/>
                <w:color w:val="000000"/>
                <w:kern w:val="0"/>
                <w:sz w:val="18"/>
                <w:szCs w:val="18"/>
              </w:rPr>
              <w:t>2021/12/30</w:t>
            </w:r>
          </w:p>
        </w:tc>
        <w:tc>
          <w:tcPr>
            <w:tcW w:w="810" w:type="dxa"/>
            <w:tcBorders>
              <w:top w:val="single" w:color="auto" w:sz="4" w:space="0"/>
              <w:left w:val="nil"/>
              <w:bottom w:val="single" w:color="auto" w:sz="4" w:space="0"/>
              <w:right w:val="single" w:color="auto" w:sz="4" w:space="0"/>
            </w:tcBorders>
            <w:tcMar>
              <w:left w:w="108" w:type="dxa"/>
              <w:right w:w="108" w:type="dxa"/>
            </w:tcMar>
            <w:vAlign w:val="center"/>
          </w:tcPr>
          <w:p>
            <w:pPr>
              <w:widowControl/>
              <w:ind w:left="0" w:leftChars="0" w:firstLine="0" w:firstLineChars="0"/>
              <w:jc w:val="both"/>
              <w:rPr>
                <w:rFonts w:hint="eastAsia" w:asciiTheme="minorEastAsia" w:hAnsiTheme="minorEastAsia" w:eastAsiaTheme="minorEastAsia" w:cstheme="minorEastAsia"/>
                <w:snapToGrid/>
                <w:sz w:val="18"/>
                <w:szCs w:val="18"/>
                <w:lang w:val="en-US" w:eastAsia="zh-CN"/>
              </w:rPr>
            </w:pPr>
            <w:r>
              <w:rPr>
                <w:rFonts w:hint="eastAsia" w:ascii="宋体" w:hAnsi="宋体" w:cs="宋体"/>
                <w:sz w:val="18"/>
                <w:szCs w:val="18"/>
              </w:rPr>
              <w:t>2年</w:t>
            </w:r>
          </w:p>
        </w:tc>
        <w:tc>
          <w:tcPr>
            <w:tcW w:w="3069" w:type="dxa"/>
            <w:tcBorders>
              <w:top w:val="single" w:color="auto" w:sz="4" w:space="0"/>
              <w:left w:val="nil"/>
              <w:bottom w:val="single" w:color="auto" w:sz="4" w:space="0"/>
              <w:right w:val="single" w:color="auto" w:sz="4" w:space="0"/>
            </w:tcBorders>
            <w:tcMar>
              <w:left w:w="108" w:type="dxa"/>
              <w:right w:w="108" w:type="dxa"/>
            </w:tcMar>
            <w:vAlign w:val="center"/>
          </w:tcPr>
          <w:p>
            <w:pPr>
              <w:widowControl/>
              <w:ind w:left="0" w:leftChars="0" w:firstLine="0" w:firstLineChars="0"/>
              <w:jc w:val="both"/>
              <w:rPr>
                <w:rFonts w:hint="eastAsia" w:asciiTheme="minorEastAsia" w:hAnsiTheme="minorEastAsia" w:eastAsiaTheme="minorEastAsia" w:cstheme="minorEastAsia"/>
                <w:snapToGrid/>
                <w:sz w:val="18"/>
                <w:szCs w:val="18"/>
                <w:lang w:val="en-US" w:eastAsia="zh-CN"/>
              </w:rPr>
            </w:pPr>
            <w:r>
              <w:rPr>
                <w:rFonts w:hint="eastAsia" w:ascii="宋体" w:hAnsi="宋体" w:cs="宋体"/>
                <w:sz w:val="18"/>
                <w:szCs w:val="18"/>
              </w:rPr>
              <w:t>《关于对严重违法失信超限超载运输车辆相关责任主体实施联合惩戒的合作备忘录》</w:t>
            </w:r>
          </w:p>
        </w:tc>
      </w:tr>
    </w:tbl>
    <w:p>
      <w:pPr>
        <w:ind w:firstLine="0"/>
        <w:rPr>
          <w:rFonts w:eastAsia="黑体"/>
        </w:rPr>
      </w:pPr>
      <w:bookmarkStart w:id="0" w:name="_GoBack"/>
      <w:bookmarkEnd w:id="0"/>
      <w:r>
        <w:rPr>
          <w:rFonts w:hint="eastAsia" w:eastAsia="黑体"/>
        </w:rPr>
        <w:t>附件</w:t>
      </w:r>
      <w:r>
        <w:rPr>
          <w:rFonts w:eastAsia="黑体"/>
        </w:rPr>
        <w:t>4-2</w:t>
      </w:r>
    </w:p>
    <w:tbl>
      <w:tblPr>
        <w:tblStyle w:val="2"/>
        <w:tblW w:w="14676" w:type="dxa"/>
        <w:tblInd w:w="-502" w:type="dxa"/>
        <w:tblLayout w:type="fixed"/>
        <w:tblCellMar>
          <w:top w:w="0" w:type="dxa"/>
          <w:left w:w="0" w:type="dxa"/>
          <w:bottom w:w="0" w:type="dxa"/>
          <w:right w:w="0" w:type="dxa"/>
        </w:tblCellMar>
      </w:tblPr>
      <w:tblGrid>
        <w:gridCol w:w="615"/>
        <w:gridCol w:w="1320"/>
        <w:gridCol w:w="805"/>
        <w:gridCol w:w="2225"/>
        <w:gridCol w:w="1995"/>
        <w:gridCol w:w="1027"/>
        <w:gridCol w:w="923"/>
        <w:gridCol w:w="2115"/>
        <w:gridCol w:w="1266"/>
        <w:gridCol w:w="1038"/>
        <w:gridCol w:w="1347"/>
      </w:tblGrid>
      <w:tr>
        <w:tblPrEx>
          <w:tblCellMar>
            <w:top w:w="0" w:type="dxa"/>
            <w:left w:w="0" w:type="dxa"/>
            <w:bottom w:w="0" w:type="dxa"/>
            <w:right w:w="0" w:type="dxa"/>
          </w:tblCellMar>
        </w:tblPrEx>
        <w:trPr>
          <w:trHeight w:val="1001" w:hRule="atLeast"/>
        </w:trPr>
        <w:tc>
          <w:tcPr>
            <w:tcW w:w="14676" w:type="dxa"/>
            <w:gridSpan w:val="11"/>
            <w:tcBorders>
              <w:top w:val="nil"/>
              <w:left w:val="nil"/>
              <w:bottom w:val="single" w:color="auto" w:sz="4" w:space="0"/>
              <w:right w:val="nil"/>
            </w:tcBorders>
            <w:tcMar>
              <w:left w:w="108" w:type="dxa"/>
              <w:right w:w="108" w:type="dxa"/>
            </w:tcMar>
            <w:vAlign w:val="center"/>
          </w:tcPr>
          <w:p>
            <w:pPr>
              <w:autoSpaceDE/>
              <w:autoSpaceDN/>
              <w:snapToGrid/>
              <w:spacing w:line="240" w:lineRule="auto"/>
              <w:ind w:firstLine="0"/>
              <w:jc w:val="center"/>
              <w:rPr>
                <w:rFonts w:eastAsia="宋体"/>
                <w:b/>
                <w:sz w:val="36"/>
                <w:szCs w:val="36"/>
              </w:rPr>
            </w:pPr>
            <w:r>
              <w:rPr>
                <w:rFonts w:eastAsia="宋体"/>
                <w:b/>
                <w:sz w:val="36"/>
                <w:szCs w:val="36"/>
              </w:rPr>
              <w:t>202</w:t>
            </w:r>
            <w:r>
              <w:rPr>
                <w:rFonts w:hint="eastAsia" w:eastAsia="宋体"/>
                <w:b/>
                <w:sz w:val="36"/>
                <w:szCs w:val="36"/>
                <w:lang w:val="en-US" w:eastAsia="zh-CN"/>
              </w:rPr>
              <w:t>2</w:t>
            </w:r>
            <w:r>
              <w:rPr>
                <w:rFonts w:hint="eastAsia" w:eastAsia="宋体"/>
                <w:b/>
                <w:sz w:val="36"/>
                <w:szCs w:val="36"/>
              </w:rPr>
              <w:t>年1月联合奖惩成效清单</w:t>
            </w:r>
          </w:p>
          <w:p>
            <w:pPr>
              <w:autoSpaceDE/>
              <w:autoSpaceDN/>
              <w:snapToGrid/>
              <w:spacing w:line="240" w:lineRule="auto"/>
              <w:ind w:firstLine="240"/>
              <w:jc w:val="left"/>
              <w:rPr>
                <w:rFonts w:eastAsia="宋体"/>
                <w:sz w:val="24"/>
                <w:szCs w:val="24"/>
              </w:rPr>
            </w:pPr>
            <w:r>
              <w:rPr>
                <w:rFonts w:hint="eastAsia" w:eastAsia="宋体"/>
                <w:sz w:val="24"/>
                <w:szCs w:val="24"/>
              </w:rPr>
              <w:t>填报单位：</w:t>
            </w:r>
            <w:r>
              <w:rPr>
                <w:rFonts w:hint="eastAsia" w:eastAsia="宋体"/>
                <w:sz w:val="24"/>
                <w:szCs w:val="24"/>
                <w:lang w:val="en-US" w:eastAsia="zh-CN"/>
              </w:rPr>
              <w:t>武进区</w:t>
            </w:r>
            <w:r>
              <w:rPr>
                <w:rFonts w:hint="eastAsia" w:eastAsia="宋体"/>
                <w:sz w:val="24"/>
                <w:szCs w:val="24"/>
              </w:rPr>
              <w:t>交通运输局</w:t>
            </w:r>
          </w:p>
        </w:tc>
      </w:tr>
      <w:tr>
        <w:tblPrEx>
          <w:tblCellMar>
            <w:top w:w="0" w:type="dxa"/>
            <w:left w:w="0" w:type="dxa"/>
            <w:bottom w:w="0" w:type="dxa"/>
            <w:right w:w="0" w:type="dxa"/>
          </w:tblCellMar>
        </w:tblPrEx>
        <w:trPr>
          <w:trHeight w:val="853" w:hRule="atLeast"/>
        </w:trPr>
        <w:tc>
          <w:tcPr>
            <w:tcW w:w="615" w:type="dxa"/>
            <w:tcBorders>
              <w:top w:val="nil"/>
              <w:left w:val="single" w:color="auto" w:sz="4" w:space="0"/>
              <w:bottom w:val="single" w:color="auto" w:sz="4" w:space="0"/>
              <w:right w:val="single" w:color="auto" w:sz="4" w:space="0"/>
            </w:tcBorders>
            <w:tcMar>
              <w:left w:w="108" w:type="dxa"/>
              <w:right w:w="108" w:type="dxa"/>
            </w:tcMar>
            <w:vAlign w:val="center"/>
          </w:tcPr>
          <w:p>
            <w:pPr>
              <w:autoSpaceDE/>
              <w:autoSpaceDN/>
              <w:snapToGrid/>
              <w:spacing w:line="240" w:lineRule="auto"/>
              <w:ind w:firstLine="0"/>
              <w:jc w:val="center"/>
              <w:rPr>
                <w:rFonts w:eastAsia="宋体"/>
                <w:b/>
                <w:sz w:val="22"/>
                <w:szCs w:val="22"/>
              </w:rPr>
            </w:pPr>
            <w:r>
              <w:rPr>
                <w:rFonts w:hint="eastAsia" w:eastAsia="宋体"/>
                <w:b/>
                <w:sz w:val="22"/>
                <w:szCs w:val="22"/>
              </w:rPr>
              <w:t>序号</w:t>
            </w:r>
          </w:p>
        </w:tc>
        <w:tc>
          <w:tcPr>
            <w:tcW w:w="1320" w:type="dxa"/>
            <w:tcBorders>
              <w:top w:val="nil"/>
              <w:left w:val="nil"/>
              <w:bottom w:val="single" w:color="auto" w:sz="4" w:space="0"/>
              <w:right w:val="single" w:color="auto" w:sz="4" w:space="0"/>
            </w:tcBorders>
            <w:tcMar>
              <w:left w:w="108" w:type="dxa"/>
              <w:right w:w="108" w:type="dxa"/>
            </w:tcMar>
            <w:vAlign w:val="center"/>
          </w:tcPr>
          <w:p>
            <w:pPr>
              <w:autoSpaceDE/>
              <w:autoSpaceDN/>
              <w:snapToGrid/>
              <w:spacing w:line="240" w:lineRule="auto"/>
              <w:ind w:firstLine="0"/>
              <w:jc w:val="center"/>
              <w:rPr>
                <w:rFonts w:eastAsia="宋体"/>
                <w:b/>
                <w:sz w:val="22"/>
                <w:szCs w:val="22"/>
              </w:rPr>
            </w:pPr>
            <w:r>
              <w:rPr>
                <w:rFonts w:hint="eastAsia" w:eastAsia="宋体"/>
                <w:b/>
                <w:sz w:val="22"/>
                <w:szCs w:val="22"/>
              </w:rPr>
              <w:t>执行部门</w:t>
            </w:r>
          </w:p>
          <w:p>
            <w:pPr>
              <w:autoSpaceDE/>
              <w:autoSpaceDN/>
              <w:snapToGrid/>
              <w:spacing w:line="240" w:lineRule="auto"/>
              <w:ind w:firstLine="0"/>
              <w:jc w:val="center"/>
              <w:rPr>
                <w:rFonts w:eastAsia="宋体"/>
                <w:b/>
                <w:sz w:val="22"/>
                <w:szCs w:val="22"/>
              </w:rPr>
            </w:pPr>
            <w:r>
              <w:rPr>
                <w:rFonts w:hint="eastAsia" w:eastAsia="宋体"/>
                <w:b/>
                <w:sz w:val="22"/>
                <w:szCs w:val="22"/>
              </w:rPr>
              <w:t>名称</w:t>
            </w:r>
          </w:p>
        </w:tc>
        <w:tc>
          <w:tcPr>
            <w:tcW w:w="805" w:type="dxa"/>
            <w:tcBorders>
              <w:top w:val="nil"/>
              <w:left w:val="nil"/>
              <w:bottom w:val="single" w:color="auto" w:sz="4" w:space="0"/>
              <w:right w:val="single" w:color="auto" w:sz="4" w:space="0"/>
            </w:tcBorders>
            <w:tcMar>
              <w:left w:w="108" w:type="dxa"/>
              <w:right w:w="108" w:type="dxa"/>
            </w:tcMar>
            <w:vAlign w:val="center"/>
          </w:tcPr>
          <w:p>
            <w:pPr>
              <w:autoSpaceDE/>
              <w:autoSpaceDN/>
              <w:snapToGrid/>
              <w:spacing w:line="240" w:lineRule="auto"/>
              <w:ind w:firstLine="0"/>
              <w:jc w:val="center"/>
              <w:rPr>
                <w:rFonts w:eastAsia="宋体"/>
                <w:b/>
                <w:color w:val="000000"/>
                <w:sz w:val="22"/>
                <w:szCs w:val="22"/>
              </w:rPr>
            </w:pPr>
            <w:r>
              <w:rPr>
                <w:rFonts w:hint="eastAsia" w:eastAsia="宋体"/>
                <w:b/>
                <w:color w:val="000000"/>
                <w:sz w:val="22"/>
                <w:szCs w:val="22"/>
              </w:rPr>
              <w:t>执行领域</w:t>
            </w:r>
          </w:p>
        </w:tc>
        <w:tc>
          <w:tcPr>
            <w:tcW w:w="2225" w:type="dxa"/>
            <w:tcBorders>
              <w:top w:val="nil"/>
              <w:left w:val="nil"/>
              <w:bottom w:val="single" w:color="auto" w:sz="4" w:space="0"/>
              <w:right w:val="single" w:color="auto" w:sz="4" w:space="0"/>
            </w:tcBorders>
            <w:tcMar>
              <w:left w:w="108" w:type="dxa"/>
              <w:right w:w="108" w:type="dxa"/>
            </w:tcMar>
            <w:vAlign w:val="center"/>
          </w:tcPr>
          <w:p>
            <w:pPr>
              <w:autoSpaceDE/>
              <w:autoSpaceDN/>
              <w:snapToGrid/>
              <w:spacing w:line="240" w:lineRule="auto"/>
              <w:ind w:firstLine="0"/>
              <w:jc w:val="center"/>
              <w:rPr>
                <w:rFonts w:eastAsia="宋体"/>
                <w:b/>
                <w:sz w:val="22"/>
                <w:szCs w:val="22"/>
              </w:rPr>
            </w:pPr>
            <w:r>
              <w:rPr>
                <w:rFonts w:hint="eastAsia" w:eastAsia="宋体"/>
                <w:b/>
                <w:sz w:val="22"/>
                <w:szCs w:val="22"/>
              </w:rPr>
              <w:t>执行措施</w:t>
            </w:r>
          </w:p>
        </w:tc>
        <w:tc>
          <w:tcPr>
            <w:tcW w:w="1995" w:type="dxa"/>
            <w:tcBorders>
              <w:top w:val="nil"/>
              <w:left w:val="nil"/>
              <w:bottom w:val="single" w:color="auto" w:sz="4" w:space="0"/>
              <w:right w:val="single" w:color="auto" w:sz="4" w:space="0"/>
            </w:tcBorders>
            <w:tcMar>
              <w:left w:w="108" w:type="dxa"/>
              <w:right w:w="108" w:type="dxa"/>
            </w:tcMar>
            <w:vAlign w:val="center"/>
          </w:tcPr>
          <w:p>
            <w:pPr>
              <w:autoSpaceDE/>
              <w:autoSpaceDN/>
              <w:snapToGrid/>
              <w:spacing w:line="240" w:lineRule="auto"/>
              <w:ind w:firstLine="0"/>
              <w:jc w:val="center"/>
              <w:rPr>
                <w:rFonts w:eastAsia="宋体"/>
                <w:b/>
                <w:sz w:val="22"/>
                <w:szCs w:val="22"/>
              </w:rPr>
            </w:pPr>
            <w:r>
              <w:rPr>
                <w:rFonts w:hint="eastAsia" w:eastAsia="宋体"/>
                <w:b/>
                <w:sz w:val="22"/>
                <w:szCs w:val="22"/>
              </w:rPr>
              <w:t>具体内容</w:t>
            </w:r>
          </w:p>
        </w:tc>
        <w:tc>
          <w:tcPr>
            <w:tcW w:w="1027" w:type="dxa"/>
            <w:tcBorders>
              <w:top w:val="nil"/>
              <w:left w:val="nil"/>
              <w:bottom w:val="single" w:color="auto" w:sz="4" w:space="0"/>
              <w:right w:val="single" w:color="auto" w:sz="4" w:space="0"/>
            </w:tcBorders>
            <w:tcMar>
              <w:left w:w="108" w:type="dxa"/>
              <w:right w:w="108" w:type="dxa"/>
            </w:tcMar>
            <w:vAlign w:val="center"/>
          </w:tcPr>
          <w:p>
            <w:pPr>
              <w:autoSpaceDE/>
              <w:autoSpaceDN/>
              <w:snapToGrid/>
              <w:spacing w:line="240" w:lineRule="auto"/>
              <w:ind w:firstLine="0"/>
              <w:jc w:val="center"/>
              <w:rPr>
                <w:rFonts w:eastAsia="宋体"/>
                <w:b/>
                <w:color w:val="000000"/>
                <w:sz w:val="22"/>
                <w:szCs w:val="22"/>
              </w:rPr>
            </w:pPr>
            <w:r>
              <w:rPr>
                <w:rFonts w:hint="eastAsia" w:eastAsia="宋体"/>
                <w:b/>
                <w:color w:val="000000"/>
                <w:sz w:val="22"/>
                <w:szCs w:val="22"/>
              </w:rPr>
              <w:t>奖惩对象名称</w:t>
            </w:r>
          </w:p>
        </w:tc>
        <w:tc>
          <w:tcPr>
            <w:tcW w:w="923" w:type="dxa"/>
            <w:tcBorders>
              <w:top w:val="nil"/>
              <w:left w:val="nil"/>
              <w:bottom w:val="single" w:color="auto" w:sz="4" w:space="0"/>
              <w:right w:val="single" w:color="auto" w:sz="4" w:space="0"/>
            </w:tcBorders>
            <w:tcMar>
              <w:left w:w="108" w:type="dxa"/>
              <w:right w:w="108" w:type="dxa"/>
            </w:tcMar>
            <w:vAlign w:val="center"/>
          </w:tcPr>
          <w:p>
            <w:pPr>
              <w:autoSpaceDE/>
              <w:autoSpaceDN/>
              <w:snapToGrid/>
              <w:spacing w:line="240" w:lineRule="auto"/>
              <w:ind w:firstLine="0"/>
              <w:jc w:val="center"/>
              <w:rPr>
                <w:rFonts w:eastAsia="宋体"/>
                <w:b/>
                <w:color w:val="000000"/>
                <w:sz w:val="22"/>
                <w:szCs w:val="22"/>
              </w:rPr>
            </w:pPr>
            <w:r>
              <w:rPr>
                <w:rFonts w:hint="eastAsia" w:eastAsia="宋体"/>
                <w:b/>
                <w:color w:val="000000"/>
                <w:sz w:val="22"/>
                <w:szCs w:val="22"/>
              </w:rPr>
              <w:t>奖惩对</w:t>
            </w:r>
          </w:p>
          <w:p>
            <w:pPr>
              <w:autoSpaceDE/>
              <w:autoSpaceDN/>
              <w:snapToGrid/>
              <w:spacing w:line="240" w:lineRule="auto"/>
              <w:ind w:firstLine="0"/>
              <w:jc w:val="center"/>
              <w:rPr>
                <w:rFonts w:eastAsia="宋体"/>
                <w:b/>
                <w:color w:val="000000"/>
                <w:sz w:val="22"/>
                <w:szCs w:val="22"/>
              </w:rPr>
            </w:pPr>
            <w:r>
              <w:rPr>
                <w:rFonts w:hint="eastAsia" w:eastAsia="宋体"/>
                <w:b/>
                <w:color w:val="000000"/>
                <w:sz w:val="22"/>
                <w:szCs w:val="22"/>
              </w:rPr>
              <w:t>象类别</w:t>
            </w:r>
          </w:p>
        </w:tc>
        <w:tc>
          <w:tcPr>
            <w:tcW w:w="2115" w:type="dxa"/>
            <w:tcBorders>
              <w:top w:val="nil"/>
              <w:left w:val="nil"/>
              <w:bottom w:val="single" w:color="auto" w:sz="4" w:space="0"/>
              <w:right w:val="single" w:color="auto" w:sz="4" w:space="0"/>
            </w:tcBorders>
            <w:tcMar>
              <w:left w:w="108" w:type="dxa"/>
              <w:right w:w="108" w:type="dxa"/>
            </w:tcMar>
            <w:vAlign w:val="center"/>
          </w:tcPr>
          <w:p>
            <w:pPr>
              <w:autoSpaceDE/>
              <w:autoSpaceDN/>
              <w:snapToGrid/>
              <w:spacing w:line="240" w:lineRule="auto"/>
              <w:ind w:firstLine="0"/>
              <w:jc w:val="center"/>
              <w:rPr>
                <w:rFonts w:eastAsia="宋体"/>
                <w:b/>
                <w:sz w:val="22"/>
                <w:szCs w:val="22"/>
              </w:rPr>
            </w:pPr>
            <w:r>
              <w:rPr>
                <w:rFonts w:hint="eastAsia" w:eastAsia="宋体"/>
                <w:b/>
                <w:sz w:val="22"/>
                <w:szCs w:val="22"/>
              </w:rPr>
              <w:t>统一社会信用代码</w:t>
            </w:r>
            <w:r>
              <w:rPr>
                <w:rFonts w:eastAsia="宋体"/>
                <w:b/>
                <w:sz w:val="22"/>
                <w:szCs w:val="22"/>
              </w:rPr>
              <w:t>/</w:t>
            </w:r>
            <w:r>
              <w:rPr>
                <w:rFonts w:hint="eastAsia" w:eastAsia="宋体"/>
                <w:b/>
                <w:sz w:val="22"/>
                <w:szCs w:val="22"/>
              </w:rPr>
              <w:t>身份证号</w:t>
            </w:r>
          </w:p>
        </w:tc>
        <w:tc>
          <w:tcPr>
            <w:tcW w:w="1266" w:type="dxa"/>
            <w:tcBorders>
              <w:top w:val="nil"/>
              <w:left w:val="nil"/>
              <w:bottom w:val="single" w:color="auto" w:sz="4" w:space="0"/>
              <w:right w:val="single" w:color="auto" w:sz="4" w:space="0"/>
            </w:tcBorders>
            <w:tcMar>
              <w:left w:w="108" w:type="dxa"/>
              <w:right w:w="108" w:type="dxa"/>
            </w:tcMar>
            <w:vAlign w:val="center"/>
          </w:tcPr>
          <w:p>
            <w:pPr>
              <w:autoSpaceDE/>
              <w:autoSpaceDN/>
              <w:snapToGrid/>
              <w:spacing w:line="240" w:lineRule="auto"/>
              <w:ind w:firstLine="0"/>
              <w:jc w:val="center"/>
              <w:rPr>
                <w:rFonts w:eastAsia="宋体"/>
                <w:b/>
                <w:sz w:val="22"/>
                <w:szCs w:val="22"/>
              </w:rPr>
            </w:pPr>
            <w:r>
              <w:rPr>
                <w:rFonts w:hint="eastAsia" w:eastAsia="宋体"/>
                <w:b/>
                <w:sz w:val="22"/>
                <w:szCs w:val="22"/>
              </w:rPr>
              <w:t>奖惩实施时间</w:t>
            </w:r>
          </w:p>
        </w:tc>
        <w:tc>
          <w:tcPr>
            <w:tcW w:w="1038" w:type="dxa"/>
            <w:tcBorders>
              <w:top w:val="nil"/>
              <w:left w:val="nil"/>
              <w:bottom w:val="single" w:color="auto" w:sz="4" w:space="0"/>
              <w:right w:val="single" w:color="auto" w:sz="4" w:space="0"/>
            </w:tcBorders>
            <w:tcMar>
              <w:left w:w="108" w:type="dxa"/>
              <w:right w:w="108" w:type="dxa"/>
            </w:tcMar>
            <w:vAlign w:val="center"/>
          </w:tcPr>
          <w:p>
            <w:pPr>
              <w:autoSpaceDE/>
              <w:autoSpaceDN/>
              <w:snapToGrid/>
              <w:spacing w:line="240" w:lineRule="auto"/>
              <w:ind w:firstLine="0"/>
              <w:jc w:val="center"/>
              <w:rPr>
                <w:rFonts w:eastAsia="宋体"/>
                <w:b/>
                <w:sz w:val="22"/>
                <w:szCs w:val="22"/>
              </w:rPr>
            </w:pPr>
            <w:r>
              <w:rPr>
                <w:rFonts w:hint="eastAsia" w:eastAsia="宋体"/>
                <w:b/>
                <w:sz w:val="22"/>
                <w:szCs w:val="22"/>
              </w:rPr>
              <w:t>奖惩结束时间</w:t>
            </w:r>
          </w:p>
        </w:tc>
        <w:tc>
          <w:tcPr>
            <w:tcW w:w="1347" w:type="dxa"/>
            <w:tcBorders>
              <w:top w:val="nil"/>
              <w:left w:val="nil"/>
              <w:bottom w:val="single" w:color="auto" w:sz="4" w:space="0"/>
              <w:right w:val="single" w:color="auto" w:sz="4" w:space="0"/>
            </w:tcBorders>
            <w:tcMar>
              <w:left w:w="108" w:type="dxa"/>
              <w:right w:w="108" w:type="dxa"/>
            </w:tcMar>
            <w:vAlign w:val="center"/>
          </w:tcPr>
          <w:p>
            <w:pPr>
              <w:autoSpaceDE/>
              <w:autoSpaceDN/>
              <w:snapToGrid/>
              <w:spacing w:line="240" w:lineRule="auto"/>
              <w:ind w:firstLine="0"/>
              <w:jc w:val="center"/>
              <w:rPr>
                <w:rFonts w:eastAsia="宋体"/>
                <w:b/>
                <w:sz w:val="22"/>
                <w:szCs w:val="22"/>
              </w:rPr>
            </w:pPr>
            <w:r>
              <w:rPr>
                <w:rFonts w:hint="eastAsia" w:eastAsia="宋体"/>
                <w:b/>
                <w:sz w:val="22"/>
                <w:szCs w:val="22"/>
              </w:rPr>
              <w:t>执行依据</w:t>
            </w:r>
          </w:p>
        </w:tc>
      </w:tr>
      <w:tr>
        <w:tblPrEx>
          <w:tblCellMar>
            <w:top w:w="0" w:type="dxa"/>
            <w:left w:w="0" w:type="dxa"/>
            <w:bottom w:w="0" w:type="dxa"/>
            <w:right w:w="0" w:type="dxa"/>
          </w:tblCellMar>
        </w:tblPrEx>
        <w:trPr>
          <w:trHeight w:val="2262" w:hRule="atLeast"/>
        </w:trPr>
        <w:tc>
          <w:tcPr>
            <w:tcW w:w="615" w:type="dxa"/>
            <w:tcBorders>
              <w:top w:val="single" w:color="auto" w:sz="4" w:space="0"/>
              <w:left w:val="single" w:color="auto" w:sz="4" w:space="0"/>
              <w:bottom w:val="single" w:color="auto" w:sz="4" w:space="0"/>
              <w:right w:val="single" w:color="auto" w:sz="4" w:space="0"/>
            </w:tcBorders>
            <w:tcMar>
              <w:left w:w="108" w:type="dxa"/>
              <w:right w:w="108" w:type="dxa"/>
            </w:tcMar>
            <w:vAlign w:val="center"/>
          </w:tcPr>
          <w:p>
            <w:pPr>
              <w:widowControl/>
              <w:autoSpaceDE/>
              <w:autoSpaceDN/>
              <w:snapToGrid/>
              <w:spacing w:line="240" w:lineRule="auto"/>
              <w:ind w:firstLine="0" w:firstLineChars="0"/>
              <w:jc w:val="center"/>
              <w:rPr>
                <w:rFonts w:hint="default" w:ascii="宋体" w:hAnsi="宋体" w:eastAsia="宋体" w:cs="宋体"/>
                <w:snapToGrid/>
                <w:sz w:val="18"/>
                <w:szCs w:val="18"/>
                <w:lang w:val="en-US" w:eastAsia="zh-CN"/>
              </w:rPr>
            </w:pPr>
            <w:r>
              <w:rPr>
                <w:rFonts w:hint="eastAsia" w:ascii="宋体" w:hAnsi="宋体" w:eastAsia="宋体" w:cs="宋体"/>
                <w:snapToGrid/>
                <w:sz w:val="18"/>
                <w:szCs w:val="18"/>
                <w:lang w:val="en-US" w:eastAsia="zh-CN"/>
              </w:rPr>
              <w:t>1</w:t>
            </w:r>
          </w:p>
        </w:tc>
        <w:tc>
          <w:tcPr>
            <w:tcW w:w="1320" w:type="dxa"/>
            <w:tcBorders>
              <w:top w:val="single" w:color="auto" w:sz="4" w:space="0"/>
              <w:left w:val="nil"/>
              <w:bottom w:val="single" w:color="auto" w:sz="4" w:space="0"/>
              <w:right w:val="single" w:color="auto" w:sz="4" w:space="0"/>
            </w:tcBorders>
            <w:tcMar>
              <w:left w:w="108" w:type="dxa"/>
              <w:right w:w="108" w:type="dxa"/>
            </w:tcMar>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rPr>
            </w:pPr>
            <w:r>
              <w:rPr>
                <w:rFonts w:hint="eastAsia" w:ascii="Times New Roman" w:hAnsi="Times New Roman"/>
                <w:color w:val="000000"/>
                <w:kern w:val="0"/>
                <w:sz w:val="18"/>
                <w:szCs w:val="18"/>
              </w:rPr>
              <w:t>武进区交通运输综合行政执法大队</w:t>
            </w:r>
          </w:p>
        </w:tc>
        <w:tc>
          <w:tcPr>
            <w:tcW w:w="805" w:type="dxa"/>
            <w:tcBorders>
              <w:top w:val="single" w:color="auto" w:sz="4" w:space="0"/>
              <w:left w:val="nil"/>
              <w:bottom w:val="single" w:color="auto" w:sz="4" w:space="0"/>
              <w:right w:val="single" w:color="auto" w:sz="4" w:space="0"/>
            </w:tcBorders>
            <w:tcMar>
              <w:left w:w="108" w:type="dxa"/>
              <w:right w:w="108" w:type="dxa"/>
            </w:tcMar>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rPr>
            </w:pPr>
            <w:r>
              <w:rPr>
                <w:rFonts w:hint="eastAsia" w:ascii="宋体" w:hAnsi="宋体" w:eastAsia="宋体" w:cs="宋体"/>
                <w:snapToGrid/>
                <w:sz w:val="18"/>
                <w:szCs w:val="18"/>
                <w:lang w:val="en-US" w:eastAsia="zh-CN"/>
              </w:rPr>
              <w:t>一超四罚</w:t>
            </w:r>
          </w:p>
        </w:tc>
        <w:tc>
          <w:tcPr>
            <w:tcW w:w="2225" w:type="dxa"/>
            <w:tcBorders>
              <w:top w:val="single" w:color="auto" w:sz="4" w:space="0"/>
              <w:left w:val="nil"/>
              <w:bottom w:val="single" w:color="auto" w:sz="4" w:space="0"/>
              <w:right w:val="single" w:color="auto" w:sz="4" w:space="0"/>
            </w:tcBorders>
            <w:tcMar>
              <w:left w:w="108" w:type="dxa"/>
              <w:right w:w="108" w:type="dxa"/>
            </w:tcMar>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rPr>
            </w:pPr>
            <w:r>
              <w:rPr>
                <w:rFonts w:hint="eastAsia" w:ascii="宋体" w:hAnsi="宋体" w:eastAsia="宋体" w:cs="宋体"/>
                <w:snapToGrid/>
                <w:sz w:val="18"/>
                <w:szCs w:val="18"/>
                <w:lang w:val="en-US" w:eastAsia="zh-CN"/>
              </w:rPr>
              <w:br w:type="textWrapping"/>
            </w:r>
            <w:r>
              <w:rPr>
                <w:rFonts w:ascii="Times New Roman" w:hAnsi="Times New Roman"/>
                <w:color w:val="000000"/>
                <w:kern w:val="0"/>
                <w:sz w:val="18"/>
                <w:szCs w:val="18"/>
              </w:rPr>
              <w:t>以“道路运输企业1年内违法超限运输的货运车辆超过本单位货运车辆总数10% ”对该企业进行了一超四罚的处罚</w:t>
            </w:r>
            <w:r>
              <w:rPr>
                <w:rFonts w:hint="eastAsia" w:ascii="Times New Roman" w:hAnsi="Times New Roman"/>
                <w:color w:val="000000"/>
                <w:kern w:val="0"/>
                <w:sz w:val="18"/>
                <w:szCs w:val="18"/>
              </w:rPr>
              <w:t>，责令改正、责令道路运输企业停业整顿7天</w:t>
            </w:r>
          </w:p>
        </w:tc>
        <w:tc>
          <w:tcPr>
            <w:tcW w:w="1995" w:type="dxa"/>
            <w:tcBorders>
              <w:top w:val="single" w:color="auto" w:sz="4" w:space="0"/>
              <w:left w:val="nil"/>
              <w:bottom w:val="single" w:color="auto" w:sz="4" w:space="0"/>
              <w:right w:val="single" w:color="auto" w:sz="4" w:space="0"/>
            </w:tcBorders>
            <w:tcMar>
              <w:left w:w="108" w:type="dxa"/>
              <w:right w:w="108" w:type="dxa"/>
            </w:tcMar>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rPr>
            </w:pPr>
            <w:r>
              <w:rPr>
                <w:rFonts w:ascii="Times New Roman" w:hAnsi="Times New Roman"/>
                <w:color w:val="000000"/>
                <w:kern w:val="0"/>
                <w:sz w:val="18"/>
                <w:szCs w:val="18"/>
              </w:rPr>
              <w:t>道路运输企业1年内违法超限运输的货运车辆超过本单位货运车辆总数10%</w:t>
            </w:r>
          </w:p>
        </w:tc>
        <w:tc>
          <w:tcPr>
            <w:tcW w:w="1027" w:type="dxa"/>
            <w:tcBorders>
              <w:top w:val="single" w:color="auto" w:sz="4" w:space="0"/>
              <w:left w:val="nil"/>
              <w:bottom w:val="single" w:color="auto" w:sz="4" w:space="0"/>
              <w:right w:val="single" w:color="auto" w:sz="4" w:space="0"/>
            </w:tcBorders>
            <w:tcMar>
              <w:left w:w="108" w:type="dxa"/>
              <w:right w:w="108" w:type="dxa"/>
            </w:tcMar>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rPr>
            </w:pPr>
            <w:r>
              <w:rPr>
                <w:rFonts w:hint="eastAsia" w:ascii="Times New Roman" w:hAnsi="Times New Roman"/>
                <w:color w:val="000000"/>
                <w:kern w:val="0"/>
                <w:sz w:val="18"/>
                <w:szCs w:val="18"/>
              </w:rPr>
              <w:t>常州顺安水泥有限公司</w:t>
            </w:r>
          </w:p>
        </w:tc>
        <w:tc>
          <w:tcPr>
            <w:tcW w:w="923" w:type="dxa"/>
            <w:tcBorders>
              <w:top w:val="single" w:color="auto" w:sz="4" w:space="0"/>
              <w:left w:val="nil"/>
              <w:bottom w:val="single" w:color="auto" w:sz="4" w:space="0"/>
              <w:right w:val="single" w:color="auto" w:sz="4" w:space="0"/>
            </w:tcBorders>
            <w:tcMar>
              <w:left w:w="108" w:type="dxa"/>
              <w:right w:w="108" w:type="dxa"/>
            </w:tcMar>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rPr>
            </w:pPr>
            <w:r>
              <w:rPr>
                <w:rFonts w:hint="eastAsia" w:ascii="宋体" w:hAnsi="宋体" w:eastAsia="宋体" w:cs="宋体"/>
                <w:snapToGrid/>
                <w:sz w:val="18"/>
                <w:szCs w:val="18"/>
                <w:lang w:val="en-US" w:eastAsia="zh-CN"/>
              </w:rPr>
              <w:t>法人</w:t>
            </w:r>
          </w:p>
        </w:tc>
        <w:tc>
          <w:tcPr>
            <w:tcW w:w="2115" w:type="dxa"/>
            <w:tcBorders>
              <w:top w:val="single" w:color="auto" w:sz="4" w:space="0"/>
              <w:left w:val="nil"/>
              <w:bottom w:val="single" w:color="auto" w:sz="4" w:space="0"/>
              <w:right w:val="single" w:color="auto" w:sz="4" w:space="0"/>
            </w:tcBorders>
            <w:tcMar>
              <w:left w:w="108" w:type="dxa"/>
              <w:right w:w="108" w:type="dxa"/>
            </w:tcMar>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rPr>
            </w:pPr>
            <w:r>
              <w:rPr>
                <w:rFonts w:hint="eastAsia" w:ascii="Times New Roman" w:hAnsi="Times New Roman"/>
                <w:color w:val="000000"/>
                <w:kern w:val="0"/>
                <w:sz w:val="18"/>
                <w:szCs w:val="18"/>
              </w:rPr>
              <w:t>91320412790867732R</w:t>
            </w:r>
          </w:p>
        </w:tc>
        <w:tc>
          <w:tcPr>
            <w:tcW w:w="1266" w:type="dxa"/>
            <w:tcBorders>
              <w:top w:val="single" w:color="auto" w:sz="4" w:space="0"/>
              <w:left w:val="nil"/>
              <w:bottom w:val="single" w:color="auto" w:sz="4" w:space="0"/>
              <w:right w:val="single" w:color="auto" w:sz="4" w:space="0"/>
            </w:tcBorders>
            <w:tcMar>
              <w:left w:w="108" w:type="dxa"/>
              <w:right w:w="108" w:type="dxa"/>
            </w:tcMar>
            <w:vAlign w:val="center"/>
          </w:tcPr>
          <w:p>
            <w:pPr>
              <w:widowControl/>
              <w:ind w:left="0" w:leftChars="0" w:firstLine="0" w:firstLineChars="0"/>
              <w:jc w:val="both"/>
              <w:rPr>
                <w:rFonts w:hint="eastAsia" w:ascii="宋体" w:hAnsi="宋体" w:eastAsia="宋体" w:cs="宋体"/>
                <w:snapToGrid/>
                <w:sz w:val="18"/>
                <w:szCs w:val="18"/>
                <w:lang w:val="en-US" w:eastAsia="zh-CN"/>
              </w:rPr>
            </w:pPr>
            <w:r>
              <w:rPr>
                <w:rFonts w:hint="eastAsia" w:ascii="Times New Roman" w:hAnsi="Times New Roman"/>
                <w:color w:val="000000"/>
                <w:kern w:val="0"/>
                <w:sz w:val="18"/>
                <w:szCs w:val="18"/>
              </w:rPr>
              <w:t>202</w:t>
            </w:r>
            <w:r>
              <w:rPr>
                <w:rFonts w:hint="eastAsia" w:ascii="Times New Roman" w:hAnsi="Times New Roman"/>
                <w:color w:val="000000"/>
                <w:kern w:val="0"/>
                <w:sz w:val="18"/>
                <w:szCs w:val="18"/>
                <w:lang w:val="en-US" w:eastAsia="zh-CN"/>
              </w:rPr>
              <w:t>1</w:t>
            </w:r>
            <w:r>
              <w:rPr>
                <w:rFonts w:hint="eastAsia" w:ascii="Times New Roman" w:hAnsi="Times New Roman"/>
                <w:color w:val="000000"/>
                <w:kern w:val="0"/>
                <w:sz w:val="18"/>
                <w:szCs w:val="18"/>
              </w:rPr>
              <w:t>/</w:t>
            </w:r>
            <w:r>
              <w:rPr>
                <w:rFonts w:hint="eastAsia" w:ascii="Times New Roman" w:hAnsi="Times New Roman"/>
                <w:color w:val="000000"/>
                <w:kern w:val="0"/>
                <w:sz w:val="18"/>
                <w:szCs w:val="18"/>
                <w:lang w:val="en-US" w:eastAsia="zh-CN"/>
              </w:rPr>
              <w:t>12</w:t>
            </w:r>
            <w:r>
              <w:rPr>
                <w:rFonts w:hint="eastAsia" w:ascii="Times New Roman" w:hAnsi="Times New Roman"/>
                <w:color w:val="000000"/>
                <w:kern w:val="0"/>
                <w:sz w:val="18"/>
                <w:szCs w:val="18"/>
              </w:rPr>
              <w:t>/</w:t>
            </w:r>
            <w:r>
              <w:rPr>
                <w:rFonts w:hint="eastAsia" w:ascii="Times New Roman" w:hAnsi="Times New Roman"/>
                <w:color w:val="000000"/>
                <w:kern w:val="0"/>
                <w:sz w:val="18"/>
                <w:szCs w:val="18"/>
                <w:lang w:val="en-US" w:eastAsia="zh-CN"/>
              </w:rPr>
              <w:t>24</w:t>
            </w:r>
          </w:p>
        </w:tc>
        <w:tc>
          <w:tcPr>
            <w:tcW w:w="1038" w:type="dxa"/>
            <w:tcBorders>
              <w:top w:val="single" w:color="auto" w:sz="4" w:space="0"/>
              <w:left w:val="nil"/>
              <w:bottom w:val="single" w:color="auto" w:sz="4" w:space="0"/>
              <w:right w:val="single" w:color="auto" w:sz="4" w:space="0"/>
            </w:tcBorders>
            <w:tcMar>
              <w:left w:w="108" w:type="dxa"/>
              <w:right w:w="108" w:type="dxa"/>
            </w:tcMar>
            <w:vAlign w:val="center"/>
          </w:tcPr>
          <w:p>
            <w:pPr>
              <w:widowControl/>
              <w:ind w:left="0" w:leftChars="0" w:firstLine="0" w:firstLineChars="0"/>
              <w:jc w:val="both"/>
              <w:rPr>
                <w:rFonts w:hint="eastAsia" w:ascii="宋体" w:hAnsi="宋体" w:eastAsia="宋体" w:cs="宋体"/>
                <w:snapToGrid/>
                <w:sz w:val="18"/>
                <w:szCs w:val="18"/>
                <w:lang w:val="en-US" w:eastAsia="zh-CN"/>
              </w:rPr>
            </w:pPr>
            <w:r>
              <w:rPr>
                <w:rFonts w:hint="eastAsia" w:ascii="Times New Roman" w:hAnsi="Times New Roman"/>
                <w:color w:val="000000"/>
                <w:kern w:val="0"/>
                <w:sz w:val="18"/>
                <w:szCs w:val="18"/>
              </w:rPr>
              <w:t>202</w:t>
            </w:r>
            <w:r>
              <w:rPr>
                <w:rFonts w:hint="eastAsia" w:ascii="Times New Roman" w:hAnsi="Times New Roman"/>
                <w:color w:val="000000"/>
                <w:kern w:val="0"/>
                <w:sz w:val="18"/>
                <w:szCs w:val="18"/>
                <w:lang w:val="en-US" w:eastAsia="zh-CN"/>
              </w:rPr>
              <w:t>1</w:t>
            </w:r>
            <w:r>
              <w:rPr>
                <w:rFonts w:hint="eastAsia" w:ascii="Times New Roman" w:hAnsi="Times New Roman"/>
                <w:color w:val="000000"/>
                <w:kern w:val="0"/>
                <w:sz w:val="18"/>
                <w:szCs w:val="18"/>
              </w:rPr>
              <w:t>/</w:t>
            </w:r>
            <w:r>
              <w:rPr>
                <w:rFonts w:hint="eastAsia" w:ascii="Times New Roman" w:hAnsi="Times New Roman"/>
                <w:color w:val="000000"/>
                <w:kern w:val="0"/>
                <w:sz w:val="18"/>
                <w:szCs w:val="18"/>
                <w:lang w:val="en-US" w:eastAsia="zh-CN"/>
              </w:rPr>
              <w:t>12</w:t>
            </w:r>
            <w:r>
              <w:rPr>
                <w:rFonts w:hint="eastAsia" w:ascii="Times New Roman" w:hAnsi="Times New Roman"/>
                <w:color w:val="000000"/>
                <w:kern w:val="0"/>
                <w:sz w:val="18"/>
                <w:szCs w:val="18"/>
              </w:rPr>
              <w:t>/</w:t>
            </w:r>
            <w:r>
              <w:rPr>
                <w:rFonts w:hint="eastAsia" w:ascii="Times New Roman" w:hAnsi="Times New Roman"/>
                <w:color w:val="000000"/>
                <w:kern w:val="0"/>
                <w:sz w:val="18"/>
                <w:szCs w:val="18"/>
                <w:lang w:val="en-US" w:eastAsia="zh-CN"/>
              </w:rPr>
              <w:t>31</w:t>
            </w:r>
          </w:p>
        </w:tc>
        <w:tc>
          <w:tcPr>
            <w:tcW w:w="1347" w:type="dxa"/>
            <w:tcBorders>
              <w:top w:val="single" w:color="auto" w:sz="4" w:space="0"/>
              <w:left w:val="nil"/>
              <w:bottom w:val="single" w:color="auto" w:sz="4" w:space="0"/>
              <w:right w:val="single" w:color="auto" w:sz="4" w:space="0"/>
            </w:tcBorders>
            <w:tcMar>
              <w:left w:w="108" w:type="dxa"/>
              <w:right w:w="108" w:type="dxa"/>
            </w:tcMar>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rPr>
            </w:pPr>
            <w:r>
              <w:rPr>
                <w:rFonts w:hint="eastAsia" w:ascii="宋体" w:hAnsi="宋体" w:eastAsia="宋体" w:cs="宋体"/>
                <w:snapToGrid/>
                <w:sz w:val="18"/>
                <w:szCs w:val="18"/>
                <w:lang w:val="en-US" w:eastAsia="zh-CN"/>
              </w:rPr>
              <w:t>《公路安全保护条例》(国务院令第593号)第33条第1款</w:t>
            </w:r>
          </w:p>
        </w:tc>
      </w:tr>
      <w:tr>
        <w:tblPrEx>
          <w:tblCellMar>
            <w:top w:w="0" w:type="dxa"/>
            <w:left w:w="0" w:type="dxa"/>
            <w:bottom w:w="0" w:type="dxa"/>
            <w:right w:w="0" w:type="dxa"/>
          </w:tblCellMar>
        </w:tblPrEx>
        <w:trPr>
          <w:trHeight w:val="2262" w:hRule="atLeast"/>
        </w:trPr>
        <w:tc>
          <w:tcPr>
            <w:tcW w:w="615" w:type="dxa"/>
            <w:tcBorders>
              <w:top w:val="single" w:color="auto" w:sz="4" w:space="0"/>
              <w:left w:val="single" w:color="auto" w:sz="4" w:space="0"/>
              <w:bottom w:val="single" w:color="auto" w:sz="4" w:space="0"/>
              <w:right w:val="single" w:color="auto" w:sz="4" w:space="0"/>
            </w:tcBorders>
            <w:tcMar>
              <w:left w:w="108" w:type="dxa"/>
              <w:right w:w="108" w:type="dxa"/>
            </w:tcMar>
            <w:vAlign w:val="center"/>
          </w:tcPr>
          <w:p>
            <w:pPr>
              <w:widowControl/>
              <w:autoSpaceDE/>
              <w:autoSpaceDN/>
              <w:snapToGrid/>
              <w:spacing w:line="240" w:lineRule="auto"/>
              <w:ind w:firstLine="0" w:firstLineChars="0"/>
              <w:jc w:val="center"/>
              <w:rPr>
                <w:rFonts w:hint="default" w:ascii="宋体" w:hAnsi="宋体" w:eastAsia="宋体" w:cs="宋体"/>
                <w:snapToGrid/>
                <w:sz w:val="18"/>
                <w:szCs w:val="18"/>
                <w:lang w:val="en-US" w:eastAsia="zh-CN"/>
              </w:rPr>
            </w:pPr>
            <w:r>
              <w:rPr>
                <w:rFonts w:hint="eastAsia" w:ascii="宋体" w:hAnsi="宋体" w:eastAsia="宋体" w:cs="宋体"/>
                <w:snapToGrid/>
                <w:sz w:val="18"/>
                <w:szCs w:val="18"/>
                <w:lang w:val="en-US" w:eastAsia="zh-CN"/>
              </w:rPr>
              <w:t>2</w:t>
            </w:r>
          </w:p>
        </w:tc>
        <w:tc>
          <w:tcPr>
            <w:tcW w:w="1320" w:type="dxa"/>
            <w:tcBorders>
              <w:top w:val="single" w:color="auto" w:sz="4" w:space="0"/>
              <w:left w:val="nil"/>
              <w:bottom w:val="single" w:color="auto" w:sz="4" w:space="0"/>
              <w:right w:val="single" w:color="auto" w:sz="4" w:space="0"/>
            </w:tcBorders>
            <w:tcMar>
              <w:left w:w="108" w:type="dxa"/>
              <w:right w:w="108" w:type="dxa"/>
            </w:tcMar>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rPr>
            </w:pPr>
            <w:r>
              <w:rPr>
                <w:rFonts w:hint="eastAsia" w:ascii="Times New Roman" w:hAnsi="Times New Roman"/>
                <w:color w:val="000000"/>
                <w:kern w:val="0"/>
                <w:sz w:val="18"/>
                <w:szCs w:val="18"/>
              </w:rPr>
              <w:t>武进区交通运输综合行政执法大队</w:t>
            </w:r>
          </w:p>
        </w:tc>
        <w:tc>
          <w:tcPr>
            <w:tcW w:w="805" w:type="dxa"/>
            <w:tcBorders>
              <w:top w:val="single" w:color="auto" w:sz="4" w:space="0"/>
              <w:left w:val="nil"/>
              <w:bottom w:val="single" w:color="auto" w:sz="4" w:space="0"/>
              <w:right w:val="single" w:color="auto" w:sz="4" w:space="0"/>
            </w:tcBorders>
            <w:tcMar>
              <w:left w:w="108" w:type="dxa"/>
              <w:right w:w="108" w:type="dxa"/>
            </w:tcMar>
            <w:vAlign w:val="center"/>
          </w:tcPr>
          <w:p>
            <w:pPr>
              <w:widowControl/>
              <w:autoSpaceDE/>
              <w:autoSpaceDN/>
              <w:snapToGrid/>
              <w:spacing w:line="240" w:lineRule="auto"/>
              <w:ind w:firstLine="207" w:firstLineChars="0"/>
              <w:jc w:val="both"/>
              <w:rPr>
                <w:rFonts w:hint="eastAsia" w:ascii="宋体" w:hAnsi="宋体" w:eastAsia="宋体" w:cs="宋体"/>
                <w:snapToGrid/>
                <w:sz w:val="18"/>
                <w:szCs w:val="18"/>
                <w:lang w:val="en-US" w:eastAsia="zh-CN"/>
              </w:rPr>
            </w:pPr>
            <w:r>
              <w:rPr>
                <w:rFonts w:hint="eastAsia" w:ascii="宋体" w:hAnsi="宋体" w:eastAsia="宋体" w:cs="宋体"/>
                <w:snapToGrid/>
                <w:sz w:val="18"/>
                <w:szCs w:val="18"/>
                <w:lang w:val="en-US" w:eastAsia="zh-CN"/>
              </w:rPr>
              <w:t>一超四罚</w:t>
            </w:r>
          </w:p>
        </w:tc>
        <w:tc>
          <w:tcPr>
            <w:tcW w:w="2225" w:type="dxa"/>
            <w:tcBorders>
              <w:top w:val="single" w:color="auto" w:sz="4" w:space="0"/>
              <w:left w:val="nil"/>
              <w:bottom w:val="single" w:color="auto" w:sz="4" w:space="0"/>
              <w:right w:val="single" w:color="auto" w:sz="4" w:space="0"/>
            </w:tcBorders>
            <w:tcMar>
              <w:left w:w="108" w:type="dxa"/>
              <w:right w:w="108" w:type="dxa"/>
            </w:tcMar>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rPr>
            </w:pPr>
            <w:r>
              <w:rPr>
                <w:rFonts w:ascii="Times New Roman" w:hAnsi="Times New Roman"/>
                <w:color w:val="000000"/>
                <w:kern w:val="0"/>
                <w:sz w:val="18"/>
                <w:szCs w:val="18"/>
              </w:rPr>
              <w:t>以“道路运输企业1年内违法超限运输的货运车辆超过本单位货运车辆总数10% ”对该企业进行了一超四罚的处罚</w:t>
            </w:r>
            <w:r>
              <w:rPr>
                <w:rFonts w:hint="eastAsia" w:ascii="Times New Roman" w:hAnsi="Times New Roman"/>
                <w:color w:val="000000"/>
                <w:kern w:val="0"/>
                <w:sz w:val="18"/>
                <w:szCs w:val="18"/>
              </w:rPr>
              <w:t>，责令改正、责令道路运输企业停业整顿7天</w:t>
            </w:r>
          </w:p>
        </w:tc>
        <w:tc>
          <w:tcPr>
            <w:tcW w:w="1995" w:type="dxa"/>
            <w:tcBorders>
              <w:top w:val="single" w:color="auto" w:sz="4" w:space="0"/>
              <w:left w:val="nil"/>
              <w:bottom w:val="single" w:color="auto" w:sz="4" w:space="0"/>
              <w:right w:val="single" w:color="auto" w:sz="4" w:space="0"/>
            </w:tcBorders>
            <w:tcMar>
              <w:left w:w="108" w:type="dxa"/>
              <w:right w:w="108" w:type="dxa"/>
            </w:tcMar>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rPr>
            </w:pPr>
            <w:r>
              <w:rPr>
                <w:rFonts w:ascii="Times New Roman" w:hAnsi="Times New Roman"/>
                <w:color w:val="000000"/>
                <w:kern w:val="0"/>
                <w:sz w:val="18"/>
                <w:szCs w:val="18"/>
              </w:rPr>
              <w:t>道路运输企业1年内违法超限运输的货运车辆超过本单位货运车辆总数10%</w:t>
            </w:r>
          </w:p>
        </w:tc>
        <w:tc>
          <w:tcPr>
            <w:tcW w:w="1027" w:type="dxa"/>
            <w:tcBorders>
              <w:top w:val="single" w:color="auto" w:sz="4" w:space="0"/>
              <w:left w:val="nil"/>
              <w:bottom w:val="single" w:color="auto" w:sz="4" w:space="0"/>
              <w:right w:val="single" w:color="auto" w:sz="4" w:space="0"/>
            </w:tcBorders>
            <w:tcMar>
              <w:left w:w="108" w:type="dxa"/>
              <w:right w:w="108" w:type="dxa"/>
            </w:tcMar>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rPr>
            </w:pPr>
            <w:r>
              <w:rPr>
                <w:rFonts w:hint="eastAsia" w:ascii="Times New Roman" w:hAnsi="Times New Roman"/>
                <w:color w:val="000000"/>
                <w:kern w:val="0"/>
                <w:sz w:val="18"/>
                <w:szCs w:val="18"/>
              </w:rPr>
              <w:t>常州市恒江机械有限公司</w:t>
            </w:r>
          </w:p>
        </w:tc>
        <w:tc>
          <w:tcPr>
            <w:tcW w:w="923" w:type="dxa"/>
            <w:tcBorders>
              <w:top w:val="single" w:color="auto" w:sz="4" w:space="0"/>
              <w:left w:val="nil"/>
              <w:bottom w:val="single" w:color="auto" w:sz="4" w:space="0"/>
              <w:right w:val="single" w:color="auto" w:sz="4" w:space="0"/>
            </w:tcBorders>
            <w:tcMar>
              <w:left w:w="108" w:type="dxa"/>
              <w:right w:w="108" w:type="dxa"/>
            </w:tcMar>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rPr>
            </w:pPr>
            <w:r>
              <w:rPr>
                <w:rFonts w:hint="eastAsia" w:ascii="Times New Roman" w:hAnsi="Times New Roman"/>
                <w:color w:val="000000"/>
                <w:kern w:val="0"/>
                <w:sz w:val="18"/>
                <w:szCs w:val="18"/>
                <w:lang w:val="en-US" w:eastAsia="zh-CN"/>
              </w:rPr>
              <w:t>法人</w:t>
            </w:r>
          </w:p>
        </w:tc>
        <w:tc>
          <w:tcPr>
            <w:tcW w:w="2115" w:type="dxa"/>
            <w:tcBorders>
              <w:top w:val="single" w:color="auto" w:sz="4" w:space="0"/>
              <w:left w:val="nil"/>
              <w:bottom w:val="single" w:color="auto" w:sz="4" w:space="0"/>
              <w:right w:val="single" w:color="auto" w:sz="4" w:space="0"/>
            </w:tcBorders>
            <w:tcMar>
              <w:left w:w="108" w:type="dxa"/>
              <w:right w:w="108" w:type="dxa"/>
            </w:tcMar>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rPr>
            </w:pPr>
            <w:r>
              <w:rPr>
                <w:rFonts w:hint="eastAsia" w:ascii="宋体" w:hAnsi="宋体" w:eastAsia="宋体" w:cs="宋体"/>
                <w:color w:val="344B50"/>
                <w:sz w:val="18"/>
                <w:szCs w:val="18"/>
              </w:rPr>
              <w:t>91320412MA1NWDTX4P</w:t>
            </w:r>
          </w:p>
        </w:tc>
        <w:tc>
          <w:tcPr>
            <w:tcW w:w="1266" w:type="dxa"/>
            <w:tcBorders>
              <w:top w:val="single" w:color="auto" w:sz="4" w:space="0"/>
              <w:left w:val="nil"/>
              <w:bottom w:val="single" w:color="auto" w:sz="4" w:space="0"/>
              <w:right w:val="single" w:color="auto" w:sz="4" w:space="0"/>
            </w:tcBorders>
            <w:tcMar>
              <w:left w:w="108" w:type="dxa"/>
              <w:right w:w="108" w:type="dxa"/>
            </w:tcMar>
            <w:vAlign w:val="center"/>
          </w:tcPr>
          <w:p>
            <w:pPr>
              <w:widowControl/>
              <w:ind w:left="0" w:leftChars="0" w:firstLine="0" w:firstLineChars="0"/>
              <w:jc w:val="both"/>
              <w:rPr>
                <w:rFonts w:hint="eastAsia" w:ascii="宋体" w:hAnsi="宋体" w:eastAsia="宋体" w:cs="宋体"/>
                <w:snapToGrid/>
                <w:sz w:val="18"/>
                <w:szCs w:val="18"/>
                <w:lang w:val="en-US" w:eastAsia="zh-CN"/>
              </w:rPr>
            </w:pPr>
            <w:r>
              <w:rPr>
                <w:rFonts w:hint="eastAsia" w:ascii="Times New Roman" w:hAnsi="Times New Roman"/>
                <w:color w:val="000000"/>
                <w:kern w:val="0"/>
                <w:sz w:val="18"/>
                <w:szCs w:val="18"/>
              </w:rPr>
              <w:t>202</w:t>
            </w:r>
            <w:r>
              <w:rPr>
                <w:rFonts w:hint="eastAsia" w:ascii="Times New Roman" w:hAnsi="Times New Roman"/>
                <w:color w:val="000000"/>
                <w:kern w:val="0"/>
                <w:sz w:val="18"/>
                <w:szCs w:val="18"/>
                <w:lang w:val="en-US" w:eastAsia="zh-CN"/>
              </w:rPr>
              <w:t>1</w:t>
            </w:r>
            <w:r>
              <w:rPr>
                <w:rFonts w:hint="eastAsia" w:ascii="Times New Roman" w:hAnsi="Times New Roman"/>
                <w:color w:val="000000"/>
                <w:kern w:val="0"/>
                <w:sz w:val="18"/>
                <w:szCs w:val="18"/>
              </w:rPr>
              <w:t>/</w:t>
            </w:r>
            <w:r>
              <w:rPr>
                <w:rFonts w:hint="eastAsia" w:ascii="Times New Roman" w:hAnsi="Times New Roman"/>
                <w:color w:val="000000"/>
                <w:kern w:val="0"/>
                <w:sz w:val="18"/>
                <w:szCs w:val="18"/>
                <w:lang w:val="en-US" w:eastAsia="zh-CN"/>
              </w:rPr>
              <w:t>12</w:t>
            </w:r>
            <w:r>
              <w:rPr>
                <w:rFonts w:hint="eastAsia" w:ascii="Times New Roman" w:hAnsi="Times New Roman"/>
                <w:color w:val="000000"/>
                <w:kern w:val="0"/>
                <w:sz w:val="18"/>
                <w:szCs w:val="18"/>
              </w:rPr>
              <w:t>/</w:t>
            </w:r>
            <w:r>
              <w:rPr>
                <w:rFonts w:hint="eastAsia" w:ascii="Times New Roman" w:hAnsi="Times New Roman"/>
                <w:color w:val="000000"/>
                <w:kern w:val="0"/>
                <w:sz w:val="18"/>
                <w:szCs w:val="18"/>
                <w:lang w:val="en-US" w:eastAsia="zh-CN"/>
              </w:rPr>
              <w:t>23</w:t>
            </w:r>
          </w:p>
        </w:tc>
        <w:tc>
          <w:tcPr>
            <w:tcW w:w="1038" w:type="dxa"/>
            <w:tcBorders>
              <w:top w:val="single" w:color="auto" w:sz="4" w:space="0"/>
              <w:left w:val="nil"/>
              <w:bottom w:val="single" w:color="auto" w:sz="4" w:space="0"/>
              <w:right w:val="single" w:color="auto" w:sz="4" w:space="0"/>
            </w:tcBorders>
            <w:tcMar>
              <w:left w:w="108" w:type="dxa"/>
              <w:right w:w="108" w:type="dxa"/>
            </w:tcMar>
            <w:vAlign w:val="center"/>
          </w:tcPr>
          <w:p>
            <w:pPr>
              <w:widowControl/>
              <w:ind w:left="0" w:leftChars="0" w:firstLine="0" w:firstLineChars="0"/>
              <w:jc w:val="both"/>
              <w:rPr>
                <w:rFonts w:hint="eastAsia" w:ascii="宋体" w:hAnsi="宋体" w:eastAsia="宋体" w:cs="宋体"/>
                <w:snapToGrid/>
                <w:sz w:val="18"/>
                <w:szCs w:val="18"/>
                <w:lang w:val="en-US" w:eastAsia="zh-CN"/>
              </w:rPr>
            </w:pPr>
            <w:r>
              <w:rPr>
                <w:rFonts w:hint="eastAsia" w:ascii="Times New Roman" w:hAnsi="Times New Roman"/>
                <w:color w:val="000000"/>
                <w:kern w:val="0"/>
                <w:sz w:val="18"/>
                <w:szCs w:val="18"/>
              </w:rPr>
              <w:t>202</w:t>
            </w:r>
            <w:r>
              <w:rPr>
                <w:rFonts w:hint="eastAsia" w:ascii="Times New Roman" w:hAnsi="Times New Roman"/>
                <w:color w:val="000000"/>
                <w:kern w:val="0"/>
                <w:sz w:val="18"/>
                <w:szCs w:val="18"/>
                <w:lang w:val="en-US" w:eastAsia="zh-CN"/>
              </w:rPr>
              <w:t>1</w:t>
            </w:r>
            <w:r>
              <w:rPr>
                <w:rFonts w:hint="eastAsia" w:ascii="Times New Roman" w:hAnsi="Times New Roman"/>
                <w:color w:val="000000"/>
                <w:kern w:val="0"/>
                <w:sz w:val="18"/>
                <w:szCs w:val="18"/>
              </w:rPr>
              <w:t>/</w:t>
            </w:r>
            <w:r>
              <w:rPr>
                <w:rFonts w:hint="eastAsia" w:ascii="Times New Roman" w:hAnsi="Times New Roman"/>
                <w:color w:val="000000"/>
                <w:kern w:val="0"/>
                <w:sz w:val="18"/>
                <w:szCs w:val="18"/>
                <w:lang w:val="en-US" w:eastAsia="zh-CN"/>
              </w:rPr>
              <w:t>12</w:t>
            </w:r>
            <w:r>
              <w:rPr>
                <w:rFonts w:hint="eastAsia" w:ascii="Times New Roman" w:hAnsi="Times New Roman"/>
                <w:color w:val="000000"/>
                <w:kern w:val="0"/>
                <w:sz w:val="18"/>
                <w:szCs w:val="18"/>
              </w:rPr>
              <w:t>/</w:t>
            </w:r>
            <w:r>
              <w:rPr>
                <w:rFonts w:hint="eastAsia" w:ascii="Times New Roman" w:hAnsi="Times New Roman"/>
                <w:color w:val="000000"/>
                <w:kern w:val="0"/>
                <w:sz w:val="18"/>
                <w:szCs w:val="18"/>
                <w:lang w:val="en-US" w:eastAsia="zh-CN"/>
              </w:rPr>
              <w:t>30</w:t>
            </w:r>
          </w:p>
        </w:tc>
        <w:tc>
          <w:tcPr>
            <w:tcW w:w="1347" w:type="dxa"/>
            <w:tcBorders>
              <w:top w:val="single" w:color="auto" w:sz="4" w:space="0"/>
              <w:left w:val="nil"/>
              <w:bottom w:val="single" w:color="auto" w:sz="4" w:space="0"/>
              <w:right w:val="single" w:color="auto" w:sz="4" w:space="0"/>
            </w:tcBorders>
            <w:tcMar>
              <w:left w:w="108" w:type="dxa"/>
              <w:right w:w="108" w:type="dxa"/>
            </w:tcMar>
            <w:vAlign w:val="center"/>
          </w:tcPr>
          <w:p>
            <w:pPr>
              <w:widowControl/>
              <w:autoSpaceDE/>
              <w:autoSpaceDN/>
              <w:snapToGrid/>
              <w:spacing w:line="240" w:lineRule="auto"/>
              <w:ind w:firstLine="0" w:firstLineChars="0"/>
              <w:jc w:val="both"/>
              <w:rPr>
                <w:rFonts w:hint="eastAsia" w:ascii="宋体" w:hAnsi="宋体" w:eastAsia="宋体" w:cs="宋体"/>
                <w:snapToGrid/>
                <w:sz w:val="18"/>
                <w:szCs w:val="18"/>
                <w:lang w:val="en-US" w:eastAsia="zh-CN"/>
              </w:rPr>
            </w:pPr>
            <w:r>
              <w:rPr>
                <w:rFonts w:ascii="Times New Roman" w:hAnsi="Times New Roman"/>
                <w:color w:val="000000"/>
                <w:kern w:val="0"/>
                <w:sz w:val="18"/>
                <w:szCs w:val="18"/>
              </w:rPr>
              <w:t>《公路安全保护条例》(国务院令第593号)第33条第1款</w:t>
            </w:r>
          </w:p>
        </w:tc>
      </w:tr>
    </w:tbl>
    <w:p>
      <w:pPr>
        <w:ind w:left="0" w:leftChars="0" w:firstLine="0" w:firstLineChars="0"/>
      </w:pPr>
    </w:p>
    <w:p>
      <w:pPr>
        <w:ind w:left="0" w:leftChars="0" w:firstLine="0" w:firstLineChars="0"/>
      </w:pPr>
    </w:p>
    <w:p>
      <w:pPr>
        <w:ind w:left="0" w:leftChars="0" w:firstLine="0" w:firstLineChars="0"/>
      </w:pPr>
    </w:p>
    <w:p>
      <w:pPr>
        <w:ind w:firstLine="0"/>
        <w:rPr>
          <w:rFonts w:eastAsia="黑体"/>
          <w:szCs w:val="32"/>
        </w:rPr>
      </w:pPr>
      <w:r>
        <w:rPr>
          <w:rFonts w:hint="eastAsia" w:eastAsia="黑体"/>
          <w:szCs w:val="32"/>
        </w:rPr>
        <w:t>附件</w:t>
      </w:r>
      <w:r>
        <w:rPr>
          <w:rFonts w:eastAsia="黑体"/>
          <w:szCs w:val="32"/>
        </w:rPr>
        <w:t>4-1</w:t>
      </w:r>
    </w:p>
    <w:tbl>
      <w:tblPr>
        <w:tblStyle w:val="2"/>
        <w:tblW w:w="5038" w:type="pct"/>
        <w:tblInd w:w="0" w:type="dxa"/>
        <w:tblLayout w:type="fixed"/>
        <w:tblCellMar>
          <w:top w:w="0" w:type="dxa"/>
          <w:left w:w="108" w:type="dxa"/>
          <w:bottom w:w="0" w:type="dxa"/>
          <w:right w:w="108" w:type="dxa"/>
        </w:tblCellMar>
      </w:tblPr>
      <w:tblGrid>
        <w:gridCol w:w="659"/>
        <w:gridCol w:w="1104"/>
        <w:gridCol w:w="1112"/>
        <w:gridCol w:w="2158"/>
        <w:gridCol w:w="2329"/>
        <w:gridCol w:w="2674"/>
        <w:gridCol w:w="1309"/>
        <w:gridCol w:w="745"/>
        <w:gridCol w:w="2238"/>
      </w:tblGrid>
      <w:tr>
        <w:trPr>
          <w:trHeight w:val="795" w:hRule="atLeast"/>
        </w:trPr>
        <w:tc>
          <w:tcPr>
            <w:tcW w:w="5000" w:type="pct"/>
            <w:gridSpan w:val="9"/>
            <w:tcBorders>
              <w:top w:val="nil"/>
              <w:left w:val="nil"/>
              <w:bottom w:val="single" w:color="auto" w:sz="4" w:space="0"/>
              <w:right w:val="nil"/>
            </w:tcBorders>
            <w:noWrap/>
          </w:tcPr>
          <w:p>
            <w:pPr>
              <w:widowControl/>
              <w:autoSpaceDE/>
              <w:autoSpaceDN/>
              <w:snapToGrid/>
              <w:spacing w:line="240" w:lineRule="auto"/>
              <w:ind w:firstLine="0"/>
              <w:jc w:val="center"/>
              <w:rPr>
                <w:rFonts w:eastAsia="宋体"/>
                <w:b/>
                <w:bCs/>
                <w:color w:val="000000"/>
                <w:sz w:val="36"/>
                <w:szCs w:val="36"/>
              </w:rPr>
            </w:pPr>
            <w:r>
              <w:rPr>
                <w:rFonts w:hint="eastAsia" w:eastAsia="宋体"/>
                <w:b/>
                <w:bCs/>
                <w:sz w:val="36"/>
                <w:szCs w:val="36"/>
              </w:rPr>
              <w:t xml:space="preserve"> 202</w:t>
            </w:r>
            <w:r>
              <w:rPr>
                <w:rFonts w:hint="eastAsia" w:eastAsia="宋体"/>
                <w:b/>
                <w:bCs/>
                <w:sz w:val="36"/>
                <w:szCs w:val="36"/>
                <w:lang w:val="en-US" w:eastAsia="zh-CN"/>
              </w:rPr>
              <w:t>2</w:t>
            </w:r>
            <w:r>
              <w:rPr>
                <w:rFonts w:hint="eastAsia" w:eastAsia="宋体"/>
                <w:b/>
                <w:bCs/>
                <w:sz w:val="36"/>
                <w:szCs w:val="36"/>
              </w:rPr>
              <w:t>年</w:t>
            </w:r>
            <w:r>
              <w:rPr>
                <w:rFonts w:hint="eastAsia" w:eastAsia="宋体"/>
                <w:b/>
                <w:bCs/>
                <w:sz w:val="36"/>
                <w:szCs w:val="36"/>
                <w:lang w:val="en-US" w:eastAsia="zh-CN"/>
              </w:rPr>
              <w:t>1</w:t>
            </w:r>
            <w:r>
              <w:rPr>
                <w:rFonts w:hint="eastAsia" w:eastAsia="宋体"/>
                <w:b/>
                <w:bCs/>
                <w:sz w:val="36"/>
                <w:szCs w:val="36"/>
              </w:rPr>
              <w:t>月</w:t>
            </w:r>
            <w:r>
              <w:rPr>
                <w:rFonts w:hint="eastAsia" w:eastAsia="宋体"/>
                <w:b/>
                <w:bCs/>
                <w:color w:val="000000"/>
                <w:sz w:val="36"/>
                <w:szCs w:val="36"/>
              </w:rPr>
              <w:t>联合奖惩对象清单</w:t>
            </w:r>
          </w:p>
          <w:p>
            <w:pPr>
              <w:widowControl/>
              <w:autoSpaceDE/>
              <w:autoSpaceDN/>
              <w:snapToGrid/>
              <w:spacing w:line="240" w:lineRule="auto"/>
              <w:ind w:firstLine="240" w:firstLineChars="100"/>
              <w:jc w:val="left"/>
              <w:rPr>
                <w:rFonts w:eastAsia="宋体"/>
                <w:bCs/>
                <w:sz w:val="24"/>
                <w:szCs w:val="24"/>
              </w:rPr>
            </w:pPr>
          </w:p>
          <w:p>
            <w:pPr>
              <w:widowControl/>
              <w:autoSpaceDE/>
              <w:autoSpaceDN/>
              <w:snapToGrid/>
              <w:spacing w:line="240" w:lineRule="auto"/>
              <w:ind w:firstLine="240" w:firstLineChars="100"/>
              <w:jc w:val="left"/>
              <w:rPr>
                <w:rFonts w:eastAsia="宋体"/>
                <w:b/>
                <w:bCs/>
                <w:color w:val="000000"/>
                <w:sz w:val="36"/>
                <w:szCs w:val="36"/>
              </w:rPr>
            </w:pPr>
            <w:r>
              <w:rPr>
                <w:rFonts w:hint="eastAsia" w:eastAsia="宋体"/>
                <w:bCs/>
                <w:sz w:val="24"/>
                <w:szCs w:val="24"/>
              </w:rPr>
              <w:t>填报单位：溧阳市交通运输局</w:t>
            </w:r>
          </w:p>
        </w:tc>
      </w:tr>
      <w:tr>
        <w:tblPrEx>
          <w:tblCellMar>
            <w:top w:w="0" w:type="dxa"/>
            <w:left w:w="108" w:type="dxa"/>
            <w:bottom w:w="0" w:type="dxa"/>
            <w:right w:w="108" w:type="dxa"/>
          </w:tblCellMar>
        </w:tblPrEx>
        <w:trPr>
          <w:trHeight w:val="619" w:hRule="atLeast"/>
        </w:trPr>
        <w:tc>
          <w:tcPr>
            <w:tcW w:w="230" w:type="pct"/>
            <w:tcBorders>
              <w:top w:val="nil"/>
              <w:left w:val="single" w:color="auto" w:sz="4" w:space="0"/>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color w:val="000000"/>
                <w:sz w:val="22"/>
                <w:szCs w:val="22"/>
              </w:rPr>
            </w:pPr>
            <w:r>
              <w:rPr>
                <w:rFonts w:hint="eastAsia" w:eastAsia="宋体"/>
                <w:b/>
                <w:bCs/>
                <w:color w:val="000000"/>
                <w:sz w:val="22"/>
                <w:szCs w:val="22"/>
              </w:rPr>
              <w:t>序号</w:t>
            </w:r>
          </w:p>
        </w:tc>
        <w:tc>
          <w:tcPr>
            <w:tcW w:w="385" w:type="pct"/>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color w:val="000000"/>
                <w:sz w:val="22"/>
                <w:szCs w:val="22"/>
              </w:rPr>
            </w:pPr>
            <w:r>
              <w:rPr>
                <w:rFonts w:hint="eastAsia" w:eastAsia="宋体"/>
                <w:b/>
                <w:bCs/>
                <w:color w:val="000000"/>
                <w:sz w:val="22"/>
                <w:szCs w:val="22"/>
              </w:rPr>
              <w:t>数据来源</w:t>
            </w:r>
          </w:p>
        </w:tc>
        <w:tc>
          <w:tcPr>
            <w:tcW w:w="387" w:type="pct"/>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color w:val="000000"/>
                <w:sz w:val="22"/>
                <w:szCs w:val="22"/>
              </w:rPr>
            </w:pPr>
            <w:r>
              <w:rPr>
                <w:rFonts w:hint="eastAsia" w:eastAsia="宋体"/>
                <w:b/>
                <w:bCs/>
                <w:color w:val="000000"/>
                <w:sz w:val="22"/>
                <w:szCs w:val="22"/>
              </w:rPr>
              <w:t>对象分类</w:t>
            </w:r>
          </w:p>
        </w:tc>
        <w:tc>
          <w:tcPr>
            <w:tcW w:w="753" w:type="pct"/>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color w:val="000000"/>
                <w:sz w:val="22"/>
                <w:szCs w:val="22"/>
              </w:rPr>
            </w:pPr>
            <w:r>
              <w:rPr>
                <w:rFonts w:hint="eastAsia" w:eastAsia="宋体"/>
                <w:b/>
                <w:bCs/>
                <w:color w:val="000000"/>
                <w:sz w:val="22"/>
                <w:szCs w:val="22"/>
              </w:rPr>
              <w:t>单位名称</w:t>
            </w:r>
          </w:p>
        </w:tc>
        <w:tc>
          <w:tcPr>
            <w:tcW w:w="812"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color w:val="000000"/>
                <w:sz w:val="22"/>
                <w:szCs w:val="22"/>
              </w:rPr>
            </w:pPr>
            <w:r>
              <w:rPr>
                <w:rFonts w:hint="eastAsia" w:eastAsia="宋体"/>
                <w:b/>
                <w:bCs/>
                <w:color w:val="000000"/>
                <w:sz w:val="22"/>
                <w:szCs w:val="22"/>
              </w:rPr>
              <w:t>统一社会信用代码（身份证号码）</w:t>
            </w:r>
          </w:p>
        </w:tc>
        <w:tc>
          <w:tcPr>
            <w:tcW w:w="932" w:type="pct"/>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color w:val="000000"/>
                <w:sz w:val="22"/>
                <w:szCs w:val="22"/>
              </w:rPr>
            </w:pPr>
            <w:r>
              <w:rPr>
                <w:rFonts w:hint="eastAsia" w:eastAsia="宋体"/>
                <w:b/>
                <w:bCs/>
                <w:color w:val="000000"/>
                <w:sz w:val="22"/>
                <w:szCs w:val="22"/>
              </w:rPr>
              <w:t>列入原因</w:t>
            </w:r>
          </w:p>
        </w:tc>
        <w:tc>
          <w:tcPr>
            <w:tcW w:w="456" w:type="pct"/>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color w:val="000000"/>
                <w:sz w:val="22"/>
                <w:szCs w:val="22"/>
              </w:rPr>
            </w:pPr>
            <w:r>
              <w:rPr>
                <w:rFonts w:hint="eastAsia" w:eastAsia="宋体"/>
                <w:b/>
                <w:bCs/>
                <w:color w:val="000000"/>
                <w:sz w:val="22"/>
                <w:szCs w:val="22"/>
              </w:rPr>
              <w:t>列入日期</w:t>
            </w:r>
          </w:p>
        </w:tc>
        <w:tc>
          <w:tcPr>
            <w:tcW w:w="260" w:type="pct"/>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color w:val="000000"/>
                <w:sz w:val="22"/>
                <w:szCs w:val="22"/>
              </w:rPr>
            </w:pPr>
            <w:r>
              <w:rPr>
                <w:rFonts w:hint="eastAsia" w:eastAsia="宋体"/>
                <w:b/>
                <w:bCs/>
                <w:color w:val="000000"/>
                <w:sz w:val="22"/>
                <w:szCs w:val="22"/>
              </w:rPr>
              <w:t>有效期限</w:t>
            </w:r>
          </w:p>
        </w:tc>
        <w:tc>
          <w:tcPr>
            <w:tcW w:w="781" w:type="pct"/>
            <w:tcBorders>
              <w:top w:val="nil"/>
              <w:left w:val="nil"/>
              <w:bottom w:val="single" w:color="auto" w:sz="4" w:space="0"/>
              <w:right w:val="single" w:color="auto" w:sz="4" w:space="0"/>
            </w:tcBorders>
            <w:noWrap/>
            <w:vAlign w:val="center"/>
          </w:tcPr>
          <w:p>
            <w:pPr>
              <w:widowControl/>
              <w:autoSpaceDE/>
              <w:autoSpaceDN/>
              <w:snapToGrid/>
              <w:spacing w:line="240" w:lineRule="auto"/>
              <w:ind w:firstLine="0"/>
              <w:jc w:val="center"/>
              <w:rPr>
                <w:rFonts w:eastAsia="宋体"/>
                <w:b/>
                <w:bCs/>
                <w:color w:val="000000"/>
                <w:sz w:val="22"/>
                <w:szCs w:val="22"/>
              </w:rPr>
            </w:pPr>
            <w:r>
              <w:rPr>
                <w:rFonts w:hint="eastAsia" w:eastAsia="宋体"/>
                <w:b/>
                <w:bCs/>
                <w:color w:val="000000"/>
                <w:sz w:val="22"/>
                <w:szCs w:val="22"/>
              </w:rPr>
              <w:t>制度依据</w:t>
            </w:r>
          </w:p>
        </w:tc>
      </w:tr>
      <w:tr>
        <w:tblPrEx>
          <w:tblCellMar>
            <w:top w:w="0" w:type="dxa"/>
            <w:left w:w="108" w:type="dxa"/>
            <w:bottom w:w="0" w:type="dxa"/>
            <w:right w:w="108" w:type="dxa"/>
          </w:tblCellMar>
        </w:tblPrEx>
        <w:trPr>
          <w:trHeight w:val="1880" w:hRule="atLeast"/>
        </w:trPr>
        <w:tc>
          <w:tcPr>
            <w:tcW w:w="230" w:type="pct"/>
            <w:tcBorders>
              <w:top w:val="nil"/>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宋体" w:hAnsi="宋体" w:eastAsia="宋体"/>
                <w:iCs/>
                <w:sz w:val="22"/>
                <w:szCs w:val="22"/>
              </w:rPr>
            </w:pPr>
            <w:r>
              <w:rPr>
                <w:rFonts w:ascii="宋体" w:hAnsi="宋体" w:eastAsia="宋体"/>
                <w:iCs/>
                <w:sz w:val="22"/>
                <w:szCs w:val="22"/>
              </w:rPr>
              <w:t>1</w:t>
            </w:r>
          </w:p>
        </w:tc>
        <w:tc>
          <w:tcPr>
            <w:tcW w:w="385"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ascii="宋体" w:hAnsi="宋体" w:eastAsia="宋体"/>
                <w:iCs/>
                <w:sz w:val="22"/>
                <w:szCs w:val="22"/>
              </w:rPr>
            </w:pPr>
            <w:r>
              <w:rPr>
                <w:rFonts w:hint="eastAsia" w:ascii="宋体" w:hAnsi="宋体" w:eastAsia="宋体"/>
                <w:iCs/>
                <w:sz w:val="22"/>
                <w:szCs w:val="22"/>
              </w:rPr>
              <w:t>本省份</w:t>
            </w:r>
          </w:p>
        </w:tc>
        <w:tc>
          <w:tcPr>
            <w:tcW w:w="387"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ascii="宋体" w:hAnsi="宋体" w:eastAsia="宋体"/>
                <w:iCs/>
                <w:sz w:val="22"/>
                <w:szCs w:val="22"/>
              </w:rPr>
            </w:pPr>
            <w:r>
              <w:rPr>
                <w:rFonts w:hint="eastAsia" w:ascii="宋体" w:hAnsi="宋体" w:eastAsia="宋体"/>
                <w:iCs/>
                <w:sz w:val="22"/>
                <w:szCs w:val="22"/>
              </w:rPr>
              <w:t>重点关注名单</w:t>
            </w:r>
          </w:p>
        </w:tc>
        <w:tc>
          <w:tcPr>
            <w:tcW w:w="753"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default" w:ascii="宋体" w:hAnsi="宋体" w:eastAsia="宋体"/>
                <w:iCs/>
                <w:color w:val="000000"/>
                <w:sz w:val="22"/>
                <w:szCs w:val="22"/>
                <w:lang w:val="en-US" w:eastAsia="zh-CN"/>
              </w:rPr>
            </w:pPr>
            <w:r>
              <w:rPr>
                <w:rFonts w:hint="eastAsia" w:ascii="宋体" w:hAnsi="宋体" w:eastAsia="宋体"/>
                <w:iCs/>
                <w:color w:val="000000"/>
                <w:sz w:val="22"/>
                <w:szCs w:val="22"/>
                <w:lang w:val="en-US" w:eastAsia="zh-CN"/>
              </w:rPr>
              <w:t>溧阳市万邦金属制品有限公司</w:t>
            </w:r>
          </w:p>
        </w:tc>
        <w:tc>
          <w:tcPr>
            <w:tcW w:w="812"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default" w:ascii="宋体" w:hAnsi="宋体" w:eastAsia="宋体"/>
                <w:iCs/>
                <w:sz w:val="22"/>
                <w:szCs w:val="22"/>
                <w:lang w:val="en-US" w:eastAsia="zh-CN"/>
              </w:rPr>
            </w:pPr>
            <w:r>
              <w:rPr>
                <w:rFonts w:hint="eastAsia" w:ascii="宋体" w:hAnsi="宋体" w:eastAsia="宋体"/>
                <w:iCs/>
                <w:sz w:val="22"/>
                <w:szCs w:val="22"/>
                <w:lang w:val="en-US" w:eastAsia="zh-CN"/>
              </w:rPr>
              <w:t>91320481058697402F</w:t>
            </w:r>
          </w:p>
        </w:tc>
        <w:tc>
          <w:tcPr>
            <w:tcW w:w="932" w:type="pct"/>
            <w:tcBorders>
              <w:top w:val="nil"/>
              <w:left w:val="nil"/>
              <w:bottom w:val="single" w:color="auto" w:sz="4" w:space="0"/>
              <w:right w:val="single" w:color="auto" w:sz="4" w:space="0"/>
            </w:tcBorders>
          </w:tcPr>
          <w:p>
            <w:r>
              <w:rPr>
                <w:rFonts w:hint="eastAsia" w:ascii="宋体" w:hAnsi="宋体" w:eastAsia="宋体"/>
                <w:sz w:val="22"/>
                <w:szCs w:val="22"/>
              </w:rPr>
              <w:t>道路运输企业</w:t>
            </w:r>
            <w:r>
              <w:rPr>
                <w:rFonts w:ascii="宋体" w:hAnsi="宋体" w:eastAsia="宋体"/>
                <w:sz w:val="22"/>
                <w:szCs w:val="22"/>
              </w:rPr>
              <w:t>1</w:t>
            </w:r>
            <w:r>
              <w:rPr>
                <w:rFonts w:hint="eastAsia" w:ascii="宋体" w:hAnsi="宋体" w:eastAsia="宋体"/>
                <w:sz w:val="22"/>
                <w:szCs w:val="22"/>
              </w:rPr>
              <w:t>年内违法超限运输的货运车辆超过本单位货运车辆总数</w:t>
            </w:r>
            <w:r>
              <w:rPr>
                <w:rFonts w:ascii="宋体" w:hAnsi="宋体" w:eastAsia="宋体"/>
                <w:sz w:val="22"/>
                <w:szCs w:val="22"/>
              </w:rPr>
              <w:t>10%</w:t>
            </w:r>
          </w:p>
        </w:tc>
        <w:tc>
          <w:tcPr>
            <w:tcW w:w="456"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default" w:ascii="宋体" w:hAnsi="宋体" w:eastAsia="宋体"/>
                <w:iCs/>
                <w:sz w:val="22"/>
                <w:szCs w:val="22"/>
                <w:lang w:val="en-US" w:eastAsia="zh-CN"/>
              </w:rPr>
            </w:pPr>
            <w:r>
              <w:rPr>
                <w:rFonts w:hint="eastAsia" w:ascii="宋体" w:hAnsi="宋体" w:eastAsia="宋体"/>
                <w:iCs/>
                <w:sz w:val="22"/>
                <w:szCs w:val="22"/>
                <w:lang w:val="en-US" w:eastAsia="zh-CN"/>
              </w:rPr>
              <w:t>2021.12.24</w:t>
            </w:r>
          </w:p>
        </w:tc>
        <w:tc>
          <w:tcPr>
            <w:tcW w:w="260"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ascii="宋体" w:hAnsi="宋体" w:eastAsia="宋体"/>
                <w:iCs/>
                <w:sz w:val="22"/>
                <w:szCs w:val="22"/>
              </w:rPr>
            </w:pPr>
            <w:r>
              <w:rPr>
                <w:rFonts w:ascii="宋体" w:hAnsi="宋体" w:eastAsia="宋体"/>
                <w:iCs/>
                <w:sz w:val="22"/>
                <w:szCs w:val="22"/>
              </w:rPr>
              <w:t>2</w:t>
            </w:r>
            <w:r>
              <w:rPr>
                <w:rFonts w:hint="eastAsia" w:ascii="宋体" w:hAnsi="宋体" w:eastAsia="宋体"/>
                <w:iCs/>
                <w:sz w:val="22"/>
                <w:szCs w:val="22"/>
              </w:rPr>
              <w:t>年</w:t>
            </w:r>
          </w:p>
        </w:tc>
        <w:tc>
          <w:tcPr>
            <w:tcW w:w="781"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left"/>
              <w:rPr>
                <w:rFonts w:ascii="宋体" w:hAnsi="宋体" w:eastAsia="宋体"/>
                <w:iCs/>
                <w:sz w:val="22"/>
                <w:szCs w:val="22"/>
              </w:rPr>
            </w:pPr>
            <w:r>
              <w:rPr>
                <w:rFonts w:hint="eastAsia" w:ascii="宋体" w:hAnsi="宋体" w:eastAsia="宋体"/>
                <w:iCs/>
                <w:sz w:val="22"/>
                <w:szCs w:val="22"/>
              </w:rPr>
              <w:t>《关于对严重违法失信超限超载运输车辆相关责任主体实施联合惩戒的合作备忘录》</w:t>
            </w:r>
          </w:p>
        </w:tc>
      </w:tr>
    </w:tbl>
    <w:p>
      <w:pPr>
        <w:ind w:firstLine="0"/>
        <w:rPr>
          <w:rFonts w:eastAsia="黑体"/>
          <w:szCs w:val="32"/>
        </w:rPr>
      </w:pPr>
    </w:p>
    <w:p>
      <w:pPr>
        <w:ind w:firstLine="0"/>
        <w:rPr>
          <w:rFonts w:eastAsia="黑体"/>
          <w:szCs w:val="32"/>
        </w:rPr>
      </w:pPr>
    </w:p>
    <w:p>
      <w:pPr>
        <w:ind w:firstLine="0"/>
        <w:rPr>
          <w:rFonts w:eastAsia="黑体"/>
          <w:szCs w:val="32"/>
        </w:rPr>
      </w:pPr>
    </w:p>
    <w:p>
      <w:pPr>
        <w:ind w:firstLine="0"/>
        <w:rPr>
          <w:rFonts w:eastAsia="黑体"/>
          <w:szCs w:val="32"/>
        </w:rPr>
      </w:pPr>
    </w:p>
    <w:p>
      <w:pPr>
        <w:ind w:firstLine="0"/>
        <w:rPr>
          <w:rFonts w:eastAsia="黑体"/>
          <w:szCs w:val="32"/>
        </w:rPr>
      </w:pPr>
    </w:p>
    <w:p>
      <w:pPr>
        <w:ind w:firstLine="0"/>
        <w:rPr>
          <w:rFonts w:eastAsia="黑体"/>
          <w:szCs w:val="32"/>
        </w:rPr>
      </w:pPr>
    </w:p>
    <w:p>
      <w:pPr>
        <w:ind w:firstLine="0"/>
        <w:rPr>
          <w:rFonts w:eastAsia="黑体"/>
          <w:szCs w:val="32"/>
        </w:rPr>
      </w:pPr>
    </w:p>
    <w:p>
      <w:pPr>
        <w:ind w:firstLine="0"/>
        <w:rPr>
          <w:rFonts w:eastAsia="黑体"/>
          <w:szCs w:val="32"/>
        </w:rPr>
      </w:pPr>
      <w:r>
        <w:rPr>
          <w:rFonts w:hint="eastAsia" w:eastAsia="黑体"/>
          <w:szCs w:val="32"/>
        </w:rPr>
        <w:t>附件</w:t>
      </w:r>
      <w:r>
        <w:rPr>
          <w:rFonts w:eastAsia="黑体"/>
          <w:szCs w:val="32"/>
        </w:rPr>
        <w:t>4-2</w:t>
      </w:r>
    </w:p>
    <w:tbl>
      <w:tblPr>
        <w:tblStyle w:val="2"/>
        <w:tblW w:w="5000" w:type="pct"/>
        <w:tblInd w:w="0" w:type="dxa"/>
        <w:tblLayout w:type="autofit"/>
        <w:tblCellMar>
          <w:top w:w="0" w:type="dxa"/>
          <w:left w:w="108" w:type="dxa"/>
          <w:bottom w:w="0" w:type="dxa"/>
          <w:right w:w="108" w:type="dxa"/>
        </w:tblCellMar>
      </w:tblPr>
      <w:tblGrid>
        <w:gridCol w:w="495"/>
        <w:gridCol w:w="944"/>
        <w:gridCol w:w="808"/>
        <w:gridCol w:w="1951"/>
        <w:gridCol w:w="2392"/>
        <w:gridCol w:w="921"/>
        <w:gridCol w:w="762"/>
        <w:gridCol w:w="2514"/>
        <w:gridCol w:w="1041"/>
        <w:gridCol w:w="1041"/>
        <w:gridCol w:w="1351"/>
      </w:tblGrid>
      <w:tr>
        <w:tblPrEx>
          <w:tblCellMar>
            <w:top w:w="0" w:type="dxa"/>
            <w:left w:w="108" w:type="dxa"/>
            <w:bottom w:w="0" w:type="dxa"/>
            <w:right w:w="108" w:type="dxa"/>
          </w:tblCellMar>
        </w:tblPrEx>
        <w:trPr>
          <w:trHeight w:val="1001" w:hRule="atLeast"/>
        </w:trPr>
        <w:tc>
          <w:tcPr>
            <w:tcW w:w="5000" w:type="pct"/>
            <w:gridSpan w:val="11"/>
            <w:tcBorders>
              <w:top w:val="nil"/>
              <w:left w:val="nil"/>
              <w:bottom w:val="single" w:color="auto" w:sz="4" w:space="0"/>
              <w:right w:val="nil"/>
            </w:tcBorders>
            <w:noWrap/>
            <w:vAlign w:val="center"/>
          </w:tcPr>
          <w:p>
            <w:pPr>
              <w:widowControl/>
              <w:autoSpaceDE/>
              <w:autoSpaceDN/>
              <w:snapToGrid/>
              <w:spacing w:line="240" w:lineRule="auto"/>
              <w:ind w:firstLine="0"/>
              <w:jc w:val="center"/>
              <w:rPr>
                <w:rFonts w:eastAsia="宋体"/>
                <w:b/>
                <w:bCs/>
                <w:sz w:val="36"/>
                <w:szCs w:val="36"/>
              </w:rPr>
            </w:pPr>
            <w:r>
              <w:rPr>
                <w:rFonts w:eastAsia="宋体"/>
                <w:b/>
                <w:bCs/>
                <w:sz w:val="36"/>
                <w:szCs w:val="36"/>
              </w:rPr>
              <w:t>202</w:t>
            </w:r>
            <w:r>
              <w:rPr>
                <w:rFonts w:hint="eastAsia" w:eastAsia="宋体"/>
                <w:b/>
                <w:bCs/>
                <w:sz w:val="36"/>
                <w:szCs w:val="36"/>
                <w:lang w:val="en-US" w:eastAsia="zh-CN"/>
              </w:rPr>
              <w:t>2</w:t>
            </w:r>
            <w:r>
              <w:rPr>
                <w:rFonts w:hint="eastAsia" w:eastAsia="宋体"/>
                <w:b/>
                <w:bCs/>
                <w:sz w:val="36"/>
                <w:szCs w:val="36"/>
              </w:rPr>
              <w:t>年</w:t>
            </w:r>
            <w:r>
              <w:rPr>
                <w:rFonts w:hint="eastAsia" w:eastAsia="宋体"/>
                <w:b/>
                <w:bCs/>
                <w:sz w:val="36"/>
                <w:szCs w:val="36"/>
                <w:lang w:val="en-US" w:eastAsia="zh-CN"/>
              </w:rPr>
              <w:t>1</w:t>
            </w:r>
            <w:r>
              <w:rPr>
                <w:rFonts w:hint="eastAsia" w:eastAsia="宋体"/>
                <w:b/>
                <w:bCs/>
                <w:sz w:val="36"/>
                <w:szCs w:val="36"/>
              </w:rPr>
              <w:t>月</w:t>
            </w:r>
            <w:r>
              <w:rPr>
                <w:rFonts w:eastAsia="宋体"/>
                <w:b/>
                <w:bCs/>
                <w:sz w:val="36"/>
                <w:szCs w:val="36"/>
              </w:rPr>
              <w:t xml:space="preserve"> </w:t>
            </w:r>
            <w:r>
              <w:rPr>
                <w:rFonts w:hint="eastAsia" w:eastAsia="宋体"/>
                <w:b/>
                <w:bCs/>
                <w:sz w:val="36"/>
                <w:szCs w:val="36"/>
              </w:rPr>
              <w:t>联合奖惩成效清单</w:t>
            </w:r>
          </w:p>
          <w:p>
            <w:pPr>
              <w:widowControl/>
              <w:autoSpaceDE/>
              <w:autoSpaceDN/>
              <w:snapToGrid/>
              <w:spacing w:line="240" w:lineRule="auto"/>
              <w:ind w:firstLine="240" w:firstLineChars="100"/>
              <w:jc w:val="left"/>
              <w:rPr>
                <w:rFonts w:eastAsia="宋体"/>
                <w:bCs/>
                <w:sz w:val="24"/>
                <w:szCs w:val="24"/>
              </w:rPr>
            </w:pPr>
            <w:r>
              <w:rPr>
                <w:rFonts w:hint="eastAsia" w:eastAsia="宋体"/>
                <w:bCs/>
                <w:sz w:val="24"/>
                <w:szCs w:val="24"/>
              </w:rPr>
              <w:t>填报单位：溧阳市交通运输局</w:t>
            </w:r>
          </w:p>
        </w:tc>
      </w:tr>
      <w:tr>
        <w:tblPrEx>
          <w:tblCellMar>
            <w:top w:w="0" w:type="dxa"/>
            <w:left w:w="108" w:type="dxa"/>
            <w:bottom w:w="0" w:type="dxa"/>
            <w:right w:w="108" w:type="dxa"/>
          </w:tblCellMar>
        </w:tblPrEx>
        <w:trPr>
          <w:trHeight w:val="853" w:hRule="atLeast"/>
        </w:trPr>
        <w:tc>
          <w:tcPr>
            <w:tcW w:w="174" w:type="pct"/>
            <w:tcBorders>
              <w:top w:val="nil"/>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z w:val="22"/>
                <w:szCs w:val="22"/>
              </w:rPr>
            </w:pPr>
            <w:r>
              <w:rPr>
                <w:rFonts w:hint="eastAsia" w:eastAsia="宋体"/>
                <w:b/>
                <w:bCs/>
                <w:sz w:val="22"/>
                <w:szCs w:val="22"/>
              </w:rPr>
              <w:t>序号</w:t>
            </w:r>
          </w:p>
        </w:tc>
        <w:tc>
          <w:tcPr>
            <w:tcW w:w="332"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z w:val="22"/>
                <w:szCs w:val="22"/>
              </w:rPr>
            </w:pPr>
            <w:r>
              <w:rPr>
                <w:rFonts w:hint="eastAsia" w:eastAsia="宋体"/>
                <w:b/>
                <w:bCs/>
                <w:sz w:val="22"/>
                <w:szCs w:val="22"/>
              </w:rPr>
              <w:t>执行部门</w:t>
            </w:r>
          </w:p>
          <w:p>
            <w:pPr>
              <w:widowControl/>
              <w:autoSpaceDE/>
              <w:autoSpaceDN/>
              <w:snapToGrid/>
              <w:spacing w:line="240" w:lineRule="auto"/>
              <w:ind w:firstLine="0"/>
              <w:jc w:val="center"/>
              <w:rPr>
                <w:rFonts w:eastAsia="宋体"/>
                <w:b/>
                <w:bCs/>
                <w:sz w:val="22"/>
                <w:szCs w:val="22"/>
              </w:rPr>
            </w:pPr>
            <w:r>
              <w:rPr>
                <w:rFonts w:hint="eastAsia" w:eastAsia="宋体"/>
                <w:b/>
                <w:bCs/>
                <w:sz w:val="22"/>
                <w:szCs w:val="22"/>
              </w:rPr>
              <w:t>名称</w:t>
            </w:r>
          </w:p>
        </w:tc>
        <w:tc>
          <w:tcPr>
            <w:tcW w:w="284"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color w:val="000000"/>
                <w:sz w:val="22"/>
                <w:szCs w:val="22"/>
              </w:rPr>
            </w:pPr>
            <w:r>
              <w:rPr>
                <w:rFonts w:hint="eastAsia" w:eastAsia="宋体"/>
                <w:b/>
                <w:bCs/>
                <w:color w:val="000000"/>
                <w:sz w:val="22"/>
                <w:szCs w:val="22"/>
              </w:rPr>
              <w:t>执行领域</w:t>
            </w:r>
          </w:p>
        </w:tc>
        <w:tc>
          <w:tcPr>
            <w:tcW w:w="686"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z w:val="22"/>
                <w:szCs w:val="22"/>
              </w:rPr>
            </w:pPr>
            <w:r>
              <w:rPr>
                <w:rFonts w:hint="eastAsia" w:eastAsia="宋体"/>
                <w:b/>
                <w:bCs/>
                <w:sz w:val="22"/>
                <w:szCs w:val="22"/>
              </w:rPr>
              <w:t>执行措施</w:t>
            </w:r>
          </w:p>
        </w:tc>
        <w:tc>
          <w:tcPr>
            <w:tcW w:w="841"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z w:val="22"/>
                <w:szCs w:val="22"/>
              </w:rPr>
            </w:pPr>
            <w:r>
              <w:rPr>
                <w:rFonts w:hint="eastAsia" w:eastAsia="宋体"/>
                <w:b/>
                <w:bCs/>
                <w:sz w:val="22"/>
                <w:szCs w:val="22"/>
              </w:rPr>
              <w:t>具体内容</w:t>
            </w:r>
          </w:p>
        </w:tc>
        <w:tc>
          <w:tcPr>
            <w:tcW w:w="324"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color w:val="000000"/>
                <w:sz w:val="22"/>
                <w:szCs w:val="22"/>
              </w:rPr>
            </w:pPr>
            <w:r>
              <w:rPr>
                <w:rFonts w:hint="eastAsia" w:eastAsia="宋体"/>
                <w:b/>
                <w:bCs/>
                <w:color w:val="000000"/>
                <w:sz w:val="22"/>
                <w:szCs w:val="22"/>
              </w:rPr>
              <w:t>奖惩对象名称</w:t>
            </w:r>
          </w:p>
        </w:tc>
        <w:tc>
          <w:tcPr>
            <w:tcW w:w="268"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color w:val="000000"/>
                <w:sz w:val="22"/>
                <w:szCs w:val="22"/>
              </w:rPr>
            </w:pPr>
            <w:r>
              <w:rPr>
                <w:rFonts w:hint="eastAsia" w:eastAsia="宋体"/>
                <w:b/>
                <w:bCs/>
                <w:color w:val="000000"/>
                <w:sz w:val="22"/>
                <w:szCs w:val="22"/>
              </w:rPr>
              <w:t>奖惩对</w:t>
            </w:r>
          </w:p>
          <w:p>
            <w:pPr>
              <w:widowControl/>
              <w:autoSpaceDE/>
              <w:autoSpaceDN/>
              <w:snapToGrid/>
              <w:spacing w:line="240" w:lineRule="auto"/>
              <w:ind w:firstLine="0"/>
              <w:jc w:val="center"/>
              <w:rPr>
                <w:rFonts w:eastAsia="宋体"/>
                <w:b/>
                <w:bCs/>
                <w:color w:val="000000"/>
                <w:sz w:val="22"/>
                <w:szCs w:val="22"/>
              </w:rPr>
            </w:pPr>
            <w:r>
              <w:rPr>
                <w:rFonts w:hint="eastAsia" w:eastAsia="宋体"/>
                <w:b/>
                <w:bCs/>
                <w:color w:val="000000"/>
                <w:sz w:val="22"/>
                <w:szCs w:val="22"/>
              </w:rPr>
              <w:t>象类别</w:t>
            </w:r>
          </w:p>
        </w:tc>
        <w:tc>
          <w:tcPr>
            <w:tcW w:w="884"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z w:val="22"/>
                <w:szCs w:val="22"/>
              </w:rPr>
            </w:pPr>
            <w:r>
              <w:rPr>
                <w:rFonts w:hint="eastAsia" w:eastAsia="宋体"/>
                <w:b/>
                <w:bCs/>
                <w:sz w:val="22"/>
                <w:szCs w:val="22"/>
              </w:rPr>
              <w:t>统一社会信用代码</w:t>
            </w:r>
            <w:r>
              <w:rPr>
                <w:rFonts w:eastAsia="宋体"/>
                <w:b/>
                <w:bCs/>
                <w:sz w:val="22"/>
                <w:szCs w:val="22"/>
              </w:rPr>
              <w:t>/</w:t>
            </w:r>
            <w:r>
              <w:rPr>
                <w:rFonts w:hint="eastAsia" w:eastAsia="宋体"/>
                <w:b/>
                <w:bCs/>
                <w:sz w:val="22"/>
                <w:szCs w:val="22"/>
              </w:rPr>
              <w:t>身份证号</w:t>
            </w:r>
          </w:p>
        </w:tc>
        <w:tc>
          <w:tcPr>
            <w:tcW w:w="366"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z w:val="22"/>
                <w:szCs w:val="22"/>
              </w:rPr>
            </w:pPr>
            <w:r>
              <w:rPr>
                <w:rFonts w:hint="eastAsia" w:eastAsia="宋体"/>
                <w:b/>
                <w:bCs/>
                <w:sz w:val="22"/>
                <w:szCs w:val="22"/>
              </w:rPr>
              <w:t>奖惩实施时间</w:t>
            </w:r>
          </w:p>
        </w:tc>
        <w:tc>
          <w:tcPr>
            <w:tcW w:w="366"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z w:val="22"/>
                <w:szCs w:val="22"/>
              </w:rPr>
            </w:pPr>
            <w:r>
              <w:rPr>
                <w:rFonts w:hint="eastAsia" w:eastAsia="宋体"/>
                <w:b/>
                <w:bCs/>
                <w:sz w:val="22"/>
                <w:szCs w:val="22"/>
              </w:rPr>
              <w:t>奖惩结束时间</w:t>
            </w:r>
          </w:p>
        </w:tc>
        <w:tc>
          <w:tcPr>
            <w:tcW w:w="475"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b/>
                <w:bCs/>
                <w:sz w:val="22"/>
                <w:szCs w:val="22"/>
              </w:rPr>
            </w:pPr>
            <w:r>
              <w:rPr>
                <w:rFonts w:hint="eastAsia" w:eastAsia="宋体"/>
                <w:b/>
                <w:bCs/>
                <w:sz w:val="22"/>
                <w:szCs w:val="22"/>
              </w:rPr>
              <w:t>执行依据</w:t>
            </w:r>
          </w:p>
        </w:tc>
      </w:tr>
      <w:tr>
        <w:tblPrEx>
          <w:tblCellMar>
            <w:top w:w="0" w:type="dxa"/>
            <w:left w:w="108" w:type="dxa"/>
            <w:bottom w:w="0" w:type="dxa"/>
            <w:right w:w="108" w:type="dxa"/>
          </w:tblCellMar>
        </w:tblPrEx>
        <w:trPr>
          <w:trHeight w:val="1879" w:hRule="atLeast"/>
        </w:trPr>
        <w:tc>
          <w:tcPr>
            <w:tcW w:w="174" w:type="pct"/>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eastAsia="宋体"/>
                <w:sz w:val="18"/>
                <w:szCs w:val="18"/>
              </w:rPr>
            </w:pPr>
            <w:r>
              <w:rPr>
                <w:rFonts w:eastAsia="宋体"/>
                <w:sz w:val="18"/>
                <w:szCs w:val="18"/>
              </w:rPr>
              <w:t>1</w:t>
            </w:r>
          </w:p>
        </w:tc>
        <w:tc>
          <w:tcPr>
            <w:tcW w:w="332" w:type="pct"/>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eastAsia="宋体"/>
                <w:sz w:val="18"/>
                <w:szCs w:val="18"/>
              </w:rPr>
            </w:pPr>
            <w:r>
              <w:rPr>
                <w:rFonts w:hint="eastAsia" w:eastAsia="宋体"/>
                <w:sz w:val="18"/>
                <w:szCs w:val="18"/>
              </w:rPr>
              <w:t>溧阳市交通运输综合行政执法大队</w:t>
            </w:r>
          </w:p>
        </w:tc>
        <w:tc>
          <w:tcPr>
            <w:tcW w:w="284" w:type="pct"/>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eastAsia="宋体"/>
                <w:sz w:val="18"/>
                <w:szCs w:val="18"/>
              </w:rPr>
            </w:pPr>
            <w:r>
              <w:rPr>
                <w:rFonts w:hint="eastAsia" w:eastAsia="宋体"/>
                <w:sz w:val="18"/>
                <w:szCs w:val="18"/>
              </w:rPr>
              <w:t>一超四罚</w:t>
            </w:r>
          </w:p>
        </w:tc>
        <w:tc>
          <w:tcPr>
            <w:tcW w:w="686" w:type="pct"/>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eastAsia="宋体"/>
                <w:sz w:val="18"/>
                <w:szCs w:val="18"/>
              </w:rPr>
            </w:pPr>
            <w:r>
              <w:rPr>
                <w:rFonts w:eastAsia="宋体"/>
                <w:sz w:val="18"/>
                <w:szCs w:val="18"/>
              </w:rPr>
              <w:br w:type="textWrapping"/>
            </w:r>
            <w:r>
              <w:rPr>
                <w:rFonts w:hint="eastAsia" w:eastAsia="宋体"/>
                <w:sz w:val="18"/>
                <w:szCs w:val="18"/>
              </w:rPr>
              <w:t>以</w:t>
            </w:r>
            <w:r>
              <w:rPr>
                <w:rFonts w:eastAsia="宋体"/>
                <w:sz w:val="18"/>
                <w:szCs w:val="18"/>
              </w:rPr>
              <w:t>“</w:t>
            </w:r>
            <w:r>
              <w:rPr>
                <w:rFonts w:hint="eastAsia" w:eastAsia="宋体"/>
                <w:sz w:val="18"/>
                <w:szCs w:val="18"/>
              </w:rPr>
              <w:t>道路运输企业</w:t>
            </w:r>
            <w:r>
              <w:rPr>
                <w:rFonts w:eastAsia="宋体"/>
                <w:sz w:val="18"/>
                <w:szCs w:val="18"/>
              </w:rPr>
              <w:t>1</w:t>
            </w:r>
            <w:r>
              <w:rPr>
                <w:rFonts w:hint="eastAsia" w:eastAsia="宋体"/>
                <w:sz w:val="18"/>
                <w:szCs w:val="18"/>
              </w:rPr>
              <w:t>年内违法超限运输的货运车辆超过本单位货运车辆总数</w:t>
            </w:r>
            <w:r>
              <w:rPr>
                <w:rFonts w:eastAsia="宋体"/>
                <w:sz w:val="18"/>
                <w:szCs w:val="18"/>
              </w:rPr>
              <w:t>10% ”</w:t>
            </w:r>
            <w:r>
              <w:rPr>
                <w:rFonts w:hint="eastAsia" w:eastAsia="宋体"/>
                <w:sz w:val="18"/>
                <w:szCs w:val="18"/>
              </w:rPr>
              <w:t>对该企业进行了一超四罚的处罚</w:t>
            </w:r>
          </w:p>
        </w:tc>
        <w:tc>
          <w:tcPr>
            <w:tcW w:w="841" w:type="pct"/>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eastAsia="宋体"/>
                <w:sz w:val="18"/>
                <w:szCs w:val="18"/>
              </w:rPr>
            </w:pPr>
            <w:r>
              <w:rPr>
                <w:rFonts w:hint="eastAsia" w:eastAsia="宋体"/>
                <w:sz w:val="18"/>
                <w:szCs w:val="18"/>
              </w:rPr>
              <w:t>道路运输企业</w:t>
            </w:r>
            <w:r>
              <w:rPr>
                <w:rFonts w:eastAsia="宋体"/>
                <w:sz w:val="18"/>
                <w:szCs w:val="18"/>
              </w:rPr>
              <w:t>1</w:t>
            </w:r>
            <w:r>
              <w:rPr>
                <w:rFonts w:hint="eastAsia" w:eastAsia="宋体"/>
                <w:sz w:val="18"/>
                <w:szCs w:val="18"/>
              </w:rPr>
              <w:t>年内违法超限运输的货运车辆超过本单位货运车辆总数</w:t>
            </w:r>
            <w:r>
              <w:rPr>
                <w:rFonts w:eastAsia="宋体"/>
                <w:sz w:val="18"/>
                <w:szCs w:val="18"/>
              </w:rPr>
              <w:t>10%</w:t>
            </w:r>
          </w:p>
        </w:tc>
        <w:tc>
          <w:tcPr>
            <w:tcW w:w="324" w:type="pct"/>
            <w:tcBorders>
              <w:top w:val="single" w:color="auto" w:sz="4" w:space="0"/>
              <w:left w:val="single" w:color="auto" w:sz="4" w:space="0"/>
              <w:bottom w:val="single" w:color="auto" w:sz="4" w:space="0"/>
              <w:right w:val="single" w:color="auto" w:sz="4" w:space="0"/>
            </w:tcBorders>
            <w:vAlign w:val="center"/>
          </w:tcPr>
          <w:p>
            <w:pPr>
              <w:widowControl/>
              <w:autoSpaceDE/>
              <w:autoSpaceDN/>
              <w:snapToGrid/>
              <w:spacing w:line="240" w:lineRule="auto"/>
              <w:ind w:firstLine="0"/>
              <w:jc w:val="center"/>
              <w:rPr>
                <w:rFonts w:ascii="宋体" w:hAnsi="宋体" w:eastAsia="宋体"/>
                <w:iCs/>
                <w:color w:val="000000"/>
                <w:sz w:val="22"/>
                <w:szCs w:val="22"/>
              </w:rPr>
            </w:pPr>
            <w:r>
              <w:rPr>
                <w:rFonts w:hint="eastAsia" w:ascii="宋体" w:hAnsi="宋体" w:eastAsia="宋体"/>
                <w:iCs/>
                <w:color w:val="000000"/>
                <w:sz w:val="22"/>
                <w:szCs w:val="22"/>
                <w:lang w:val="en-US" w:eastAsia="zh-CN"/>
              </w:rPr>
              <w:t>溧阳市万邦金属制品有限公司</w:t>
            </w:r>
          </w:p>
        </w:tc>
        <w:tc>
          <w:tcPr>
            <w:tcW w:w="268"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z w:val="18"/>
                <w:szCs w:val="18"/>
              </w:rPr>
            </w:pPr>
            <w:r>
              <w:rPr>
                <w:rFonts w:hint="eastAsia" w:eastAsia="宋体"/>
                <w:sz w:val="18"/>
                <w:szCs w:val="18"/>
              </w:rPr>
              <w:t>法人</w:t>
            </w:r>
          </w:p>
        </w:tc>
        <w:tc>
          <w:tcPr>
            <w:tcW w:w="884"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ascii="宋体" w:hAnsi="宋体" w:eastAsia="宋体"/>
                <w:iCs/>
                <w:sz w:val="22"/>
                <w:szCs w:val="22"/>
              </w:rPr>
            </w:pPr>
            <w:r>
              <w:rPr>
                <w:rFonts w:hint="eastAsia" w:ascii="宋体" w:hAnsi="宋体" w:eastAsia="宋体"/>
                <w:iCs/>
                <w:sz w:val="22"/>
                <w:szCs w:val="22"/>
                <w:lang w:val="en-US" w:eastAsia="zh-CN"/>
              </w:rPr>
              <w:t>91320481058697402F</w:t>
            </w:r>
          </w:p>
        </w:tc>
        <w:tc>
          <w:tcPr>
            <w:tcW w:w="366"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eastAsia" w:eastAsia="宋体"/>
                <w:sz w:val="18"/>
                <w:szCs w:val="18"/>
                <w:lang w:eastAsia="zh-CN"/>
              </w:rPr>
            </w:pPr>
            <w:r>
              <w:rPr>
                <w:rFonts w:hint="eastAsia" w:eastAsia="宋体"/>
                <w:sz w:val="18"/>
                <w:szCs w:val="18"/>
              </w:rPr>
              <w:t>2021.</w:t>
            </w:r>
            <w:r>
              <w:rPr>
                <w:rFonts w:hint="eastAsia" w:eastAsia="宋体"/>
                <w:sz w:val="18"/>
                <w:szCs w:val="18"/>
                <w:lang w:val="en-US" w:eastAsia="zh-CN"/>
              </w:rPr>
              <w:t>12</w:t>
            </w:r>
            <w:r>
              <w:rPr>
                <w:rFonts w:hint="eastAsia" w:eastAsia="宋体"/>
                <w:sz w:val="18"/>
                <w:szCs w:val="18"/>
              </w:rPr>
              <w:t>.2</w:t>
            </w:r>
            <w:r>
              <w:rPr>
                <w:rFonts w:hint="eastAsia" w:eastAsia="宋体"/>
                <w:sz w:val="18"/>
                <w:szCs w:val="18"/>
                <w:lang w:val="en-US" w:eastAsia="zh-CN"/>
              </w:rPr>
              <w:t>4</w:t>
            </w:r>
          </w:p>
        </w:tc>
        <w:tc>
          <w:tcPr>
            <w:tcW w:w="366"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hint="default" w:eastAsia="宋体"/>
                <w:sz w:val="18"/>
                <w:szCs w:val="18"/>
                <w:lang w:val="en-US" w:eastAsia="zh-CN"/>
              </w:rPr>
            </w:pPr>
            <w:r>
              <w:rPr>
                <w:rFonts w:hint="eastAsia" w:eastAsia="宋体"/>
                <w:sz w:val="18"/>
                <w:szCs w:val="18"/>
              </w:rPr>
              <w:t>2021.</w:t>
            </w:r>
            <w:r>
              <w:rPr>
                <w:rFonts w:hint="eastAsia" w:eastAsia="宋体"/>
                <w:sz w:val="18"/>
                <w:szCs w:val="18"/>
                <w:lang w:val="en-US" w:eastAsia="zh-CN"/>
              </w:rPr>
              <w:t>1</w:t>
            </w:r>
            <w:r>
              <w:rPr>
                <w:rFonts w:hint="eastAsia" w:eastAsia="宋体"/>
                <w:sz w:val="18"/>
                <w:szCs w:val="18"/>
              </w:rPr>
              <w:t>2.</w:t>
            </w:r>
            <w:r>
              <w:rPr>
                <w:rFonts w:hint="eastAsia" w:eastAsia="宋体"/>
                <w:sz w:val="18"/>
                <w:szCs w:val="18"/>
                <w:lang w:val="en-US" w:eastAsia="zh-CN"/>
              </w:rPr>
              <w:t>31</w:t>
            </w:r>
          </w:p>
        </w:tc>
        <w:tc>
          <w:tcPr>
            <w:tcW w:w="475" w:type="pct"/>
            <w:tcBorders>
              <w:top w:val="nil"/>
              <w:left w:val="nil"/>
              <w:bottom w:val="single" w:color="auto" w:sz="4" w:space="0"/>
              <w:right w:val="single" w:color="auto" w:sz="4" w:space="0"/>
            </w:tcBorders>
            <w:vAlign w:val="center"/>
          </w:tcPr>
          <w:p>
            <w:pPr>
              <w:widowControl/>
              <w:autoSpaceDE/>
              <w:autoSpaceDN/>
              <w:snapToGrid/>
              <w:spacing w:line="240" w:lineRule="auto"/>
              <w:ind w:firstLine="0"/>
              <w:jc w:val="center"/>
              <w:rPr>
                <w:rFonts w:eastAsia="宋体"/>
                <w:sz w:val="18"/>
                <w:szCs w:val="18"/>
              </w:rPr>
            </w:pPr>
            <w:r>
              <w:rPr>
                <w:rFonts w:hint="eastAsia" w:eastAsia="宋体"/>
                <w:sz w:val="18"/>
                <w:szCs w:val="18"/>
              </w:rPr>
              <w:t>《公路安全保护条例》</w:t>
            </w:r>
            <w:r>
              <w:rPr>
                <w:rFonts w:eastAsia="宋体"/>
                <w:sz w:val="18"/>
                <w:szCs w:val="18"/>
              </w:rPr>
              <w:t>(</w:t>
            </w:r>
            <w:r>
              <w:rPr>
                <w:rFonts w:hint="eastAsia" w:eastAsia="宋体"/>
                <w:sz w:val="18"/>
                <w:szCs w:val="18"/>
              </w:rPr>
              <w:t>国务院令第</w:t>
            </w:r>
            <w:r>
              <w:rPr>
                <w:rFonts w:eastAsia="宋体"/>
                <w:sz w:val="18"/>
                <w:szCs w:val="18"/>
              </w:rPr>
              <w:t>593</w:t>
            </w:r>
            <w:r>
              <w:rPr>
                <w:rFonts w:hint="eastAsia" w:eastAsia="宋体"/>
                <w:sz w:val="18"/>
                <w:szCs w:val="18"/>
              </w:rPr>
              <w:t>号</w:t>
            </w:r>
            <w:r>
              <w:rPr>
                <w:rFonts w:eastAsia="宋体"/>
                <w:sz w:val="18"/>
                <w:szCs w:val="18"/>
              </w:rPr>
              <w:t>)</w:t>
            </w:r>
            <w:r>
              <w:rPr>
                <w:rFonts w:hint="eastAsia" w:eastAsia="宋体"/>
                <w:sz w:val="18"/>
                <w:szCs w:val="18"/>
              </w:rPr>
              <w:t>第</w:t>
            </w:r>
            <w:r>
              <w:rPr>
                <w:rFonts w:eastAsia="宋体"/>
                <w:sz w:val="18"/>
                <w:szCs w:val="18"/>
              </w:rPr>
              <w:t>33</w:t>
            </w:r>
            <w:r>
              <w:rPr>
                <w:rFonts w:hint="eastAsia" w:eastAsia="宋体"/>
                <w:sz w:val="18"/>
                <w:szCs w:val="18"/>
              </w:rPr>
              <w:t>条第</w:t>
            </w:r>
            <w:r>
              <w:rPr>
                <w:rFonts w:eastAsia="宋体"/>
                <w:sz w:val="18"/>
                <w:szCs w:val="18"/>
              </w:rPr>
              <w:t>1</w:t>
            </w:r>
            <w:r>
              <w:rPr>
                <w:rFonts w:hint="eastAsia" w:eastAsia="宋体"/>
                <w:sz w:val="18"/>
                <w:szCs w:val="18"/>
              </w:rPr>
              <w:t>款</w:t>
            </w:r>
          </w:p>
        </w:tc>
      </w:tr>
    </w:tbl>
    <w:p>
      <w:pPr>
        <w:ind w:left="0" w:leftChars="0" w:firstLine="0" w:firstLineChars="0"/>
      </w:pPr>
    </w:p>
    <w:sectPr>
      <w:pgSz w:w="16838" w:h="11906" w:orient="landscape"/>
      <w:pgMar w:top="1440" w:right="1417" w:bottom="1440" w:left="1417" w:header="851" w:footer="992" w:gutter="0"/>
      <w:pgBorders>
        <w:top w:val="none" w:sz="0" w:space="0"/>
        <w:left w:val="none" w:sz="0" w:space="0"/>
        <w:bottom w:val="none" w:sz="0" w:space="0"/>
        <w:right w:val="none" w:sz="0" w:space="0"/>
      </w:pgBorders>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4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A341C93"/>
    <w:rsid w:val="000A4E1A"/>
    <w:rsid w:val="00285085"/>
    <w:rsid w:val="0147153B"/>
    <w:rsid w:val="015754F6"/>
    <w:rsid w:val="03957E4F"/>
    <w:rsid w:val="06372419"/>
    <w:rsid w:val="07E850FA"/>
    <w:rsid w:val="085B343C"/>
    <w:rsid w:val="08AE6343"/>
    <w:rsid w:val="0B754EF6"/>
    <w:rsid w:val="0C7D22B4"/>
    <w:rsid w:val="0DED346A"/>
    <w:rsid w:val="0DEE0F90"/>
    <w:rsid w:val="13BF31B2"/>
    <w:rsid w:val="14284BA9"/>
    <w:rsid w:val="1437543F"/>
    <w:rsid w:val="16D5553B"/>
    <w:rsid w:val="1AD82DAC"/>
    <w:rsid w:val="1AF92DD5"/>
    <w:rsid w:val="1B67080F"/>
    <w:rsid w:val="1BF410BA"/>
    <w:rsid w:val="1C1549BE"/>
    <w:rsid w:val="1D4110DC"/>
    <w:rsid w:val="1E2636AC"/>
    <w:rsid w:val="1F486752"/>
    <w:rsid w:val="205C7FDB"/>
    <w:rsid w:val="221C3EC6"/>
    <w:rsid w:val="23031EF6"/>
    <w:rsid w:val="24C04FDC"/>
    <w:rsid w:val="25CF0473"/>
    <w:rsid w:val="26E36D60"/>
    <w:rsid w:val="28164F13"/>
    <w:rsid w:val="28C9515E"/>
    <w:rsid w:val="2CB67FA0"/>
    <w:rsid w:val="2EB55486"/>
    <w:rsid w:val="2F987FE0"/>
    <w:rsid w:val="31344D88"/>
    <w:rsid w:val="34B63D06"/>
    <w:rsid w:val="34CA155F"/>
    <w:rsid w:val="36C13CF1"/>
    <w:rsid w:val="38B92703"/>
    <w:rsid w:val="3A804B9A"/>
    <w:rsid w:val="3D3A437D"/>
    <w:rsid w:val="403B1563"/>
    <w:rsid w:val="44006D4C"/>
    <w:rsid w:val="44930287"/>
    <w:rsid w:val="4665733A"/>
    <w:rsid w:val="46B67B95"/>
    <w:rsid w:val="47FB1D04"/>
    <w:rsid w:val="4A1470AD"/>
    <w:rsid w:val="4A433504"/>
    <w:rsid w:val="4BF70A34"/>
    <w:rsid w:val="4CA30BBC"/>
    <w:rsid w:val="4F722398"/>
    <w:rsid w:val="50096F88"/>
    <w:rsid w:val="50E83041"/>
    <w:rsid w:val="517D3BB6"/>
    <w:rsid w:val="51A927D1"/>
    <w:rsid w:val="522B1438"/>
    <w:rsid w:val="52BD7BF8"/>
    <w:rsid w:val="53702921"/>
    <w:rsid w:val="54444A33"/>
    <w:rsid w:val="546A563B"/>
    <w:rsid w:val="5518642F"/>
    <w:rsid w:val="55850FB5"/>
    <w:rsid w:val="55913CA7"/>
    <w:rsid w:val="599F2EC2"/>
    <w:rsid w:val="5A341C93"/>
    <w:rsid w:val="5CDD5A24"/>
    <w:rsid w:val="5E83071A"/>
    <w:rsid w:val="64D63485"/>
    <w:rsid w:val="66C35C8B"/>
    <w:rsid w:val="693D1D24"/>
    <w:rsid w:val="69AF0748"/>
    <w:rsid w:val="6B9419A4"/>
    <w:rsid w:val="6CFC3CA5"/>
    <w:rsid w:val="6EB34837"/>
    <w:rsid w:val="72023B0B"/>
    <w:rsid w:val="747607E0"/>
    <w:rsid w:val="75402BD9"/>
    <w:rsid w:val="75834F63"/>
    <w:rsid w:val="7671125F"/>
    <w:rsid w:val="799E3351"/>
    <w:rsid w:val="7BC63DFB"/>
    <w:rsid w:val="7EE271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2021-11-29T03:00:00Z</dcterms:created>
  <dc:creator>彼岸天涯</dc:creator>
  <cp:lastModifiedBy>Administrator</cp:lastModifiedBy>
  <dcterms:modified xsi:type="dcterms:W3CDTF">2022-01-27T05:39:53Z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0D557E7EA4144F38ABD046AD63CB793D</vt:lpwstr>
  </property>
</Properties>
</file>