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79C" w:rsidRPr="0006679C" w:rsidRDefault="0006679C">
      <w:pPr>
        <w:rPr>
          <w:rFonts w:ascii="仿宋" w:eastAsia="仿宋" w:hAnsi="仿宋"/>
          <w:sz w:val="32"/>
          <w:szCs w:val="32"/>
        </w:rPr>
      </w:pPr>
      <w:r w:rsidRPr="0006679C">
        <w:rPr>
          <w:rFonts w:ascii="仿宋" w:eastAsia="仿宋" w:hAnsi="仿宋" w:hint="eastAsia"/>
          <w:sz w:val="32"/>
          <w:szCs w:val="32"/>
        </w:rPr>
        <w:t>附件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88"/>
      </w:tblGrid>
      <w:tr w:rsidR="00040E49" w:rsidTr="0006679C">
        <w:trPr>
          <w:trHeight w:val="480"/>
        </w:trPr>
        <w:tc>
          <w:tcPr>
            <w:tcW w:w="500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B36929" w:rsidRDefault="00B36929" w:rsidP="00B36929">
            <w:pPr>
              <w:spacing w:beforeLines="50" w:before="156" w:line="400" w:lineRule="exact"/>
              <w:jc w:val="center"/>
              <w:rPr>
                <w:rFonts w:ascii="方正小标宋_GBK" w:eastAsia="方正小标宋_GBK" w:hAnsi="宋体" w:hint="eastAsia"/>
                <w:sz w:val="36"/>
                <w:szCs w:val="36"/>
              </w:rPr>
            </w:pPr>
            <w:r w:rsidRPr="00C10665">
              <w:rPr>
                <w:rFonts w:ascii="方正小标宋_GBK" w:eastAsia="方正小标宋_GBK" w:hAnsi="宋体" w:hint="eastAsia"/>
                <w:sz w:val="36"/>
                <w:szCs w:val="36"/>
              </w:rPr>
              <w:t>苏州内河港市区港区白洋湾作业区江苏（苏州）国际铁路物流中心</w:t>
            </w:r>
          </w:p>
          <w:p w:rsidR="00040E49" w:rsidRDefault="00B36929" w:rsidP="00B36929">
            <w:pPr>
              <w:spacing w:beforeLines="50" w:before="156" w:line="400" w:lineRule="exact"/>
              <w:jc w:val="center"/>
              <w:rPr>
                <w:rFonts w:ascii="方正小标宋_GBK" w:eastAsia="方正小标宋_GBK" w:hAnsi="宋体" w:hint="eastAsia"/>
                <w:sz w:val="36"/>
                <w:szCs w:val="36"/>
              </w:rPr>
            </w:pPr>
            <w:r w:rsidRPr="00C10665">
              <w:rPr>
                <w:rFonts w:ascii="方正小标宋_GBK" w:eastAsia="方正小标宋_GBK" w:hAnsi="宋体" w:hint="eastAsia"/>
                <w:sz w:val="36"/>
                <w:szCs w:val="36"/>
              </w:rPr>
              <w:t>码头工程中港池概算总表</w:t>
            </w:r>
          </w:p>
          <w:tbl>
            <w:tblPr>
              <w:tblW w:w="13948" w:type="dxa"/>
              <w:tblLook w:val="04A0" w:firstRow="1" w:lastRow="0" w:firstColumn="1" w:lastColumn="0" w:noHBand="0" w:noVBand="1"/>
            </w:tblPr>
            <w:tblGrid>
              <w:gridCol w:w="993"/>
              <w:gridCol w:w="2399"/>
              <w:gridCol w:w="1338"/>
              <w:gridCol w:w="1337"/>
              <w:gridCol w:w="1337"/>
              <w:gridCol w:w="1156"/>
              <w:gridCol w:w="1337"/>
              <w:gridCol w:w="830"/>
              <w:gridCol w:w="1019"/>
              <w:gridCol w:w="1208"/>
              <w:gridCol w:w="994"/>
            </w:tblGrid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序</w:t>
                  </w:r>
                </w:p>
              </w:tc>
              <w:tc>
                <w:tcPr>
                  <w:tcW w:w="239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工程费用</w:t>
                  </w:r>
                </w:p>
              </w:tc>
              <w:tc>
                <w:tcPr>
                  <w:tcW w:w="6505" w:type="dxa"/>
                  <w:gridSpan w:val="5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概算价值（万元）</w:t>
                  </w:r>
                </w:p>
              </w:tc>
              <w:tc>
                <w:tcPr>
                  <w:tcW w:w="3057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技术经济指标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占 总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2399" w:type="dxa"/>
                  <w:vMerge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5167" w:type="dxa"/>
                  <w:gridSpan w:val="4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其     中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单 位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投 资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号</w:t>
                  </w:r>
                </w:p>
              </w:tc>
              <w:tc>
                <w:tcPr>
                  <w:tcW w:w="2399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项目名称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合  计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建筑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设备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安装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其它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单位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数 量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价 值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比 例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2399" w:type="dxa"/>
                  <w:vMerge/>
                  <w:tcBorders>
                    <w:top w:val="nil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工程费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购置费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工程费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费用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（元）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（%）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proofErr w:type="gramStart"/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一</w:t>
                  </w:r>
                  <w:proofErr w:type="gramEnd"/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工程费用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7669.30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4884.07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2646.83 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138.40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80.76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土方工程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557.34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557.34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万方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3.85 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144.76 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5.87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疏浚工程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626.39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626.39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万方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8.19 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76.5 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6.60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码头驳岸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818.61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818.61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米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120 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68217 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8.62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翼墙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384.86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384.86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米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88.5 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43487 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4.05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道路堆场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349.61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349.61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3.68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拆迁复建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1045.00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845.00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200.00 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11.00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(1)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变电站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480.00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480.00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5.05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(2)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充电站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365.00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365.00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3.84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(3)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变电站改造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200.00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200.00 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2.11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装卸设备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2475.80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2340.00 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135.80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26.07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供电照明工程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56.37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55.49 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0.88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0.59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9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信息与通信工程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15.12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14.92 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0.20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0.16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10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给排水工程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37.94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36.42 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1.52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0.40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11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环保工程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336.00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336.00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3.54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12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临时工程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966.27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966.27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10.18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lastRenderedPageBreak/>
                    <w:t>(1)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支护工程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666.27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666.27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7.02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(2)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其他工程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300.00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300.00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3.16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二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其它费用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1222.29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1222.29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12.87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土地使用费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0.00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0.00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建设管理费 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352.16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352.16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3.71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(1)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建设单位开办费 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50.00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50.00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0.53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(2)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建设单位经费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302.16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302.16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3.18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前期工作费 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50.00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50.00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0.53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勘察设计费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449.27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449.27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4.73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(1)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勘察费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69.14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69.14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0.73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(2)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设计费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345.72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345.72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3.64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(3)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第三方技术咨询费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34.41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34.41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0.36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工程监理费 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229.62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229.62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2.42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(1)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工程监理费 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209.16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209.16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2.20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(2)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其他相关服务费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10.46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10.46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0.11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(3)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施工期环境监理费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10.00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0.11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研究试验费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10.00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0.11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招标代理等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30.89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30.89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0.33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(1)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交易进退场费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5.00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5.00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0.05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(2)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招标代理服务费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25.89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25.89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0.27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生产准备费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39.33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39.33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0.41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(1)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联合试运转费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18.53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18.53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0.20 </w:t>
                  </w:r>
                </w:p>
              </w:tc>
            </w:tr>
            <w:tr w:rsidR="0092024B" w:rsidRPr="0092024B" w:rsidTr="00D62561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(2)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生产人员培训费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12.80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12.80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0.13 </w:t>
                  </w:r>
                </w:p>
              </w:tc>
            </w:tr>
            <w:tr w:rsidR="0092024B" w:rsidRPr="0092024B" w:rsidTr="00D62561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(3)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办公和生活家具购置费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8.00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8.00 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0.08 </w:t>
                  </w:r>
                </w:p>
              </w:tc>
            </w:tr>
            <w:tr w:rsidR="0092024B" w:rsidRPr="0092024B" w:rsidTr="00D62561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lastRenderedPageBreak/>
                    <w:t>9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竣工验收</w:t>
                  </w:r>
                  <w:proofErr w:type="gramStart"/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前相关</w:t>
                  </w:r>
                  <w:proofErr w:type="gramEnd"/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费用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10.00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10.00 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0.11 </w:t>
                  </w:r>
                </w:p>
              </w:tc>
            </w:tr>
            <w:tr w:rsidR="0092024B" w:rsidRPr="0092024B" w:rsidTr="00D62561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10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其他费用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51.02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51.02 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0.54 </w:t>
                  </w:r>
                </w:p>
              </w:tc>
            </w:tr>
            <w:tr w:rsidR="0092024B" w:rsidRPr="0092024B" w:rsidTr="00D62561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(1)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工程保险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23.01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bookmarkStart w:id="0" w:name="_GoBack"/>
                  <w:bookmarkEnd w:id="0"/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23.01 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0.24 </w:t>
                  </w:r>
                </w:p>
              </w:tc>
            </w:tr>
            <w:tr w:rsidR="0092024B" w:rsidRPr="0092024B" w:rsidTr="00D62561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(2)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工程审计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23.01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23.01 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0.24 </w:t>
                  </w:r>
                </w:p>
              </w:tc>
            </w:tr>
            <w:tr w:rsidR="0092024B" w:rsidRPr="0092024B" w:rsidTr="00D62561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(3)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第三方检测费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5.00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5.00 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0.05 </w:t>
                  </w:r>
                </w:p>
              </w:tc>
            </w:tr>
            <w:tr w:rsidR="0092024B" w:rsidRPr="0092024B" w:rsidTr="00D62561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</w:tr>
            <w:tr w:rsidR="0092024B" w:rsidRPr="0092024B" w:rsidTr="00D62561">
              <w:trPr>
                <w:trHeight w:val="270"/>
              </w:trPr>
              <w:tc>
                <w:tcPr>
                  <w:tcW w:w="9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三</w:t>
                  </w:r>
                </w:p>
              </w:tc>
              <w:tc>
                <w:tcPr>
                  <w:tcW w:w="23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预留费用</w:t>
                  </w:r>
                </w:p>
              </w:tc>
              <w:tc>
                <w:tcPr>
                  <w:tcW w:w="133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444.58 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444.58 </w:t>
                  </w:r>
                </w:p>
              </w:tc>
              <w:tc>
                <w:tcPr>
                  <w:tcW w:w="83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4.68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预备费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444.58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444.58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4.68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四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贷款利息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160.12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160.12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1.69 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</w:tr>
            <w:tr w:rsidR="0092024B" w:rsidRPr="0092024B" w:rsidTr="0092024B">
              <w:trPr>
                <w:trHeight w:val="270"/>
              </w:trPr>
              <w:tc>
                <w:tcPr>
                  <w:tcW w:w="99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23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>合计</w:t>
                  </w:r>
                </w:p>
              </w:tc>
              <w:tc>
                <w:tcPr>
                  <w:tcW w:w="13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9496.28 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15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33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righ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9496.28 </w:t>
                  </w:r>
                </w:p>
              </w:tc>
              <w:tc>
                <w:tcPr>
                  <w:tcW w:w="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0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120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　</w:t>
                  </w:r>
                </w:p>
              </w:tc>
              <w:tc>
                <w:tcPr>
                  <w:tcW w:w="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2024B" w:rsidRPr="0092024B" w:rsidRDefault="0092024B" w:rsidP="0092024B">
                  <w:pPr>
                    <w:widowControl/>
                    <w:jc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  <w:szCs w:val="22"/>
                    </w:rPr>
                  </w:pPr>
                  <w:r w:rsidRPr="0092024B"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  <w:szCs w:val="22"/>
                    </w:rPr>
                    <w:t xml:space="preserve">100.00 </w:t>
                  </w:r>
                </w:p>
              </w:tc>
            </w:tr>
          </w:tbl>
          <w:p w:rsidR="0092024B" w:rsidRPr="00B36929" w:rsidRDefault="0092024B" w:rsidP="00B36929">
            <w:pPr>
              <w:spacing w:beforeLines="50" w:before="156" w:line="400" w:lineRule="exact"/>
              <w:jc w:val="center"/>
              <w:rPr>
                <w:rFonts w:ascii="方正小标宋_GBK" w:eastAsia="方正小标宋_GBK" w:hAnsi="宋体"/>
                <w:sz w:val="36"/>
                <w:szCs w:val="36"/>
              </w:rPr>
            </w:pPr>
          </w:p>
        </w:tc>
      </w:tr>
    </w:tbl>
    <w:p w:rsidR="00040E49" w:rsidRDefault="00040E49"/>
    <w:sectPr w:rsidR="00040E49" w:rsidSect="004E2B99">
      <w:pgSz w:w="16838" w:h="11906" w:orient="landscape"/>
      <w:pgMar w:top="1701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4E35" w:rsidRDefault="002D4E35" w:rsidP="0006679C">
      <w:r>
        <w:separator/>
      </w:r>
    </w:p>
  </w:endnote>
  <w:endnote w:type="continuationSeparator" w:id="0">
    <w:p w:rsidR="002D4E35" w:rsidRDefault="002D4E35" w:rsidP="00066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4E35" w:rsidRDefault="002D4E35" w:rsidP="0006679C">
      <w:r>
        <w:separator/>
      </w:r>
    </w:p>
  </w:footnote>
  <w:footnote w:type="continuationSeparator" w:id="0">
    <w:p w:rsidR="002D4E35" w:rsidRDefault="002D4E35" w:rsidP="000667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4D4816"/>
    <w:rsid w:val="00040E49"/>
    <w:rsid w:val="0006679C"/>
    <w:rsid w:val="002D4E35"/>
    <w:rsid w:val="004E2B99"/>
    <w:rsid w:val="0092024B"/>
    <w:rsid w:val="00AC09F4"/>
    <w:rsid w:val="00B36929"/>
    <w:rsid w:val="00D62561"/>
    <w:rsid w:val="764D4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21">
    <w:name w:val="font21"/>
    <w:basedOn w:val="a0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font11">
    <w:name w:val="font11"/>
    <w:basedOn w:val="a0"/>
    <w:rPr>
      <w:rFonts w:ascii="Times New Roman" w:hAnsi="Times New Roman" w:cs="Times New Roman" w:hint="default"/>
      <w:b/>
      <w:color w:val="000000"/>
      <w:sz w:val="20"/>
      <w:szCs w:val="20"/>
      <w:u w:val="none"/>
    </w:rPr>
  </w:style>
  <w:style w:type="character" w:customStyle="1" w:styleId="font51">
    <w:name w:val="font5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0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styleId="a3">
    <w:name w:val="header"/>
    <w:basedOn w:val="a"/>
    <w:link w:val="Char"/>
    <w:rsid w:val="000667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6679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0667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06679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21">
    <w:name w:val="font21"/>
    <w:basedOn w:val="a0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font11">
    <w:name w:val="font11"/>
    <w:basedOn w:val="a0"/>
    <w:rPr>
      <w:rFonts w:ascii="Times New Roman" w:hAnsi="Times New Roman" w:cs="Times New Roman" w:hint="default"/>
      <w:b/>
      <w:color w:val="000000"/>
      <w:sz w:val="20"/>
      <w:szCs w:val="20"/>
      <w:u w:val="none"/>
    </w:rPr>
  </w:style>
  <w:style w:type="character" w:customStyle="1" w:styleId="font51">
    <w:name w:val="font51"/>
    <w:basedOn w:val="a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0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styleId="a3">
    <w:name w:val="header"/>
    <w:basedOn w:val="a"/>
    <w:link w:val="Char"/>
    <w:rsid w:val="000667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6679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0667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06679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355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365</Words>
  <Characters>2085</Characters>
  <Application>Microsoft Office Word</Application>
  <DocSecurity>0</DocSecurity>
  <Lines>17</Lines>
  <Paragraphs>4</Paragraphs>
  <ScaleCrop>false</ScaleCrop>
  <Company/>
  <LinksUpToDate>false</LinksUpToDate>
  <CharactersWithSpaces>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黎志敏</cp:lastModifiedBy>
  <cp:revision>3</cp:revision>
  <dcterms:created xsi:type="dcterms:W3CDTF">2021-05-07T06:56:00Z</dcterms:created>
  <dcterms:modified xsi:type="dcterms:W3CDTF">2021-05-07T06:56:00Z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