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ascii="方正黑体_GBK" w:hAnsi="方正黑体_GBK" w:eastAsia="方正黑体_GBK" w:cs="方正黑体_GBK"/>
          <w:color w:val="333333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333333"/>
          <w:kern w:val="0"/>
          <w:sz w:val="32"/>
          <w:szCs w:val="32"/>
        </w:rPr>
        <w:t>附件</w:t>
      </w:r>
    </w:p>
    <w:p>
      <w:pPr>
        <w:widowControl/>
        <w:spacing w:line="560" w:lineRule="exact"/>
        <w:ind w:firstLine="480"/>
        <w:jc w:val="left"/>
        <w:rPr>
          <w:rFonts w:ascii="方正黑体_GBK" w:hAnsi="Times New Roman" w:eastAsia="方正黑体_GBK" w:cs="Times New Roman"/>
          <w:color w:val="333333"/>
          <w:kern w:val="0"/>
          <w:sz w:val="32"/>
          <w:szCs w:val="32"/>
        </w:rPr>
      </w:pPr>
    </w:p>
    <w:p>
      <w:pPr>
        <w:widowControl/>
        <w:spacing w:line="660" w:lineRule="exact"/>
        <w:jc w:val="center"/>
        <w:rPr>
          <w:rFonts w:ascii="方正小标宋_GBK" w:hAnsi="方正小标宋_GBK" w:eastAsia="方正小标宋_GBK" w:cs="方正小标宋_GBK"/>
          <w:color w:val="333333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江苏省多式联运示范工程项目验收结果</w:t>
      </w:r>
    </w:p>
    <w:p>
      <w:pPr>
        <w:widowControl/>
        <w:spacing w:after="156" w:afterLines="50" w:line="660" w:lineRule="exact"/>
        <w:jc w:val="center"/>
        <w:rPr>
          <w:rFonts w:ascii="方正小标宋_GBK" w:hAnsi="方正小标宋_GBK" w:eastAsia="方正小标宋_GBK" w:cs="方正小标宋_GBK"/>
          <w:color w:val="333333"/>
          <w:kern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color w:val="333333"/>
          <w:kern w:val="0"/>
          <w:sz w:val="44"/>
          <w:szCs w:val="44"/>
        </w:rPr>
        <w:t>（延续创建）</w:t>
      </w:r>
    </w:p>
    <w:tbl>
      <w:tblPr>
        <w:tblStyle w:val="3"/>
        <w:tblW w:w="96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134"/>
        <w:gridCol w:w="4012"/>
        <w:gridCol w:w="36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846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方正黑体_GBK" w:hAnsi="Times New Roman" w:eastAsia="方正黑体_GBK" w:cs="Times New Roman"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bCs/>
                <w:color w:val="333333"/>
                <w:kern w:val="0"/>
                <w:sz w:val="28"/>
                <w:szCs w:val="28"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方正黑体_GBK" w:hAnsi="Times New Roman" w:eastAsia="方正黑体_GBK" w:cs="Times New Roman"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bCs/>
                <w:color w:val="333333"/>
                <w:kern w:val="0"/>
                <w:sz w:val="28"/>
                <w:szCs w:val="28"/>
              </w:rPr>
              <w:t>市别</w:t>
            </w:r>
          </w:p>
        </w:tc>
        <w:tc>
          <w:tcPr>
            <w:tcW w:w="401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方正黑体_GBK" w:hAnsi="Times New Roman" w:eastAsia="方正黑体_GBK" w:cs="Times New Roman"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bCs/>
                <w:color w:val="333333"/>
                <w:kern w:val="0"/>
                <w:sz w:val="28"/>
                <w:szCs w:val="28"/>
              </w:rPr>
              <w:t>示范工程项目名称</w:t>
            </w:r>
          </w:p>
        </w:tc>
        <w:tc>
          <w:tcPr>
            <w:tcW w:w="3642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方正黑体_GBK" w:hAnsi="Times New Roman" w:eastAsia="方正黑体_GBK" w:cs="Times New Roman"/>
                <w:bCs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方正黑体_GBK" w:hAnsi="Times New Roman" w:eastAsia="方正黑体_GBK" w:cs="Times New Roman"/>
                <w:bCs/>
                <w:color w:val="333333"/>
                <w:kern w:val="0"/>
                <w:sz w:val="28"/>
                <w:szCs w:val="28"/>
              </w:rPr>
              <w:t>项目实施主体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2" w:hRule="atLeast"/>
          <w:jc w:val="center"/>
        </w:trPr>
        <w:tc>
          <w:tcPr>
            <w:tcW w:w="846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无锡</w:t>
            </w:r>
          </w:p>
        </w:tc>
        <w:tc>
          <w:tcPr>
            <w:tcW w:w="4012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无锡西站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</w:rPr>
              <w:t>物流</w:t>
            </w: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枢纽多式联运示范工程</w:t>
            </w:r>
          </w:p>
        </w:tc>
        <w:tc>
          <w:tcPr>
            <w:tcW w:w="3642" w:type="dxa"/>
            <w:vAlign w:val="center"/>
          </w:tcPr>
          <w:p>
            <w:pPr>
              <w:spacing w:line="400" w:lineRule="exact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  <w:t>无锡西站物流中心投资开发有限责任公司、五矿无锡物流园有限公司、北京驮丰江苏物联网科技有限公司、无锡市国际货运班列有限公司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0" w:hRule="atLeast"/>
          <w:jc w:val="center"/>
        </w:trPr>
        <w:tc>
          <w:tcPr>
            <w:tcW w:w="846" w:type="dxa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  <w:t>盐城</w:t>
            </w:r>
          </w:p>
        </w:tc>
        <w:tc>
          <w:tcPr>
            <w:tcW w:w="4012" w:type="dxa"/>
            <w:vAlign w:val="center"/>
          </w:tcPr>
          <w:p>
            <w:pPr>
              <w:spacing w:line="400" w:lineRule="exact"/>
              <w:rPr>
                <w:rFonts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  <w:szCs w:val="28"/>
              </w:rPr>
              <w:t>大丰港多式联运项目</w:t>
            </w:r>
          </w:p>
        </w:tc>
        <w:tc>
          <w:tcPr>
            <w:tcW w:w="3642" w:type="dxa"/>
            <w:vAlign w:val="center"/>
          </w:tcPr>
          <w:p>
            <w:pPr>
              <w:widowControl/>
              <w:spacing w:line="440" w:lineRule="exact"/>
              <w:jc w:val="left"/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333333"/>
                <w:kern w:val="0"/>
                <w:sz w:val="28"/>
                <w:szCs w:val="28"/>
              </w:rPr>
              <w:t>江苏盐城港智慧港口有限公司、江苏盐城港航运集团有限公司、江苏盐城港科技集团有限公司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iM2M0MzYxMWEzYzBiNTYxOGQyYmUwZDk3Yjk4NWEifQ=="/>
  </w:docVars>
  <w:rsids>
    <w:rsidRoot w:val="1FF414CD"/>
    <w:rsid w:val="1FF4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2023-12-07T09:09:00Z</dcterms:created>
  <dc:creator>张彬彬</dc:creator>
  <cp:lastModifiedBy>张彬彬</cp:lastModifiedBy>
  <dcterms:modified xsi:type="dcterms:W3CDTF">2023-12-07T09:09:26Z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E15481E66B6C4AAA86F46F31F27AE8F4_11</vt:lpwstr>
  </property>
</Properties>
</file>