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28A13A" w14:textId="77777777" w:rsidR="00453BF1" w:rsidRDefault="00453BF1" w:rsidP="00453BF1">
      <w:pPr>
        <w:snapToGrid/>
        <w:spacing w:line="700" w:lineRule="exact"/>
        <w:ind w:firstLine="0"/>
        <w:jc w:val="center"/>
        <w:rPr>
          <w:rFonts w:ascii="方正小标宋简体" w:eastAsia="方正小标宋简体"/>
          <w:sz w:val="44"/>
          <w:szCs w:val="44"/>
        </w:rPr>
      </w:pPr>
    </w:p>
    <w:p w14:paraId="23B03072" w14:textId="77777777" w:rsidR="00453BF1" w:rsidRDefault="00453BF1" w:rsidP="00453BF1">
      <w:pPr>
        <w:snapToGrid/>
        <w:spacing w:line="700" w:lineRule="exact"/>
        <w:ind w:firstLine="0"/>
        <w:jc w:val="center"/>
        <w:rPr>
          <w:rFonts w:ascii="方正小标宋简体" w:eastAsia="方正小标宋简体"/>
          <w:sz w:val="44"/>
          <w:szCs w:val="44"/>
        </w:rPr>
      </w:pPr>
    </w:p>
    <w:p w14:paraId="101F3BC0" w14:textId="3ABDF015" w:rsidR="008A6636" w:rsidRPr="005A5908" w:rsidRDefault="00000000" w:rsidP="00453BF1">
      <w:pPr>
        <w:snapToGrid/>
        <w:spacing w:line="700" w:lineRule="exact"/>
        <w:ind w:firstLine="0"/>
        <w:jc w:val="center"/>
        <w:rPr>
          <w:rFonts w:ascii="方正小标宋简体" w:eastAsia="方正小标宋简体"/>
          <w:sz w:val="44"/>
          <w:szCs w:val="44"/>
        </w:rPr>
      </w:pPr>
      <w:bookmarkStart w:id="0" w:name="OLE_LINK12"/>
      <w:r w:rsidRPr="005A5908">
        <w:rPr>
          <w:rFonts w:ascii="方正小标宋简体" w:eastAsia="方正小标宋简体" w:hint="eastAsia"/>
          <w:sz w:val="44"/>
          <w:szCs w:val="44"/>
        </w:rPr>
        <w:t>江苏省</w:t>
      </w:r>
      <w:bookmarkStart w:id="1" w:name="OLE_LINK531"/>
      <w:r w:rsidRPr="005A5908">
        <w:rPr>
          <w:rFonts w:ascii="方正小标宋简体" w:eastAsia="方正小标宋简体" w:hint="eastAsia"/>
          <w:sz w:val="44"/>
          <w:szCs w:val="44"/>
        </w:rPr>
        <w:t>促进小微型客车租赁高质量发展</w:t>
      </w:r>
    </w:p>
    <w:p w14:paraId="5D6C907A" w14:textId="4CB2DC51" w:rsidR="00AF522A" w:rsidRPr="005A5908" w:rsidRDefault="008A6636" w:rsidP="00453BF1">
      <w:pPr>
        <w:snapToGrid/>
        <w:spacing w:line="700" w:lineRule="exact"/>
        <w:ind w:firstLine="0"/>
        <w:jc w:val="center"/>
        <w:rPr>
          <w:rFonts w:ascii="方正小标宋简体" w:eastAsia="方正小标宋简体"/>
          <w:sz w:val="44"/>
          <w:szCs w:val="44"/>
        </w:rPr>
      </w:pPr>
      <w:r w:rsidRPr="005A5908">
        <w:rPr>
          <w:rFonts w:ascii="方正小标宋简体" w:eastAsia="方正小标宋简体" w:hint="eastAsia"/>
          <w:sz w:val="44"/>
          <w:szCs w:val="44"/>
        </w:rPr>
        <w:t>实施方案</w:t>
      </w:r>
      <w:bookmarkEnd w:id="1"/>
      <w:r w:rsidR="001624AF" w:rsidRPr="005A5908">
        <w:rPr>
          <w:rFonts w:ascii="方正小标宋简体" w:eastAsia="方正小标宋简体" w:hint="eastAsia"/>
          <w:sz w:val="44"/>
          <w:szCs w:val="44"/>
        </w:rPr>
        <w:t>（2026—2028年）</w:t>
      </w:r>
    </w:p>
    <w:bookmarkEnd w:id="0"/>
    <w:p w14:paraId="6566FA46" w14:textId="227A6079" w:rsidR="005A5908" w:rsidRPr="005A5908" w:rsidRDefault="005A5908" w:rsidP="00453BF1">
      <w:pPr>
        <w:snapToGrid/>
        <w:spacing w:line="700" w:lineRule="exact"/>
        <w:ind w:firstLine="0"/>
        <w:jc w:val="center"/>
        <w:rPr>
          <w:rFonts w:ascii="方正楷体_GBK" w:eastAsia="方正楷体_GBK" w:hAnsi="方正楷体_GBK"/>
          <w:szCs w:val="32"/>
        </w:rPr>
      </w:pPr>
      <w:r w:rsidRPr="005A5908">
        <w:rPr>
          <w:rFonts w:ascii="方正楷体_GBK" w:eastAsia="方正楷体_GBK" w:hAnsi="方正楷体_GBK" w:hint="eastAsia"/>
          <w:szCs w:val="32"/>
        </w:rPr>
        <w:t>（征求意见稿）</w:t>
      </w:r>
    </w:p>
    <w:p w14:paraId="28EF851E" w14:textId="77777777" w:rsidR="00AF522A" w:rsidRPr="00A24B04" w:rsidRDefault="00AF522A" w:rsidP="00453BF1">
      <w:pPr>
        <w:snapToGrid/>
        <w:spacing w:line="590" w:lineRule="exact"/>
        <w:ind w:firstLine="0"/>
        <w:rPr>
          <w:rFonts w:eastAsia="仿宋_GB2312"/>
          <w:szCs w:val="32"/>
        </w:rPr>
      </w:pPr>
    </w:p>
    <w:p w14:paraId="07D29FDA" w14:textId="620481CD" w:rsidR="00AF522A" w:rsidRPr="005A5908" w:rsidRDefault="001624AF" w:rsidP="00453BF1">
      <w:pPr>
        <w:snapToGrid/>
        <w:spacing w:line="590" w:lineRule="exact"/>
        <w:ind w:firstLineChars="200" w:firstLine="630"/>
        <w:rPr>
          <w:sz w:val="24"/>
          <w:szCs w:val="24"/>
        </w:rPr>
      </w:pPr>
      <w:r w:rsidRPr="005A5908">
        <w:rPr>
          <w:szCs w:val="32"/>
        </w:rPr>
        <w:t>为</w:t>
      </w:r>
      <w:r w:rsidR="00543D0F">
        <w:rPr>
          <w:rFonts w:hint="eastAsia"/>
          <w:szCs w:val="32"/>
        </w:rPr>
        <w:t>贯彻</w:t>
      </w:r>
      <w:r w:rsidRPr="005A5908">
        <w:rPr>
          <w:szCs w:val="32"/>
        </w:rPr>
        <w:t>落实交通运输部等十部门《促进小微型客车租赁高质量发展三年行动方案（</w:t>
      </w:r>
      <w:r w:rsidRPr="005A5908">
        <w:rPr>
          <w:szCs w:val="32"/>
        </w:rPr>
        <w:t>2026—2028</w:t>
      </w:r>
      <w:r w:rsidRPr="005A5908">
        <w:rPr>
          <w:szCs w:val="32"/>
        </w:rPr>
        <w:t>年）》，</w:t>
      </w:r>
      <w:r w:rsidR="00543D0F">
        <w:rPr>
          <w:rFonts w:hint="eastAsia"/>
          <w:szCs w:val="32"/>
        </w:rPr>
        <w:t>推动</w:t>
      </w:r>
      <w:r w:rsidR="00453BF1">
        <w:rPr>
          <w:rFonts w:hint="eastAsia"/>
          <w:szCs w:val="32"/>
        </w:rPr>
        <w:t>全</w:t>
      </w:r>
      <w:r w:rsidR="005A5908" w:rsidRPr="005A5908">
        <w:rPr>
          <w:szCs w:val="32"/>
        </w:rPr>
        <w:t>省小微型客车租赁</w:t>
      </w:r>
      <w:r w:rsidR="00543D0F">
        <w:rPr>
          <w:rFonts w:hint="eastAsia"/>
          <w:szCs w:val="32"/>
        </w:rPr>
        <w:t>行业</w:t>
      </w:r>
      <w:r w:rsidR="005A5908" w:rsidRPr="005A5908">
        <w:rPr>
          <w:szCs w:val="32"/>
        </w:rPr>
        <w:t>高质量发展，按照省委、省政府有关部署要求，</w:t>
      </w:r>
      <w:r w:rsidRPr="005A5908">
        <w:rPr>
          <w:szCs w:val="32"/>
        </w:rPr>
        <w:t>制定如下实施方案。</w:t>
      </w:r>
    </w:p>
    <w:p w14:paraId="364B1A67" w14:textId="77777777" w:rsidR="00AF522A" w:rsidRPr="00543D0F" w:rsidRDefault="00000000" w:rsidP="00453BF1">
      <w:pPr>
        <w:snapToGrid/>
        <w:spacing w:line="590" w:lineRule="exact"/>
        <w:ind w:firstLineChars="200" w:firstLine="630"/>
        <w:rPr>
          <w:rFonts w:ascii="方正黑体_GBK" w:eastAsia="方正黑体_GBK" w:hAnsi="方正黑体_GBK"/>
          <w:szCs w:val="32"/>
        </w:rPr>
      </w:pPr>
      <w:r w:rsidRPr="00543D0F">
        <w:rPr>
          <w:rFonts w:ascii="方正黑体_GBK" w:eastAsia="方正黑体_GBK" w:hAnsi="方正黑体_GBK"/>
          <w:szCs w:val="32"/>
        </w:rPr>
        <w:t>一、总体要求</w:t>
      </w:r>
    </w:p>
    <w:p w14:paraId="5919EE14" w14:textId="5AF69DBD" w:rsidR="002A4FD6" w:rsidRPr="00543D0F" w:rsidRDefault="00543D0F" w:rsidP="00453BF1">
      <w:pPr>
        <w:snapToGrid/>
        <w:spacing w:line="590" w:lineRule="exact"/>
        <w:ind w:firstLineChars="200" w:firstLine="630"/>
        <w:rPr>
          <w:szCs w:val="32"/>
        </w:rPr>
      </w:pPr>
      <w:r>
        <w:rPr>
          <w:rFonts w:hint="eastAsia"/>
          <w:szCs w:val="32"/>
        </w:rPr>
        <w:t>坚持“市场主导、政府引导，用户为本、安全至上，因地制宜、统筹谋划，创新服务、融合发展”原则，以扩内需、促消费打造新场景、培育新动能为导向，以构建规范有序、安全便捷、绿色智慧、富有活力的小微型客车租赁市场体系为目标，加快完善全省小微型客车租赁服务网络，更好满足人民群众多样化、便利化、高品质出行需求，推动行业高质量发展，服务加快推进交通强省建设。</w:t>
      </w:r>
    </w:p>
    <w:p w14:paraId="2153D987" w14:textId="72172BDE" w:rsidR="00AF522A" w:rsidRPr="00543D0F" w:rsidRDefault="00453BF1" w:rsidP="00453BF1">
      <w:pPr>
        <w:snapToGrid/>
        <w:spacing w:line="590" w:lineRule="exact"/>
        <w:ind w:firstLineChars="200" w:firstLine="630"/>
        <w:rPr>
          <w:szCs w:val="32"/>
        </w:rPr>
      </w:pPr>
      <w:r>
        <w:rPr>
          <w:rFonts w:hint="eastAsia"/>
          <w:szCs w:val="32"/>
        </w:rPr>
        <w:t>力争到</w:t>
      </w:r>
      <w:r>
        <w:rPr>
          <w:rFonts w:hint="eastAsia"/>
          <w:szCs w:val="32"/>
        </w:rPr>
        <w:t>2027</w:t>
      </w:r>
      <w:r>
        <w:rPr>
          <w:rFonts w:hint="eastAsia"/>
          <w:szCs w:val="32"/>
        </w:rPr>
        <w:t>年，实现全省民航机场、二等及以上高铁车站租赁服务网点全覆盖；到</w:t>
      </w:r>
      <w:r>
        <w:rPr>
          <w:rFonts w:hint="eastAsia"/>
          <w:szCs w:val="32"/>
        </w:rPr>
        <w:t>2028</w:t>
      </w:r>
      <w:r>
        <w:rPr>
          <w:rFonts w:hint="eastAsia"/>
          <w:szCs w:val="32"/>
        </w:rPr>
        <w:t>年，全面建成覆盖全域、服务便捷、</w:t>
      </w:r>
      <w:r>
        <w:rPr>
          <w:rFonts w:hint="eastAsia"/>
          <w:szCs w:val="32"/>
        </w:rPr>
        <w:lastRenderedPageBreak/>
        <w:t>安全优质、高效运营的小微型客车租赁服务网络，引导南京都市圈、苏锡常都市圈、淮海经济区核心城市间，以及热门线路沿线实现免费或低费异地还车，“高铁</w:t>
      </w:r>
      <w:r>
        <w:rPr>
          <w:rFonts w:hint="eastAsia"/>
          <w:szCs w:val="32"/>
        </w:rPr>
        <w:t>/</w:t>
      </w:r>
      <w:r>
        <w:rPr>
          <w:rFonts w:hint="eastAsia"/>
          <w:szCs w:val="32"/>
        </w:rPr>
        <w:t>民航</w:t>
      </w:r>
      <w:r>
        <w:rPr>
          <w:rFonts w:hint="eastAsia"/>
          <w:szCs w:val="32"/>
        </w:rPr>
        <w:t>+</w:t>
      </w:r>
      <w:r>
        <w:rPr>
          <w:rFonts w:hint="eastAsia"/>
          <w:szCs w:val="32"/>
        </w:rPr>
        <w:t>落地租车”模式全面普及，数智化服务全面推广，小微型客车租赁成为自驾出行、跨城出游的重要选择，行业服务满意度、市场规范化水平进一步提升。</w:t>
      </w:r>
    </w:p>
    <w:p w14:paraId="28CCE04B" w14:textId="6CD8E0AC" w:rsidR="00AF522A" w:rsidRPr="00543D0F" w:rsidRDefault="00000000" w:rsidP="00453BF1">
      <w:pPr>
        <w:snapToGrid/>
        <w:spacing w:line="590" w:lineRule="exact"/>
        <w:ind w:firstLineChars="200" w:firstLine="630"/>
        <w:rPr>
          <w:rFonts w:ascii="方正黑体_GBK" w:eastAsia="方正黑体_GBK" w:hAnsi="方正黑体_GBK"/>
          <w:szCs w:val="32"/>
        </w:rPr>
      </w:pPr>
      <w:r w:rsidRPr="00543D0F">
        <w:rPr>
          <w:rFonts w:ascii="方正黑体_GBK" w:eastAsia="方正黑体_GBK" w:hAnsi="方正黑体_GBK"/>
          <w:szCs w:val="32"/>
        </w:rPr>
        <w:t>二、</w:t>
      </w:r>
      <w:r w:rsidR="00BE240A" w:rsidRPr="00543D0F">
        <w:rPr>
          <w:rFonts w:ascii="方正黑体_GBK" w:eastAsia="方正黑体_GBK" w:hAnsi="方正黑体_GBK" w:hint="eastAsia"/>
          <w:szCs w:val="32"/>
        </w:rPr>
        <w:t>进一步优化</w:t>
      </w:r>
      <w:r w:rsidRPr="00543D0F">
        <w:rPr>
          <w:rFonts w:ascii="方正黑体_GBK" w:eastAsia="方正黑体_GBK" w:hAnsi="方正黑体_GBK"/>
          <w:szCs w:val="32"/>
        </w:rPr>
        <w:t>租赁服务网络</w:t>
      </w:r>
    </w:p>
    <w:p w14:paraId="1116235A" w14:textId="32AEEFAD" w:rsidR="00D42F4B" w:rsidRPr="00543D0F" w:rsidRDefault="00000000" w:rsidP="00453BF1">
      <w:pPr>
        <w:snapToGrid/>
        <w:spacing w:line="590" w:lineRule="exact"/>
        <w:ind w:firstLineChars="200" w:firstLine="643"/>
        <w:rPr>
          <w:szCs w:val="32"/>
        </w:rPr>
      </w:pPr>
      <w:r w:rsidRPr="00543D0F">
        <w:rPr>
          <w:rFonts w:ascii="方正楷体_GBK" w:eastAsia="方正楷体_GBK" w:hAnsi="方正楷体_GBK"/>
          <w:b/>
          <w:bCs/>
          <w:szCs w:val="32"/>
        </w:rPr>
        <w:t>（一）推进</w:t>
      </w:r>
      <w:r w:rsidR="00D42F4B" w:rsidRPr="00543D0F">
        <w:rPr>
          <w:rFonts w:ascii="方正楷体_GBK" w:eastAsia="方正楷体_GBK" w:hAnsi="方正楷体_GBK" w:hint="eastAsia"/>
          <w:b/>
          <w:bCs/>
          <w:szCs w:val="32"/>
        </w:rPr>
        <w:t>重点</w:t>
      </w:r>
      <w:r w:rsidRPr="00543D0F">
        <w:rPr>
          <w:rFonts w:ascii="方正楷体_GBK" w:eastAsia="方正楷体_GBK" w:hAnsi="方正楷体_GBK"/>
          <w:b/>
          <w:bCs/>
          <w:szCs w:val="32"/>
        </w:rPr>
        <w:t>客运枢纽租赁服务</w:t>
      </w:r>
      <w:r w:rsidR="00D42F4B" w:rsidRPr="00543D0F">
        <w:rPr>
          <w:rFonts w:ascii="方正楷体_GBK" w:eastAsia="方正楷体_GBK" w:hAnsi="方正楷体_GBK" w:hint="eastAsia"/>
          <w:b/>
          <w:bCs/>
          <w:szCs w:val="32"/>
        </w:rPr>
        <w:t>全面</w:t>
      </w:r>
      <w:r w:rsidRPr="00543D0F">
        <w:rPr>
          <w:rFonts w:ascii="方正楷体_GBK" w:eastAsia="方正楷体_GBK" w:hAnsi="方正楷体_GBK"/>
          <w:b/>
          <w:bCs/>
          <w:szCs w:val="32"/>
        </w:rPr>
        <w:t>覆盖。</w:t>
      </w:r>
      <w:r w:rsidR="00C70E68" w:rsidRPr="00543D0F">
        <w:rPr>
          <w:rFonts w:hint="eastAsia"/>
          <w:szCs w:val="32"/>
        </w:rPr>
        <w:t>加快</w:t>
      </w:r>
      <w:r w:rsidR="00453BF1">
        <w:rPr>
          <w:rFonts w:hint="eastAsia"/>
          <w:szCs w:val="32"/>
        </w:rPr>
        <w:t>发展“高铁</w:t>
      </w:r>
      <w:r w:rsidR="00453BF1">
        <w:rPr>
          <w:rFonts w:hint="eastAsia"/>
          <w:szCs w:val="32"/>
        </w:rPr>
        <w:t>/</w:t>
      </w:r>
      <w:r w:rsidR="00453BF1">
        <w:rPr>
          <w:rFonts w:hint="eastAsia"/>
          <w:szCs w:val="32"/>
        </w:rPr>
        <w:t>民航</w:t>
      </w:r>
      <w:r w:rsidR="00453BF1">
        <w:rPr>
          <w:rFonts w:hint="eastAsia"/>
          <w:szCs w:val="32"/>
        </w:rPr>
        <w:t>+</w:t>
      </w:r>
      <w:r w:rsidR="00453BF1">
        <w:rPr>
          <w:rFonts w:hint="eastAsia"/>
          <w:szCs w:val="32"/>
        </w:rPr>
        <w:t>落地租车”服务，推动全省所有民航机场、二等及以上高铁车站实现租赁服务网点全覆盖，并根据实际需求逐步提升现有网点服务能级；鼓励头部企业在全省所有民航机场、二等及以上高铁车站率先设置租赁服务网点。通过设置自助取还车点、提供枢纽取还车及枢纽至门店摆渡接驳服务等方式，力争实现二等以下高铁车站、一级汽车客运站租赁服务覆盖。</w:t>
      </w:r>
    </w:p>
    <w:p w14:paraId="6DCD1750" w14:textId="41C9BCBC" w:rsidR="00AF522A" w:rsidRPr="00543D0F" w:rsidRDefault="007E725A" w:rsidP="00453BF1">
      <w:pPr>
        <w:snapToGrid/>
        <w:spacing w:line="590" w:lineRule="exact"/>
        <w:ind w:firstLineChars="200" w:firstLine="643"/>
        <w:rPr>
          <w:szCs w:val="32"/>
        </w:rPr>
      </w:pPr>
      <w:r w:rsidRPr="00543D0F">
        <w:rPr>
          <w:rFonts w:ascii="方正楷体_GBK" w:eastAsia="方正楷体_GBK" w:hAnsi="方正楷体_GBK"/>
          <w:b/>
          <w:bCs/>
          <w:szCs w:val="32"/>
        </w:rPr>
        <w:t>（二）</w:t>
      </w:r>
      <w:r w:rsidR="00D42F4B" w:rsidRPr="00543D0F">
        <w:rPr>
          <w:rFonts w:ascii="方正楷体_GBK" w:eastAsia="方正楷体_GBK" w:hAnsi="方正楷体_GBK" w:hint="eastAsia"/>
          <w:b/>
          <w:bCs/>
          <w:szCs w:val="32"/>
        </w:rPr>
        <w:t>推进</w:t>
      </w:r>
      <w:r w:rsidRPr="00543D0F">
        <w:rPr>
          <w:rFonts w:ascii="方正楷体_GBK" w:eastAsia="方正楷体_GBK" w:hAnsi="方正楷体_GBK"/>
          <w:b/>
          <w:bCs/>
          <w:szCs w:val="32"/>
        </w:rPr>
        <w:t>重点区域租赁网点</w:t>
      </w:r>
      <w:r w:rsidR="00D42F4B" w:rsidRPr="00543D0F">
        <w:rPr>
          <w:rFonts w:ascii="方正楷体_GBK" w:eastAsia="方正楷体_GBK" w:hAnsi="方正楷体_GBK" w:hint="eastAsia"/>
          <w:b/>
          <w:bCs/>
          <w:szCs w:val="32"/>
        </w:rPr>
        <w:t>合理</w:t>
      </w:r>
      <w:r w:rsidRPr="00543D0F">
        <w:rPr>
          <w:rFonts w:ascii="方正楷体_GBK" w:eastAsia="方正楷体_GBK" w:hAnsi="方正楷体_GBK"/>
          <w:b/>
          <w:bCs/>
          <w:szCs w:val="32"/>
        </w:rPr>
        <w:t>布局。</w:t>
      </w:r>
      <w:r w:rsidR="009015D1" w:rsidRPr="00543D0F">
        <w:rPr>
          <w:rFonts w:hint="eastAsia"/>
          <w:szCs w:val="32"/>
        </w:rPr>
        <w:t>推</w:t>
      </w:r>
      <w:r w:rsidR="005A5908" w:rsidRPr="00543D0F">
        <w:rPr>
          <w:rFonts w:hint="eastAsia"/>
          <w:szCs w:val="32"/>
        </w:rPr>
        <w:t>动</w:t>
      </w:r>
      <w:r w:rsidR="003C4A51" w:rsidRPr="00543D0F">
        <w:rPr>
          <w:rFonts w:hint="eastAsia"/>
          <w:szCs w:val="32"/>
        </w:rPr>
        <w:t>全省</w:t>
      </w:r>
      <w:r w:rsidR="00591391" w:rsidRPr="00543D0F">
        <w:rPr>
          <w:rFonts w:hint="eastAsia"/>
          <w:szCs w:val="32"/>
        </w:rPr>
        <w:t>13</w:t>
      </w:r>
      <w:r w:rsidR="00591391" w:rsidRPr="00543D0F">
        <w:rPr>
          <w:rFonts w:hint="eastAsia"/>
          <w:szCs w:val="32"/>
        </w:rPr>
        <w:t>个设区市、</w:t>
      </w:r>
      <w:r w:rsidR="00591391" w:rsidRPr="00543D0F">
        <w:rPr>
          <w:szCs w:val="32"/>
        </w:rPr>
        <w:t>5A</w:t>
      </w:r>
      <w:r w:rsidR="00591391" w:rsidRPr="00543D0F">
        <w:rPr>
          <w:szCs w:val="32"/>
        </w:rPr>
        <w:t>级旅游景区</w:t>
      </w:r>
      <w:r w:rsidR="00591391" w:rsidRPr="00543D0F">
        <w:rPr>
          <w:rFonts w:hint="eastAsia"/>
          <w:szCs w:val="32"/>
        </w:rPr>
        <w:t>所在地，依托城市交通枢纽、租赁服务网点、景区旅游服务中心</w:t>
      </w:r>
      <w:r w:rsidR="005A5908" w:rsidRPr="00543D0F">
        <w:rPr>
          <w:rFonts w:hint="eastAsia"/>
          <w:szCs w:val="32"/>
        </w:rPr>
        <w:t>、会展中心</w:t>
      </w:r>
      <w:r w:rsidR="00591391" w:rsidRPr="00543D0F">
        <w:rPr>
          <w:rFonts w:hint="eastAsia"/>
          <w:szCs w:val="32"/>
        </w:rPr>
        <w:t>等，</w:t>
      </w:r>
      <w:r w:rsidR="00591391" w:rsidRPr="00543D0F">
        <w:rPr>
          <w:szCs w:val="32"/>
        </w:rPr>
        <w:t>为</w:t>
      </w:r>
      <w:r w:rsidR="005A5908" w:rsidRPr="00543D0F">
        <w:rPr>
          <w:rFonts w:hint="eastAsia"/>
          <w:szCs w:val="32"/>
        </w:rPr>
        <w:t>消费者</w:t>
      </w:r>
      <w:r w:rsidR="00591391" w:rsidRPr="00543D0F">
        <w:rPr>
          <w:szCs w:val="32"/>
        </w:rPr>
        <w:t>提供租车咨询、车辆取还、异地还车、车辆查验等一站式服务。</w:t>
      </w:r>
      <w:r w:rsidR="000C5604" w:rsidRPr="00543D0F">
        <w:rPr>
          <w:rFonts w:hint="eastAsia"/>
          <w:szCs w:val="32"/>
        </w:rPr>
        <w:t>支持小微型客车租赁企业（以下简称租赁企业）结合</w:t>
      </w:r>
      <w:r w:rsidR="005A5908" w:rsidRPr="00543D0F">
        <w:rPr>
          <w:rFonts w:hint="eastAsia"/>
          <w:szCs w:val="32"/>
        </w:rPr>
        <w:t>全省</w:t>
      </w:r>
      <w:r w:rsidR="0019791B" w:rsidRPr="00543D0F">
        <w:rPr>
          <w:rFonts w:hint="eastAsia"/>
          <w:szCs w:val="32"/>
        </w:rPr>
        <w:t>“两廊两带两区”</w:t>
      </w:r>
      <w:r w:rsidR="000C5604" w:rsidRPr="00543D0F">
        <w:rPr>
          <w:rFonts w:hint="eastAsia"/>
          <w:szCs w:val="32"/>
        </w:rPr>
        <w:t>旅游</w:t>
      </w:r>
      <w:r w:rsidR="0019791B" w:rsidRPr="00543D0F">
        <w:rPr>
          <w:rFonts w:hint="eastAsia"/>
          <w:szCs w:val="32"/>
        </w:rPr>
        <w:t>空间布局</w:t>
      </w:r>
      <w:r w:rsidRPr="00543D0F">
        <w:rPr>
          <w:rFonts w:hint="eastAsia"/>
          <w:szCs w:val="32"/>
        </w:rPr>
        <w:t>，</w:t>
      </w:r>
      <w:r w:rsidR="005A5908" w:rsidRPr="00543D0F">
        <w:rPr>
          <w:rFonts w:hint="eastAsia"/>
          <w:szCs w:val="32"/>
        </w:rPr>
        <w:t>以及</w:t>
      </w:r>
      <w:r w:rsidRPr="00543D0F">
        <w:rPr>
          <w:szCs w:val="32"/>
        </w:rPr>
        <w:t>溧阳</w:t>
      </w:r>
      <w:r w:rsidRPr="00543D0F">
        <w:rPr>
          <w:szCs w:val="32"/>
        </w:rPr>
        <w:t>1</w:t>
      </w:r>
      <w:r w:rsidRPr="00543D0F">
        <w:rPr>
          <w:szCs w:val="32"/>
        </w:rPr>
        <w:t>号公路</w:t>
      </w:r>
      <w:r w:rsidRPr="00543D0F">
        <w:rPr>
          <w:rFonts w:hint="eastAsia"/>
          <w:szCs w:val="32"/>
        </w:rPr>
        <w:t>、</w:t>
      </w:r>
      <w:r w:rsidRPr="00543D0F">
        <w:rPr>
          <w:szCs w:val="32"/>
        </w:rPr>
        <w:t>环太湖自驾专线、江苏沿海景观公路等精品自驾线路</w:t>
      </w:r>
      <w:r w:rsidR="000C5604" w:rsidRPr="00543D0F">
        <w:rPr>
          <w:rFonts w:hint="eastAsia"/>
          <w:szCs w:val="32"/>
        </w:rPr>
        <w:t>，科学设置租赁服务网点。</w:t>
      </w:r>
      <w:r w:rsidR="00591391" w:rsidRPr="00543D0F">
        <w:rPr>
          <w:rFonts w:hint="eastAsia"/>
          <w:szCs w:val="32"/>
        </w:rPr>
        <w:t>鼓励具备条件的</w:t>
      </w:r>
      <w:r w:rsidR="00591391" w:rsidRPr="00543D0F">
        <w:rPr>
          <w:rFonts w:hint="eastAsia"/>
          <w:szCs w:val="32"/>
        </w:rPr>
        <w:t>5A</w:t>
      </w:r>
      <w:r w:rsidR="00591391" w:rsidRPr="00543D0F">
        <w:rPr>
          <w:rFonts w:hint="eastAsia"/>
          <w:szCs w:val="32"/>
        </w:rPr>
        <w:t>级旅游景区与租赁</w:t>
      </w:r>
      <w:r w:rsidR="000C5604" w:rsidRPr="00543D0F">
        <w:rPr>
          <w:rFonts w:hint="eastAsia"/>
          <w:szCs w:val="32"/>
        </w:rPr>
        <w:t>企业</w:t>
      </w:r>
      <w:r w:rsidR="00591391" w:rsidRPr="00543D0F">
        <w:rPr>
          <w:rFonts w:hint="eastAsia"/>
          <w:szCs w:val="32"/>
        </w:rPr>
        <w:t>合作，在景区设立租赁服务点。</w:t>
      </w:r>
    </w:p>
    <w:p w14:paraId="01487AE5" w14:textId="0BF654B1" w:rsidR="00267B48" w:rsidRPr="00453BF1" w:rsidRDefault="00000000" w:rsidP="00453BF1">
      <w:pPr>
        <w:snapToGrid/>
        <w:spacing w:line="590" w:lineRule="exact"/>
        <w:ind w:firstLineChars="200" w:firstLine="643"/>
        <w:rPr>
          <w:szCs w:val="32"/>
        </w:rPr>
      </w:pPr>
      <w:r w:rsidRPr="00453BF1">
        <w:rPr>
          <w:rFonts w:ascii="方正楷体_GBK" w:eastAsia="方正楷体_GBK" w:hAnsi="方正楷体_GBK"/>
          <w:b/>
          <w:bCs/>
          <w:szCs w:val="32"/>
        </w:rPr>
        <w:lastRenderedPageBreak/>
        <w:t>（三）</w:t>
      </w:r>
      <w:r w:rsidR="00D42F4B" w:rsidRPr="00453BF1">
        <w:rPr>
          <w:rFonts w:ascii="方正楷体_GBK" w:eastAsia="方正楷体_GBK" w:hAnsi="方正楷体_GBK" w:hint="eastAsia"/>
          <w:b/>
          <w:bCs/>
          <w:szCs w:val="32"/>
        </w:rPr>
        <w:t>推进</w:t>
      </w:r>
      <w:r w:rsidR="00C70E68" w:rsidRPr="00453BF1">
        <w:rPr>
          <w:rFonts w:ascii="方正楷体_GBK" w:eastAsia="方正楷体_GBK" w:hAnsi="方正楷体_GBK" w:hint="eastAsia"/>
          <w:b/>
          <w:bCs/>
          <w:szCs w:val="32"/>
        </w:rPr>
        <w:t>重要</w:t>
      </w:r>
      <w:r w:rsidRPr="00453BF1">
        <w:rPr>
          <w:rFonts w:ascii="方正楷体_GBK" w:eastAsia="方正楷体_GBK" w:hAnsi="方正楷体_GBK"/>
          <w:b/>
          <w:bCs/>
          <w:szCs w:val="32"/>
        </w:rPr>
        <w:t>配套服务设施</w:t>
      </w:r>
      <w:r w:rsidR="00C70E68" w:rsidRPr="00453BF1">
        <w:rPr>
          <w:rFonts w:ascii="方正楷体_GBK" w:eastAsia="方正楷体_GBK" w:hAnsi="方正楷体_GBK" w:hint="eastAsia"/>
          <w:b/>
          <w:bCs/>
          <w:szCs w:val="32"/>
        </w:rPr>
        <w:t>优化供给</w:t>
      </w:r>
      <w:r w:rsidRPr="00453BF1">
        <w:rPr>
          <w:rFonts w:ascii="方正楷体_GBK" w:eastAsia="方正楷体_GBK" w:hAnsi="方正楷体_GBK"/>
          <w:b/>
          <w:bCs/>
          <w:szCs w:val="32"/>
        </w:rPr>
        <w:t>。</w:t>
      </w:r>
      <w:r w:rsidR="002A4FD6" w:rsidRPr="00453BF1">
        <w:rPr>
          <w:szCs w:val="32"/>
        </w:rPr>
        <w:t>引导租赁企业</w:t>
      </w:r>
      <w:r w:rsidR="007E725A" w:rsidRPr="00453BF1">
        <w:rPr>
          <w:rFonts w:hint="eastAsia"/>
          <w:szCs w:val="32"/>
        </w:rPr>
        <w:t>优先投放</w:t>
      </w:r>
      <w:r w:rsidR="002A4FD6" w:rsidRPr="00453BF1">
        <w:rPr>
          <w:szCs w:val="32"/>
        </w:rPr>
        <w:t>新能源车辆，重点投放适配省内自驾场景的紧凑型、</w:t>
      </w:r>
      <w:r w:rsidR="00453BF1">
        <w:rPr>
          <w:rFonts w:hint="eastAsia"/>
          <w:szCs w:val="32"/>
        </w:rPr>
        <w:t>家用型新能源车型。加快完善全省充换电服务网络，到</w:t>
      </w:r>
      <w:r w:rsidR="00453BF1">
        <w:rPr>
          <w:rFonts w:hint="eastAsia"/>
          <w:szCs w:val="32"/>
        </w:rPr>
        <w:t>2028</w:t>
      </w:r>
      <w:r w:rsidR="00453BF1">
        <w:rPr>
          <w:rFonts w:hint="eastAsia"/>
          <w:szCs w:val="32"/>
        </w:rPr>
        <w:t>年底，</w:t>
      </w:r>
      <w:r w:rsidR="000962B3">
        <w:rPr>
          <w:rFonts w:hint="eastAsia"/>
          <w:szCs w:val="32"/>
        </w:rPr>
        <w:t>实现</w:t>
      </w:r>
      <w:r w:rsidR="00453BF1">
        <w:rPr>
          <w:rFonts w:hint="eastAsia"/>
          <w:szCs w:val="32"/>
        </w:rPr>
        <w:t>全省高速公路服务区（含停车区）</w:t>
      </w:r>
      <w:r w:rsidR="00453BF1">
        <w:rPr>
          <w:rFonts w:hint="eastAsia"/>
          <w:szCs w:val="32"/>
        </w:rPr>
        <w:t>60</w:t>
      </w:r>
      <w:r w:rsidR="00453BF1">
        <w:rPr>
          <w:rFonts w:hint="eastAsia"/>
          <w:szCs w:val="32"/>
        </w:rPr>
        <w:t>千瓦以上</w:t>
      </w:r>
      <w:r w:rsidR="000962B3">
        <w:rPr>
          <w:rFonts w:hint="eastAsia"/>
          <w:szCs w:val="32"/>
        </w:rPr>
        <w:t>功率</w:t>
      </w:r>
      <w:r w:rsidR="00453BF1">
        <w:rPr>
          <w:rFonts w:hint="eastAsia"/>
          <w:szCs w:val="32"/>
        </w:rPr>
        <w:t>充电设施全覆盖，</w:t>
      </w:r>
      <w:r w:rsidR="004A0DB0" w:rsidRPr="004A0DB0">
        <w:rPr>
          <w:szCs w:val="32"/>
        </w:rPr>
        <w:t>充电枪比例不低于全部小客车停车位的</w:t>
      </w:r>
      <w:r w:rsidR="004A0DB0" w:rsidRPr="004A0DB0">
        <w:rPr>
          <w:szCs w:val="32"/>
        </w:rPr>
        <w:t>22%</w:t>
      </w:r>
      <w:r w:rsidR="00453BF1">
        <w:rPr>
          <w:rFonts w:hint="eastAsia"/>
          <w:szCs w:val="32"/>
        </w:rPr>
        <w:t>，加密精品自驾线路沿线、国省干线、“四好农村路”沿线的充换电设施布局。</w:t>
      </w:r>
      <w:r w:rsidR="008708BB" w:rsidRPr="008708BB">
        <w:rPr>
          <w:szCs w:val="32"/>
        </w:rPr>
        <w:t>支持符合条件的停车充电等配套服务设施项目申请超长期特别国债支持。</w:t>
      </w:r>
      <w:r w:rsidR="00453BF1">
        <w:rPr>
          <w:rFonts w:hint="eastAsia"/>
          <w:szCs w:val="32"/>
        </w:rPr>
        <w:t>引导民航机场、高铁车站、汽车客运站等枢纽运营单位与租赁企业深化合作，统筹规划场站空间，规范租赁车辆进出通道设置，提供租赁企业服务场所和租赁车辆专属停放区域与充电泊位，鼓励减免租赁车辆停放费用。新建（改扩建）综合客运枢纽规划阶段，同步预留租赁经营场地、专用停车和充电设施区域。</w:t>
      </w:r>
    </w:p>
    <w:p w14:paraId="6E8D7EF9" w14:textId="08DD4E0C" w:rsidR="00AF522A" w:rsidRPr="00543D0F" w:rsidRDefault="00000000" w:rsidP="00453BF1">
      <w:pPr>
        <w:snapToGrid/>
        <w:spacing w:line="590" w:lineRule="exact"/>
        <w:ind w:firstLineChars="200" w:firstLine="630"/>
        <w:rPr>
          <w:rFonts w:ascii="方正黑体_GBK" w:eastAsia="方正黑体_GBK" w:hAnsi="方正黑体_GBK"/>
          <w:szCs w:val="32"/>
        </w:rPr>
      </w:pPr>
      <w:r w:rsidRPr="00543D0F">
        <w:rPr>
          <w:rFonts w:ascii="方正黑体_GBK" w:eastAsia="方正黑体_GBK" w:hAnsi="方正黑体_GBK"/>
          <w:szCs w:val="32"/>
        </w:rPr>
        <w:t>三、</w:t>
      </w:r>
      <w:r w:rsidR="00BE240A" w:rsidRPr="00543D0F">
        <w:rPr>
          <w:rFonts w:ascii="方正黑体_GBK" w:eastAsia="方正黑体_GBK" w:hAnsi="方正黑体_GBK" w:hint="eastAsia"/>
          <w:szCs w:val="32"/>
        </w:rPr>
        <w:t>进一步</w:t>
      </w:r>
      <w:r w:rsidRPr="00543D0F">
        <w:rPr>
          <w:rFonts w:ascii="方正黑体_GBK" w:eastAsia="方正黑体_GBK" w:hAnsi="方正黑体_GBK"/>
          <w:szCs w:val="32"/>
        </w:rPr>
        <w:t>提高租赁服务便利化水平</w:t>
      </w:r>
    </w:p>
    <w:p w14:paraId="51A974C0" w14:textId="74791A4D" w:rsidR="003D5CAB" w:rsidRPr="00453BF1" w:rsidRDefault="003D5CAB" w:rsidP="00453BF1">
      <w:pPr>
        <w:snapToGrid/>
        <w:spacing w:line="590" w:lineRule="exact"/>
        <w:ind w:firstLineChars="200" w:firstLine="643"/>
        <w:rPr>
          <w:szCs w:val="32"/>
        </w:rPr>
      </w:pPr>
      <w:r w:rsidRPr="00453BF1">
        <w:rPr>
          <w:rFonts w:ascii="方正楷体_GBK" w:eastAsia="方正楷体_GBK" w:hAnsi="方正楷体_GBK"/>
          <w:b/>
          <w:bCs/>
          <w:szCs w:val="32"/>
        </w:rPr>
        <w:t>（</w:t>
      </w:r>
      <w:r w:rsidR="005B3949" w:rsidRPr="00453BF1">
        <w:rPr>
          <w:rFonts w:ascii="方正楷体_GBK" w:eastAsia="方正楷体_GBK" w:hAnsi="方正楷体_GBK" w:hint="eastAsia"/>
          <w:b/>
          <w:bCs/>
          <w:szCs w:val="32"/>
        </w:rPr>
        <w:t>四</w:t>
      </w:r>
      <w:r w:rsidRPr="00453BF1">
        <w:rPr>
          <w:rFonts w:ascii="方正楷体_GBK" w:eastAsia="方正楷体_GBK" w:hAnsi="方正楷体_GBK"/>
          <w:b/>
          <w:bCs/>
          <w:szCs w:val="32"/>
        </w:rPr>
        <w:t>）优化</w:t>
      </w:r>
      <w:r w:rsidRPr="00453BF1">
        <w:rPr>
          <w:rFonts w:ascii="方正楷体_GBK" w:eastAsia="方正楷体_GBK" w:hAnsi="方正楷体_GBK" w:hint="eastAsia"/>
          <w:b/>
          <w:bCs/>
          <w:szCs w:val="32"/>
        </w:rPr>
        <w:t>便利</w:t>
      </w:r>
      <w:r w:rsidRPr="00453BF1">
        <w:rPr>
          <w:rFonts w:ascii="方正楷体_GBK" w:eastAsia="方正楷体_GBK" w:hAnsi="方正楷体_GBK"/>
          <w:b/>
          <w:bCs/>
          <w:szCs w:val="32"/>
        </w:rPr>
        <w:t>租车</w:t>
      </w:r>
      <w:r w:rsidRPr="00453BF1">
        <w:rPr>
          <w:rFonts w:ascii="方正楷体_GBK" w:eastAsia="方正楷体_GBK" w:hAnsi="方正楷体_GBK" w:hint="eastAsia"/>
          <w:b/>
          <w:bCs/>
          <w:szCs w:val="32"/>
        </w:rPr>
        <w:t>服务</w:t>
      </w:r>
      <w:r w:rsidRPr="00453BF1">
        <w:rPr>
          <w:rFonts w:ascii="方正楷体_GBK" w:eastAsia="方正楷体_GBK" w:hAnsi="方正楷体_GBK"/>
          <w:b/>
          <w:bCs/>
          <w:szCs w:val="32"/>
        </w:rPr>
        <w:t>。</w:t>
      </w:r>
      <w:r w:rsidRPr="00453BF1">
        <w:rPr>
          <w:szCs w:val="32"/>
        </w:rPr>
        <w:t>持续</w:t>
      </w:r>
      <w:r w:rsidR="00453BF1">
        <w:rPr>
          <w:rFonts w:hint="eastAsia"/>
          <w:szCs w:val="32"/>
        </w:rPr>
        <w:t>推广“交管</w:t>
      </w:r>
      <w:r w:rsidR="00453BF1">
        <w:rPr>
          <w:rFonts w:hint="eastAsia"/>
          <w:szCs w:val="32"/>
        </w:rPr>
        <w:t>12123</w:t>
      </w:r>
      <w:r w:rsidR="00453BF1">
        <w:rPr>
          <w:rFonts w:hint="eastAsia"/>
          <w:szCs w:val="32"/>
        </w:rPr>
        <w:t>”</w:t>
      </w:r>
      <w:r w:rsidR="00453BF1">
        <w:rPr>
          <w:rFonts w:hint="eastAsia"/>
          <w:szCs w:val="32"/>
        </w:rPr>
        <w:t>APP</w:t>
      </w:r>
      <w:r w:rsidR="00453BF1">
        <w:rPr>
          <w:rFonts w:hint="eastAsia"/>
          <w:szCs w:val="32"/>
        </w:rPr>
        <w:t>应用，扩大机动车电子驾驶证、电子行驶证应用场景，便利承租人、租赁企业应用相关电子证件。推动设立“租赁车辆违法处理”专窗，为租赁车辆交通违法转移提供便利。引导租赁企业和电商平台全面推行“信用免押租车”“无车免费升级”等便民服务。支持租赁企业利用人工智能、物联网等技术，优化车辆动态调配机制，提供车型智能推荐、</w:t>
      </w:r>
      <w:r w:rsidR="00453BF1">
        <w:rPr>
          <w:rFonts w:hint="eastAsia"/>
          <w:szCs w:val="32"/>
        </w:rPr>
        <w:t>VR</w:t>
      </w:r>
      <w:r w:rsidR="00453BF1">
        <w:rPr>
          <w:rFonts w:hint="eastAsia"/>
          <w:szCs w:val="32"/>
        </w:rPr>
        <w:t>看车等服务。进一步推动外国人永久</w:t>
      </w:r>
      <w:r w:rsidR="00453BF1">
        <w:rPr>
          <w:rFonts w:hint="eastAsia"/>
          <w:szCs w:val="32"/>
        </w:rPr>
        <w:lastRenderedPageBreak/>
        <w:t>居留身份证在小微客车租赁领域的适配应用，实现</w:t>
      </w:r>
      <w:r w:rsidR="00453BF1">
        <w:rPr>
          <w:rFonts w:ascii="PingFang SC" w:hAnsi="PingFang SC"/>
          <w:color w:val="0D0D0D"/>
          <w:shd w:val="clear" w:color="auto" w:fill="FFFFFF"/>
        </w:rPr>
        <w:t>外国人永久居留身份证信息在线核验</w:t>
      </w:r>
      <w:r w:rsidR="00453BF1">
        <w:rPr>
          <w:rFonts w:hint="eastAsia"/>
          <w:szCs w:val="32"/>
        </w:rPr>
        <w:t>。鼓励市场服务主体提供多样化支付方式，提升外籍来华人员支付便利性。引导重点租赁企业在线上租车</w:t>
      </w:r>
      <w:r w:rsidR="00453BF1">
        <w:rPr>
          <w:rFonts w:hint="eastAsia"/>
          <w:szCs w:val="32"/>
        </w:rPr>
        <w:t>APP</w:t>
      </w:r>
      <w:r w:rsidR="00453BF1">
        <w:rPr>
          <w:rFonts w:hint="eastAsia"/>
          <w:szCs w:val="32"/>
        </w:rPr>
        <w:t>增加“一键救援”功能，</w:t>
      </w:r>
      <w:r w:rsidR="00453BF1">
        <w:rPr>
          <w:rFonts w:hint="eastAsia"/>
          <w:szCs w:val="32"/>
        </w:rPr>
        <w:t>2027</w:t>
      </w:r>
      <w:r w:rsidR="00453BF1">
        <w:rPr>
          <w:rFonts w:hint="eastAsia"/>
          <w:szCs w:val="32"/>
        </w:rPr>
        <w:t>年底前实现重点企业全覆盖。</w:t>
      </w:r>
    </w:p>
    <w:p w14:paraId="40F0935B" w14:textId="018FFDBE" w:rsidR="00D42F4B" w:rsidRPr="00453BF1" w:rsidRDefault="004B09CD" w:rsidP="00453BF1">
      <w:pPr>
        <w:snapToGrid/>
        <w:spacing w:line="590" w:lineRule="exact"/>
        <w:ind w:firstLineChars="200" w:firstLine="643"/>
        <w:rPr>
          <w:szCs w:val="32"/>
        </w:rPr>
      </w:pPr>
      <w:r w:rsidRPr="00453BF1">
        <w:rPr>
          <w:rFonts w:ascii="方正楷体_GBK" w:eastAsia="方正楷体_GBK" w:hAnsi="方正楷体_GBK"/>
          <w:b/>
          <w:bCs/>
          <w:szCs w:val="32"/>
        </w:rPr>
        <w:t>（</w:t>
      </w:r>
      <w:r w:rsidR="005B3949" w:rsidRPr="00453BF1">
        <w:rPr>
          <w:rFonts w:ascii="方正楷体_GBK" w:eastAsia="方正楷体_GBK" w:hAnsi="方正楷体_GBK" w:hint="eastAsia"/>
          <w:b/>
          <w:bCs/>
          <w:szCs w:val="32"/>
        </w:rPr>
        <w:t>五</w:t>
      </w:r>
      <w:r w:rsidRPr="00453BF1">
        <w:rPr>
          <w:rFonts w:ascii="方正楷体_GBK" w:eastAsia="方正楷体_GBK" w:hAnsi="方正楷体_GBK"/>
          <w:b/>
          <w:bCs/>
          <w:szCs w:val="32"/>
        </w:rPr>
        <w:t>）</w:t>
      </w:r>
      <w:r w:rsidR="00D15311" w:rsidRPr="00453BF1">
        <w:rPr>
          <w:rFonts w:ascii="方正楷体_GBK" w:eastAsia="方正楷体_GBK" w:hAnsi="方正楷体_GBK" w:hint="eastAsia"/>
          <w:b/>
          <w:bCs/>
          <w:szCs w:val="32"/>
        </w:rPr>
        <w:t>优化便利取还车服务</w:t>
      </w:r>
      <w:r w:rsidRPr="00453BF1">
        <w:rPr>
          <w:rFonts w:ascii="方正楷体_GBK" w:eastAsia="方正楷体_GBK" w:hAnsi="方正楷体_GBK" w:hint="eastAsia"/>
          <w:b/>
          <w:bCs/>
          <w:szCs w:val="32"/>
        </w:rPr>
        <w:t>。</w:t>
      </w:r>
      <w:r w:rsidR="00070D2E" w:rsidRPr="00453BF1">
        <w:rPr>
          <w:rFonts w:hint="eastAsia"/>
          <w:szCs w:val="32"/>
        </w:rPr>
        <w:t>进一步完善民航机场、高铁车站等客运枢纽、旅游景区租赁服务引导标识系统，优化枢纽进出站通道、旅游景区出入口至租车点位动线，规范设置租赁服务导向标识</w:t>
      </w:r>
      <w:r w:rsidR="003E4BB0" w:rsidRPr="00453BF1">
        <w:rPr>
          <w:rFonts w:hint="eastAsia"/>
          <w:szCs w:val="32"/>
        </w:rPr>
        <w:t>，</w:t>
      </w:r>
      <w:r w:rsidR="00070D2E" w:rsidRPr="00453BF1">
        <w:rPr>
          <w:szCs w:val="32"/>
        </w:rPr>
        <w:t>提升取还车效率。</w:t>
      </w:r>
      <w:r w:rsidR="005A5908" w:rsidRPr="00453BF1">
        <w:rPr>
          <w:rFonts w:hint="eastAsia"/>
          <w:szCs w:val="32"/>
        </w:rPr>
        <w:t>推动</w:t>
      </w:r>
      <w:r w:rsidR="003E4BB0" w:rsidRPr="00453BF1">
        <w:rPr>
          <w:rFonts w:hint="eastAsia"/>
          <w:szCs w:val="32"/>
        </w:rPr>
        <w:t>标识系统与在线地图服务平台对接，实现全流程可视化引导。鼓励客运枢纽、旅游景区为租赁企业投放宣传标识提供便利，扩大租赁服务的公众知晓度。</w:t>
      </w:r>
      <w:r w:rsidR="00070D2E" w:rsidRPr="00453BF1">
        <w:rPr>
          <w:rFonts w:hint="eastAsia"/>
          <w:szCs w:val="32"/>
        </w:rPr>
        <w:t>鼓励租赁企业</w:t>
      </w:r>
      <w:r w:rsidR="003E4BB0" w:rsidRPr="00453BF1">
        <w:rPr>
          <w:rFonts w:hint="eastAsia"/>
          <w:szCs w:val="32"/>
        </w:rPr>
        <w:t>提供</w:t>
      </w:r>
      <w:r w:rsidR="005B3949" w:rsidRPr="00453BF1">
        <w:rPr>
          <w:rFonts w:hint="eastAsia"/>
          <w:szCs w:val="32"/>
        </w:rPr>
        <w:t>上门取送车、全流程无接触自助取还车</w:t>
      </w:r>
      <w:r w:rsidR="003E4BB0" w:rsidRPr="00453BF1">
        <w:rPr>
          <w:rFonts w:hint="eastAsia"/>
          <w:szCs w:val="32"/>
        </w:rPr>
        <w:t>服务。</w:t>
      </w:r>
    </w:p>
    <w:p w14:paraId="454CFF48" w14:textId="52FF7A56" w:rsidR="00AF522A" w:rsidRPr="00453BF1" w:rsidRDefault="00000000" w:rsidP="00453BF1">
      <w:pPr>
        <w:snapToGrid/>
        <w:spacing w:line="590" w:lineRule="exact"/>
        <w:ind w:firstLineChars="200" w:firstLine="643"/>
        <w:rPr>
          <w:szCs w:val="32"/>
        </w:rPr>
      </w:pPr>
      <w:r w:rsidRPr="00453BF1">
        <w:rPr>
          <w:rFonts w:ascii="方正楷体_GBK" w:eastAsia="方正楷体_GBK" w:hAnsi="方正楷体_GBK"/>
          <w:b/>
          <w:bCs/>
          <w:szCs w:val="32"/>
        </w:rPr>
        <w:t>（</w:t>
      </w:r>
      <w:r w:rsidR="005B3949" w:rsidRPr="00453BF1">
        <w:rPr>
          <w:rFonts w:ascii="方正楷体_GBK" w:eastAsia="方正楷体_GBK" w:hAnsi="方正楷体_GBK" w:hint="eastAsia"/>
          <w:b/>
          <w:bCs/>
          <w:szCs w:val="32"/>
        </w:rPr>
        <w:t>六</w:t>
      </w:r>
      <w:r w:rsidRPr="00453BF1">
        <w:rPr>
          <w:rFonts w:ascii="方正楷体_GBK" w:eastAsia="方正楷体_GBK" w:hAnsi="方正楷体_GBK"/>
          <w:b/>
          <w:bCs/>
          <w:szCs w:val="32"/>
        </w:rPr>
        <w:t>）</w:t>
      </w:r>
      <w:r w:rsidR="00D15311" w:rsidRPr="00453BF1">
        <w:rPr>
          <w:rFonts w:ascii="方正楷体_GBK" w:eastAsia="方正楷体_GBK" w:hAnsi="方正楷体_GBK" w:hint="eastAsia"/>
          <w:b/>
          <w:bCs/>
          <w:szCs w:val="32"/>
        </w:rPr>
        <w:t>优化便利</w:t>
      </w:r>
      <w:r w:rsidRPr="00453BF1">
        <w:rPr>
          <w:rFonts w:ascii="方正楷体_GBK" w:eastAsia="方正楷体_GBK" w:hAnsi="方正楷体_GBK"/>
          <w:b/>
          <w:bCs/>
          <w:szCs w:val="32"/>
        </w:rPr>
        <w:t>异地还车服务。</w:t>
      </w:r>
      <w:r w:rsidR="002A4FD6" w:rsidRPr="00453BF1">
        <w:rPr>
          <w:szCs w:val="32"/>
        </w:rPr>
        <w:t>支持租赁</w:t>
      </w:r>
      <w:r w:rsidR="00453BF1">
        <w:rPr>
          <w:rFonts w:hint="eastAsia"/>
          <w:szCs w:val="32"/>
        </w:rPr>
        <w:t>企业优化全省车辆资源配置，强化跨区域信息共享，到</w:t>
      </w:r>
      <w:r w:rsidR="00453BF1">
        <w:rPr>
          <w:rFonts w:hint="eastAsia"/>
          <w:szCs w:val="32"/>
        </w:rPr>
        <w:t>2028</w:t>
      </w:r>
      <w:r w:rsidR="00453BF1">
        <w:rPr>
          <w:rFonts w:hint="eastAsia"/>
          <w:szCs w:val="32"/>
        </w:rPr>
        <w:t>年底前，实现全省</w:t>
      </w:r>
      <w:r w:rsidR="00453BF1">
        <w:rPr>
          <w:rFonts w:hint="eastAsia"/>
          <w:szCs w:val="32"/>
        </w:rPr>
        <w:t>13</w:t>
      </w:r>
      <w:r w:rsidR="00453BF1">
        <w:rPr>
          <w:rFonts w:hint="eastAsia"/>
          <w:szCs w:val="32"/>
        </w:rPr>
        <w:t>个设区市和</w:t>
      </w:r>
      <w:r w:rsidR="00453BF1">
        <w:rPr>
          <w:rFonts w:hint="eastAsia"/>
          <w:szCs w:val="32"/>
        </w:rPr>
        <w:t>5A</w:t>
      </w:r>
      <w:r w:rsidR="00453BF1">
        <w:rPr>
          <w:rFonts w:hint="eastAsia"/>
          <w:szCs w:val="32"/>
        </w:rPr>
        <w:t>级旅游景区所在地免费异地还车。鼓励全省重点租赁企业依托行业协会组建合作联盟，推动联盟内企业共享车辆资源、服务网点、运营数据等，实现联盟内跨企业免费异地还车服务。优化租赁备案流程，推动租赁车辆备案信息全省跨区域互认，到</w:t>
      </w:r>
      <w:r w:rsidR="00453BF1">
        <w:rPr>
          <w:rFonts w:hint="eastAsia"/>
          <w:szCs w:val="32"/>
        </w:rPr>
        <w:t>2027</w:t>
      </w:r>
      <w:r w:rsidR="00453BF1">
        <w:rPr>
          <w:rFonts w:hint="eastAsia"/>
          <w:szCs w:val="32"/>
        </w:rPr>
        <w:t>年底前全面实现租赁车辆“一地备案、全省通用”，</w:t>
      </w:r>
      <w:r w:rsidR="00453BF1">
        <w:rPr>
          <w:rFonts w:hint="eastAsia"/>
          <w:szCs w:val="32"/>
        </w:rPr>
        <w:t>2028</w:t>
      </w:r>
      <w:r w:rsidR="00453BF1">
        <w:rPr>
          <w:rFonts w:hint="eastAsia"/>
          <w:szCs w:val="32"/>
        </w:rPr>
        <w:t>年底前实现长三角城市群租赁车辆备案互认。</w:t>
      </w:r>
    </w:p>
    <w:p w14:paraId="3C3E37F8" w14:textId="4587492B" w:rsidR="00AF522A" w:rsidRPr="00543D0F" w:rsidRDefault="005A5908" w:rsidP="00453BF1">
      <w:pPr>
        <w:snapToGrid/>
        <w:spacing w:line="590" w:lineRule="exact"/>
        <w:ind w:firstLineChars="200" w:firstLine="630"/>
        <w:rPr>
          <w:rFonts w:ascii="方正黑体_GBK" w:eastAsia="方正黑体_GBK" w:hAnsi="方正黑体_GBK"/>
          <w:szCs w:val="32"/>
        </w:rPr>
      </w:pPr>
      <w:r w:rsidRPr="00543D0F">
        <w:rPr>
          <w:rFonts w:ascii="方正黑体_GBK" w:eastAsia="方正黑体_GBK" w:hAnsi="方正黑体_GBK" w:hint="eastAsia"/>
          <w:szCs w:val="32"/>
        </w:rPr>
        <w:t>四、</w:t>
      </w:r>
      <w:r w:rsidR="00BE240A" w:rsidRPr="00543D0F">
        <w:rPr>
          <w:rFonts w:ascii="方正黑体_GBK" w:eastAsia="方正黑体_GBK" w:hAnsi="方正黑体_GBK" w:hint="eastAsia"/>
          <w:szCs w:val="32"/>
        </w:rPr>
        <w:t>进一步</w:t>
      </w:r>
      <w:r w:rsidRPr="00543D0F">
        <w:rPr>
          <w:rFonts w:ascii="方正黑体_GBK" w:eastAsia="方正黑体_GBK" w:hAnsi="方正黑体_GBK"/>
          <w:szCs w:val="32"/>
        </w:rPr>
        <w:t>拓展租赁市场空间</w:t>
      </w:r>
    </w:p>
    <w:p w14:paraId="01B77641" w14:textId="2B6B96C5" w:rsidR="005A5908" w:rsidRPr="00453BF1" w:rsidRDefault="00000000" w:rsidP="00453BF1">
      <w:pPr>
        <w:snapToGrid/>
        <w:spacing w:line="590" w:lineRule="exact"/>
        <w:ind w:firstLineChars="200" w:firstLine="643"/>
        <w:rPr>
          <w:szCs w:val="32"/>
        </w:rPr>
      </w:pPr>
      <w:r w:rsidRPr="00453BF1">
        <w:rPr>
          <w:rFonts w:ascii="方正楷体_GBK" w:eastAsia="方正楷体_GBK" w:hAnsi="方正楷体_GBK"/>
          <w:b/>
          <w:bCs/>
          <w:szCs w:val="32"/>
        </w:rPr>
        <w:t>（</w:t>
      </w:r>
      <w:r w:rsidR="005A5908" w:rsidRPr="00453BF1">
        <w:rPr>
          <w:rFonts w:ascii="方正楷体_GBK" w:eastAsia="方正楷体_GBK" w:hAnsi="方正楷体_GBK" w:hint="eastAsia"/>
          <w:b/>
          <w:bCs/>
          <w:szCs w:val="32"/>
        </w:rPr>
        <w:t>七</w:t>
      </w:r>
      <w:r w:rsidRPr="00453BF1">
        <w:rPr>
          <w:rFonts w:ascii="方正楷体_GBK" w:eastAsia="方正楷体_GBK" w:hAnsi="方正楷体_GBK"/>
          <w:b/>
          <w:bCs/>
          <w:szCs w:val="32"/>
        </w:rPr>
        <w:t>）促进</w:t>
      </w:r>
      <w:r w:rsidR="00434D56" w:rsidRPr="00453BF1">
        <w:rPr>
          <w:rFonts w:ascii="方正楷体_GBK" w:eastAsia="方正楷体_GBK" w:hAnsi="方正楷体_GBK" w:hint="eastAsia"/>
          <w:b/>
          <w:bCs/>
          <w:szCs w:val="32"/>
        </w:rPr>
        <w:t>“</w:t>
      </w:r>
      <w:r w:rsidRPr="00453BF1">
        <w:rPr>
          <w:rFonts w:ascii="方正楷体_GBK" w:eastAsia="方正楷体_GBK" w:hAnsi="方正楷体_GBK"/>
          <w:b/>
          <w:bCs/>
          <w:szCs w:val="32"/>
        </w:rPr>
        <w:t>租赁</w:t>
      </w:r>
      <w:r w:rsidR="00434D56" w:rsidRPr="00453BF1">
        <w:rPr>
          <w:rFonts w:ascii="方正楷体_GBK" w:eastAsia="方正楷体_GBK" w:hAnsi="方正楷体_GBK" w:hint="eastAsia"/>
          <w:b/>
          <w:bCs/>
          <w:szCs w:val="32"/>
        </w:rPr>
        <w:t>+</w:t>
      </w:r>
      <w:r w:rsidRPr="00453BF1">
        <w:rPr>
          <w:rFonts w:ascii="方正楷体_GBK" w:eastAsia="方正楷体_GBK" w:hAnsi="方正楷体_GBK"/>
          <w:b/>
          <w:bCs/>
          <w:szCs w:val="32"/>
        </w:rPr>
        <w:t>旅游</w:t>
      </w:r>
      <w:r w:rsidR="00434D56" w:rsidRPr="00453BF1">
        <w:rPr>
          <w:rFonts w:ascii="方正楷体_GBK" w:eastAsia="方正楷体_GBK" w:hAnsi="方正楷体_GBK" w:hint="eastAsia"/>
          <w:b/>
          <w:bCs/>
          <w:szCs w:val="32"/>
        </w:rPr>
        <w:t>消费”</w:t>
      </w:r>
      <w:r w:rsidRPr="00453BF1">
        <w:rPr>
          <w:rFonts w:ascii="方正楷体_GBK" w:eastAsia="方正楷体_GBK" w:hAnsi="方正楷体_GBK"/>
          <w:b/>
          <w:bCs/>
          <w:szCs w:val="32"/>
        </w:rPr>
        <w:t>融合发展</w:t>
      </w:r>
      <w:r w:rsidRPr="00453BF1">
        <w:rPr>
          <w:szCs w:val="32"/>
        </w:rPr>
        <w:t>。</w:t>
      </w:r>
      <w:r w:rsidR="00453BF1">
        <w:rPr>
          <w:rFonts w:hint="eastAsia"/>
          <w:szCs w:val="32"/>
        </w:rPr>
        <w:t>依托</w:t>
      </w:r>
      <w:r w:rsidR="00434D56" w:rsidRPr="00453BF1">
        <w:rPr>
          <w:rFonts w:hint="eastAsia"/>
          <w:szCs w:val="32"/>
        </w:rPr>
        <w:t>“大运河文</w:t>
      </w:r>
      <w:r w:rsidR="00434D56" w:rsidRPr="00453BF1">
        <w:rPr>
          <w:rFonts w:hint="eastAsia"/>
          <w:szCs w:val="32"/>
        </w:rPr>
        <w:lastRenderedPageBreak/>
        <w:t>化旅游博览会”</w:t>
      </w:r>
      <w:r w:rsidR="004B3159" w:rsidRPr="00453BF1">
        <w:rPr>
          <w:rFonts w:hint="eastAsia"/>
          <w:szCs w:val="32"/>
        </w:rPr>
        <w:t>等</w:t>
      </w:r>
      <w:r w:rsidR="00453BF1">
        <w:rPr>
          <w:rFonts w:hint="eastAsia"/>
          <w:szCs w:val="32"/>
        </w:rPr>
        <w:t>省级</w:t>
      </w:r>
      <w:r w:rsidR="00434D56" w:rsidRPr="00453BF1">
        <w:rPr>
          <w:rFonts w:hint="eastAsia"/>
          <w:szCs w:val="32"/>
        </w:rPr>
        <w:t>平台，</w:t>
      </w:r>
      <w:r w:rsidR="004B3159" w:rsidRPr="00453BF1">
        <w:rPr>
          <w:rFonts w:hint="eastAsia"/>
          <w:szCs w:val="32"/>
        </w:rPr>
        <w:t>支持租赁企业与旅行社</w:t>
      </w:r>
      <w:r w:rsidR="00434D56" w:rsidRPr="00453BF1">
        <w:rPr>
          <w:rFonts w:hint="eastAsia"/>
          <w:szCs w:val="32"/>
        </w:rPr>
        <w:t>、</w:t>
      </w:r>
      <w:r w:rsidR="004B3159" w:rsidRPr="00453BF1">
        <w:rPr>
          <w:rFonts w:hint="eastAsia"/>
          <w:szCs w:val="32"/>
        </w:rPr>
        <w:t>景区、</w:t>
      </w:r>
      <w:r w:rsidR="00434D56" w:rsidRPr="00453BF1">
        <w:rPr>
          <w:rFonts w:hint="eastAsia"/>
          <w:szCs w:val="32"/>
        </w:rPr>
        <w:t>酒店、</w:t>
      </w:r>
      <w:r w:rsidR="004B3159" w:rsidRPr="00453BF1">
        <w:rPr>
          <w:rFonts w:hint="eastAsia"/>
          <w:szCs w:val="32"/>
        </w:rPr>
        <w:t>民宿、</w:t>
      </w:r>
      <w:r w:rsidR="00434D56" w:rsidRPr="00453BF1">
        <w:rPr>
          <w:rFonts w:hint="eastAsia"/>
          <w:szCs w:val="32"/>
        </w:rPr>
        <w:t>OTA</w:t>
      </w:r>
      <w:r w:rsidR="00434D56" w:rsidRPr="00453BF1">
        <w:rPr>
          <w:rFonts w:hint="eastAsia"/>
          <w:szCs w:val="32"/>
        </w:rPr>
        <w:t>平台等旅游行业经营主体</w:t>
      </w:r>
      <w:r w:rsidR="004B3159" w:rsidRPr="00453BF1">
        <w:rPr>
          <w:rFonts w:hint="eastAsia"/>
          <w:szCs w:val="32"/>
        </w:rPr>
        <w:t>开展合作，</w:t>
      </w:r>
      <w:r w:rsidR="00453BF1">
        <w:rPr>
          <w:rFonts w:hint="eastAsia"/>
          <w:szCs w:val="32"/>
        </w:rPr>
        <w:t>推出“租赁＋门票”“租赁＋酒店”等一站式服务产品，为承租人提供线路推荐、行程策划等多元化服务。鼓励各地与租赁企业等市场经营主体联动，结合江南水乡、运河文化、园林文化、红色文旅等江苏地方特色，围绕乡村微度假、近郊露营、轻户外体验、短途旅居等热门新业态，整合景区景点、酒店民宿、露营基地、乡村研学等优质资源，宣传推广自驾游线路产品，打造特色自驾线路品牌，激发自驾游市场活力。</w:t>
      </w:r>
    </w:p>
    <w:p w14:paraId="0EE51281" w14:textId="38CFC087" w:rsidR="005A5908" w:rsidRPr="00453BF1" w:rsidRDefault="005A5908" w:rsidP="00453BF1">
      <w:pPr>
        <w:snapToGrid/>
        <w:spacing w:line="590" w:lineRule="exact"/>
        <w:ind w:firstLineChars="200" w:firstLine="643"/>
        <w:rPr>
          <w:szCs w:val="32"/>
        </w:rPr>
      </w:pPr>
      <w:r w:rsidRPr="00453BF1">
        <w:rPr>
          <w:rFonts w:ascii="方正楷体_GBK" w:eastAsia="方正楷体_GBK" w:hAnsi="方正楷体_GBK"/>
          <w:b/>
          <w:bCs/>
          <w:szCs w:val="32"/>
        </w:rPr>
        <w:t>（</w:t>
      </w:r>
      <w:r w:rsidRPr="00453BF1">
        <w:rPr>
          <w:rFonts w:ascii="方正楷体_GBK" w:eastAsia="方正楷体_GBK" w:hAnsi="方正楷体_GBK" w:hint="eastAsia"/>
          <w:b/>
          <w:bCs/>
          <w:szCs w:val="32"/>
        </w:rPr>
        <w:t>八</w:t>
      </w:r>
      <w:r w:rsidRPr="00453BF1">
        <w:rPr>
          <w:rFonts w:ascii="方正楷体_GBK" w:eastAsia="方正楷体_GBK" w:hAnsi="方正楷体_GBK"/>
          <w:b/>
          <w:bCs/>
          <w:szCs w:val="32"/>
        </w:rPr>
        <w:t>）</w:t>
      </w:r>
      <w:bookmarkStart w:id="2" w:name="OLE_LINK533"/>
      <w:bookmarkStart w:id="3" w:name="OLE_LINK534"/>
      <w:r w:rsidRPr="00453BF1">
        <w:rPr>
          <w:rFonts w:ascii="方正楷体_GBK" w:eastAsia="方正楷体_GBK" w:hAnsi="方正楷体_GBK" w:hint="eastAsia"/>
          <w:b/>
          <w:bCs/>
          <w:szCs w:val="32"/>
        </w:rPr>
        <w:t>促进“租赁+商务出行”</w:t>
      </w:r>
      <w:r w:rsidRPr="00453BF1">
        <w:rPr>
          <w:rFonts w:ascii="方正楷体_GBK" w:eastAsia="方正楷体_GBK" w:hAnsi="方正楷体_GBK"/>
          <w:b/>
          <w:bCs/>
          <w:szCs w:val="32"/>
        </w:rPr>
        <w:t>融合发展</w:t>
      </w:r>
      <w:bookmarkEnd w:id="2"/>
      <w:r w:rsidRPr="00453BF1">
        <w:rPr>
          <w:rFonts w:ascii="方正楷体_GBK" w:eastAsia="方正楷体_GBK" w:hAnsi="方正楷体_GBK"/>
          <w:b/>
          <w:bCs/>
          <w:szCs w:val="32"/>
        </w:rPr>
        <w:t>。</w:t>
      </w:r>
      <w:r w:rsidRPr="00453BF1">
        <w:rPr>
          <w:rFonts w:hint="eastAsia"/>
          <w:szCs w:val="32"/>
        </w:rPr>
        <w:t>鼓励租赁企业与酒店集团、会展中心、商务服务机构</w:t>
      </w:r>
      <w:r w:rsidRPr="00453BF1">
        <w:rPr>
          <w:szCs w:val="32"/>
        </w:rPr>
        <w:t>、差旅管理平台</w:t>
      </w:r>
      <w:r w:rsidRPr="00453BF1">
        <w:rPr>
          <w:rFonts w:hint="eastAsia"/>
          <w:szCs w:val="32"/>
        </w:rPr>
        <w:t>等合作，积极拓展商务长租、高端接待、会议保障等定制化产品，探索开展“公对公”统一结算等便捷服务，为商务旅客提供全流程解决方案。鼓励传统道路客运企业依托既有场站和车辆资源加快转型发展，延伸上下游产业链，积极拓展“租赁</w:t>
      </w:r>
      <w:r w:rsidRPr="00453BF1">
        <w:rPr>
          <w:rFonts w:hint="eastAsia"/>
          <w:szCs w:val="32"/>
        </w:rPr>
        <w:t>+</w:t>
      </w:r>
      <w:r w:rsidRPr="00453BF1">
        <w:rPr>
          <w:rFonts w:hint="eastAsia"/>
          <w:szCs w:val="32"/>
        </w:rPr>
        <w:t>商务出行”业务。</w:t>
      </w:r>
      <w:bookmarkEnd w:id="3"/>
    </w:p>
    <w:p w14:paraId="0F190A21" w14:textId="189925C2" w:rsidR="002A4FD6" w:rsidRPr="00453BF1" w:rsidRDefault="00000000" w:rsidP="00453BF1">
      <w:pPr>
        <w:snapToGrid/>
        <w:spacing w:line="590" w:lineRule="exact"/>
        <w:ind w:firstLineChars="200" w:firstLine="643"/>
        <w:rPr>
          <w:szCs w:val="32"/>
        </w:rPr>
      </w:pPr>
      <w:r w:rsidRPr="00453BF1">
        <w:rPr>
          <w:rFonts w:ascii="方正楷体_GBK" w:eastAsia="方正楷体_GBK" w:hAnsi="方正楷体_GBK"/>
          <w:b/>
          <w:bCs/>
          <w:szCs w:val="32"/>
        </w:rPr>
        <w:t>（</w:t>
      </w:r>
      <w:r w:rsidR="005A5908" w:rsidRPr="00453BF1">
        <w:rPr>
          <w:rFonts w:ascii="方正楷体_GBK" w:eastAsia="方正楷体_GBK" w:hAnsi="方正楷体_GBK" w:hint="eastAsia"/>
          <w:b/>
          <w:bCs/>
          <w:szCs w:val="32"/>
        </w:rPr>
        <w:t>九</w:t>
      </w:r>
      <w:r w:rsidRPr="00453BF1">
        <w:rPr>
          <w:rFonts w:ascii="方正楷体_GBK" w:eastAsia="方正楷体_GBK" w:hAnsi="方正楷体_GBK"/>
          <w:b/>
          <w:bCs/>
          <w:szCs w:val="32"/>
        </w:rPr>
        <w:t>）促进</w:t>
      </w:r>
      <w:r w:rsidR="0047299F" w:rsidRPr="00453BF1">
        <w:rPr>
          <w:rFonts w:ascii="方正楷体_GBK" w:eastAsia="方正楷体_GBK" w:hAnsi="方正楷体_GBK" w:hint="eastAsia"/>
          <w:b/>
          <w:bCs/>
          <w:szCs w:val="32"/>
        </w:rPr>
        <w:t>“</w:t>
      </w:r>
      <w:r w:rsidRPr="00453BF1">
        <w:rPr>
          <w:rFonts w:ascii="方正楷体_GBK" w:eastAsia="方正楷体_GBK" w:hAnsi="方正楷体_GBK"/>
          <w:b/>
          <w:bCs/>
          <w:szCs w:val="32"/>
        </w:rPr>
        <w:t>租赁</w:t>
      </w:r>
      <w:r w:rsidR="0047299F" w:rsidRPr="00453BF1">
        <w:rPr>
          <w:rFonts w:ascii="方正楷体_GBK" w:eastAsia="方正楷体_GBK" w:hAnsi="方正楷体_GBK" w:hint="eastAsia"/>
          <w:b/>
          <w:bCs/>
          <w:szCs w:val="32"/>
        </w:rPr>
        <w:t>+</w:t>
      </w:r>
      <w:r w:rsidRPr="00453BF1">
        <w:rPr>
          <w:rFonts w:ascii="方正楷体_GBK" w:eastAsia="方正楷体_GBK" w:hAnsi="方正楷体_GBK"/>
          <w:b/>
          <w:bCs/>
          <w:szCs w:val="32"/>
        </w:rPr>
        <w:t>汽车产业</w:t>
      </w:r>
      <w:r w:rsidR="0047299F" w:rsidRPr="00453BF1">
        <w:rPr>
          <w:rFonts w:ascii="方正楷体_GBK" w:eastAsia="方正楷体_GBK" w:hAnsi="方正楷体_GBK" w:hint="eastAsia"/>
          <w:b/>
          <w:bCs/>
          <w:szCs w:val="32"/>
        </w:rPr>
        <w:t>”</w:t>
      </w:r>
      <w:r w:rsidRPr="00453BF1">
        <w:rPr>
          <w:rFonts w:ascii="方正楷体_GBK" w:eastAsia="方正楷体_GBK" w:hAnsi="方正楷体_GBK"/>
          <w:b/>
          <w:bCs/>
          <w:szCs w:val="32"/>
        </w:rPr>
        <w:t>融合发展。</w:t>
      </w:r>
      <w:r w:rsidR="002A4FD6" w:rsidRPr="00453BF1">
        <w:rPr>
          <w:szCs w:val="32"/>
        </w:rPr>
        <w:t>充分发挥行业协会作用，引导省内中小型租赁企业抱团开展车辆集中采购，共享汽车生产企业合作资源与批量采购优惠政策，降低车辆采购成本。引导租赁企业与汽车生产企业建立长期稳定的车辆批量采购和残值回购机制，通过参股、合作经营、联合运营等方式深化产业合作，积极开展新车联合营销、深度试驾体验、定制化车型开发</w:t>
      </w:r>
      <w:r w:rsidR="002A4FD6" w:rsidRPr="00453BF1">
        <w:rPr>
          <w:szCs w:val="32"/>
        </w:rPr>
        <w:lastRenderedPageBreak/>
        <w:t>等业务。支持具备条件的租赁企业开展二手车出口经营业务，加快租赁车辆更新迭代，积极打造租赁汽车转出口的循环发展模式，提升车辆全生命周期利用效率。支持租赁企业拓展汽车维修、保养、美容等汽车后市场服务。</w:t>
      </w:r>
    </w:p>
    <w:p w14:paraId="4962C1D5" w14:textId="15A77DDA" w:rsidR="005A5908" w:rsidRPr="00543D0F" w:rsidRDefault="005A5908" w:rsidP="00453BF1">
      <w:pPr>
        <w:snapToGrid/>
        <w:spacing w:line="590" w:lineRule="exact"/>
        <w:ind w:firstLineChars="200" w:firstLine="630"/>
        <w:rPr>
          <w:rFonts w:ascii="方正黑体_GBK" w:eastAsia="方正黑体_GBK" w:hAnsi="方正黑体_GBK"/>
          <w:szCs w:val="32"/>
        </w:rPr>
      </w:pPr>
      <w:r w:rsidRPr="00543D0F">
        <w:rPr>
          <w:rFonts w:ascii="方正黑体_GBK" w:eastAsia="方正黑体_GBK" w:hAnsi="方正黑体_GBK" w:hint="eastAsia"/>
          <w:szCs w:val="32"/>
        </w:rPr>
        <w:t>五</w:t>
      </w:r>
      <w:r w:rsidRPr="00543D0F">
        <w:rPr>
          <w:rFonts w:ascii="方正黑体_GBK" w:eastAsia="方正黑体_GBK" w:hAnsi="方正黑体_GBK"/>
          <w:szCs w:val="32"/>
        </w:rPr>
        <w:t>、</w:t>
      </w:r>
      <w:r w:rsidRPr="00543D0F">
        <w:rPr>
          <w:rFonts w:ascii="方正黑体_GBK" w:eastAsia="方正黑体_GBK" w:hAnsi="方正黑体_GBK" w:hint="eastAsia"/>
          <w:szCs w:val="32"/>
        </w:rPr>
        <w:t>进一步</w:t>
      </w:r>
      <w:r w:rsidRPr="00543D0F">
        <w:rPr>
          <w:rFonts w:ascii="方正黑体_GBK" w:eastAsia="方正黑体_GBK" w:hAnsi="方正黑体_GBK"/>
          <w:szCs w:val="32"/>
        </w:rPr>
        <w:t>规范租赁市场秩序</w:t>
      </w:r>
    </w:p>
    <w:p w14:paraId="6CB2EDC1" w14:textId="041BAF52" w:rsidR="005A5908" w:rsidRPr="00453BF1" w:rsidRDefault="005A5908" w:rsidP="00453BF1">
      <w:pPr>
        <w:snapToGrid/>
        <w:spacing w:line="590" w:lineRule="exact"/>
        <w:ind w:firstLineChars="200" w:firstLine="643"/>
        <w:rPr>
          <w:szCs w:val="32"/>
        </w:rPr>
      </w:pPr>
      <w:r w:rsidRPr="00453BF1">
        <w:rPr>
          <w:rFonts w:ascii="方正楷体_GBK" w:eastAsia="方正楷体_GBK" w:hAnsi="方正楷体_GBK"/>
          <w:b/>
          <w:bCs/>
          <w:szCs w:val="32"/>
        </w:rPr>
        <w:t>（</w:t>
      </w:r>
      <w:r w:rsidRPr="00453BF1">
        <w:rPr>
          <w:rFonts w:ascii="方正楷体_GBK" w:eastAsia="方正楷体_GBK" w:hAnsi="方正楷体_GBK" w:hint="eastAsia"/>
          <w:b/>
          <w:bCs/>
          <w:szCs w:val="32"/>
        </w:rPr>
        <w:t>十</w:t>
      </w:r>
      <w:r w:rsidRPr="00453BF1">
        <w:rPr>
          <w:rFonts w:ascii="方正楷体_GBK" w:eastAsia="方正楷体_GBK" w:hAnsi="方正楷体_GBK"/>
          <w:b/>
          <w:bCs/>
          <w:szCs w:val="32"/>
        </w:rPr>
        <w:t>）规范企业经营行为。</w:t>
      </w:r>
      <w:r w:rsidRPr="00453BF1">
        <w:rPr>
          <w:rFonts w:hint="eastAsia"/>
          <w:szCs w:val="32"/>
        </w:rPr>
        <w:t>督促租赁企业依法备案，依法查处租赁企业违规经营服务行为。</w:t>
      </w:r>
      <w:r w:rsidR="00453BF1">
        <w:rPr>
          <w:rFonts w:hint="eastAsia"/>
          <w:szCs w:val="32"/>
        </w:rPr>
        <w:t>推广落实小微型客车租赁合同示范文本，明确承租双方权利义务、押金退还、事故和违章处理、违约责任等事项，依法严厉打击</w:t>
      </w:r>
      <w:r w:rsidR="004A0DB0" w:rsidRPr="00BF4AAF">
        <w:rPr>
          <w:rFonts w:hint="eastAsia"/>
          <w:szCs w:val="32"/>
        </w:rPr>
        <w:t>相关</w:t>
      </w:r>
      <w:r w:rsidR="00453BF1">
        <w:rPr>
          <w:rFonts w:hint="eastAsia"/>
          <w:szCs w:val="32"/>
        </w:rPr>
        <w:t>侵害消费者合法权益行为。督促租赁企业依法落实明码标价相关规定，切实规范价格行为。开展租赁行业价格监督检查，依法查处不按规定明码标价、价格欺诈等价格违法行为。督促租赁企业健全完善出车必检、定期维保、故障救援等安全管理制度，确保租赁车辆安全、卫生状况良好。加强租赁电商平台监管，督促平台严格落实入驻企业和租赁车辆资质资格审核、服务质量管控、投诉处置等义务。</w:t>
      </w:r>
    </w:p>
    <w:p w14:paraId="2757FC1A" w14:textId="0DA9AD82" w:rsidR="005A5908" w:rsidRPr="00453BF1" w:rsidRDefault="005A5908" w:rsidP="00453BF1">
      <w:pPr>
        <w:snapToGrid/>
        <w:spacing w:line="590" w:lineRule="exact"/>
        <w:ind w:firstLineChars="200" w:firstLine="643"/>
        <w:rPr>
          <w:szCs w:val="32"/>
        </w:rPr>
      </w:pPr>
      <w:r w:rsidRPr="00453BF1">
        <w:rPr>
          <w:rFonts w:ascii="方正楷体_GBK" w:eastAsia="方正楷体_GBK" w:hAnsi="方正楷体_GBK"/>
          <w:b/>
          <w:bCs/>
          <w:szCs w:val="32"/>
        </w:rPr>
        <w:t>（</w:t>
      </w:r>
      <w:r w:rsidRPr="00453BF1">
        <w:rPr>
          <w:rFonts w:ascii="方正楷体_GBK" w:eastAsia="方正楷体_GBK" w:hAnsi="方正楷体_GBK" w:hint="eastAsia"/>
          <w:b/>
          <w:bCs/>
          <w:szCs w:val="32"/>
        </w:rPr>
        <w:t>十一</w:t>
      </w:r>
      <w:r w:rsidRPr="00453BF1">
        <w:rPr>
          <w:rFonts w:ascii="方正楷体_GBK" w:eastAsia="方正楷体_GBK" w:hAnsi="方正楷体_GBK"/>
          <w:b/>
          <w:bCs/>
          <w:szCs w:val="32"/>
        </w:rPr>
        <w:t>）</w:t>
      </w:r>
      <w:r w:rsidRPr="00453BF1">
        <w:rPr>
          <w:rFonts w:ascii="方正楷体_GBK" w:eastAsia="方正楷体_GBK" w:hAnsi="方正楷体_GBK" w:hint="eastAsia"/>
          <w:b/>
          <w:bCs/>
          <w:szCs w:val="32"/>
        </w:rPr>
        <w:t>营造守信租赁环境</w:t>
      </w:r>
      <w:r w:rsidRPr="00453BF1">
        <w:rPr>
          <w:rFonts w:ascii="方正楷体_GBK" w:eastAsia="方正楷体_GBK" w:hAnsi="方正楷体_GBK"/>
          <w:b/>
          <w:bCs/>
          <w:szCs w:val="32"/>
        </w:rPr>
        <w:t>。</w:t>
      </w:r>
      <w:r w:rsidRPr="00453BF1">
        <w:rPr>
          <w:rFonts w:hint="eastAsia"/>
          <w:szCs w:val="32"/>
        </w:rPr>
        <w:t>落实</w:t>
      </w:r>
      <w:r w:rsidRPr="00453BF1">
        <w:rPr>
          <w:szCs w:val="32"/>
        </w:rPr>
        <w:t>小微型客车租赁企业服务质量信用评价管理办法，定期公布企业投诉率、服务满意度、违法违规行为等</w:t>
      </w:r>
      <w:r w:rsidRPr="00453BF1">
        <w:rPr>
          <w:rFonts w:hint="eastAsia"/>
          <w:szCs w:val="32"/>
        </w:rPr>
        <w:t>情况</w:t>
      </w:r>
      <w:r w:rsidRPr="00453BF1">
        <w:rPr>
          <w:szCs w:val="32"/>
        </w:rPr>
        <w:t>，实施</w:t>
      </w:r>
      <w:r w:rsidRPr="00453BF1">
        <w:rPr>
          <w:rFonts w:hint="eastAsia"/>
          <w:szCs w:val="32"/>
        </w:rPr>
        <w:t>租赁企业</w:t>
      </w:r>
      <w:r w:rsidRPr="00453BF1">
        <w:rPr>
          <w:szCs w:val="32"/>
        </w:rPr>
        <w:t>分级分类监管。推动依法共享承租人逾期未处理交通违法、恶意拆解变卖租赁车辆、长期拖欠租金等不良行为信息，</w:t>
      </w:r>
      <w:r w:rsidRPr="00453BF1">
        <w:rPr>
          <w:rFonts w:hint="eastAsia"/>
          <w:szCs w:val="32"/>
        </w:rPr>
        <w:t>探索</w:t>
      </w:r>
      <w:r w:rsidRPr="00453BF1">
        <w:rPr>
          <w:szCs w:val="32"/>
        </w:rPr>
        <w:t>建立跨部门联合惩戒机制。</w:t>
      </w:r>
      <w:r w:rsidRPr="00453BF1">
        <w:rPr>
          <w:rFonts w:hint="eastAsia"/>
          <w:szCs w:val="32"/>
        </w:rPr>
        <w:t>加强</w:t>
      </w:r>
      <w:r w:rsidRPr="00453BF1">
        <w:rPr>
          <w:szCs w:val="32"/>
        </w:rPr>
        <w:t>跨部门执法协作，强化违法线索移送与联合查处，严厉打击恶意骗租、</w:t>
      </w:r>
      <w:r w:rsidRPr="00453BF1">
        <w:rPr>
          <w:szCs w:val="32"/>
        </w:rPr>
        <w:lastRenderedPageBreak/>
        <w:t>虚假抵押、变卖租赁车辆等违法犯罪行为。</w:t>
      </w:r>
    </w:p>
    <w:p w14:paraId="45DE1351" w14:textId="36AA0FE5" w:rsidR="005A5908" w:rsidRPr="00453BF1" w:rsidRDefault="005A5908" w:rsidP="00453BF1">
      <w:pPr>
        <w:snapToGrid/>
        <w:spacing w:line="590" w:lineRule="exact"/>
        <w:ind w:firstLineChars="200" w:firstLine="643"/>
        <w:rPr>
          <w:szCs w:val="32"/>
        </w:rPr>
      </w:pPr>
      <w:r w:rsidRPr="00453BF1">
        <w:rPr>
          <w:rFonts w:ascii="方正楷体_GBK" w:eastAsia="方正楷体_GBK" w:hAnsi="方正楷体_GBK" w:hint="eastAsia"/>
          <w:b/>
          <w:bCs/>
          <w:szCs w:val="32"/>
        </w:rPr>
        <w:t>（十二）</w:t>
      </w:r>
      <w:bookmarkStart w:id="4" w:name="OLE_LINK535"/>
      <w:r w:rsidRPr="00453BF1">
        <w:rPr>
          <w:rFonts w:ascii="方正楷体_GBK" w:eastAsia="方正楷体_GBK" w:hAnsi="方正楷体_GBK" w:hint="eastAsia"/>
          <w:b/>
          <w:bCs/>
          <w:szCs w:val="32"/>
        </w:rPr>
        <w:t>畅通投诉处置渠道。</w:t>
      </w:r>
      <w:r w:rsidR="00453BF1" w:rsidRPr="00453BF1">
        <w:rPr>
          <w:rFonts w:hint="eastAsia"/>
          <w:szCs w:val="32"/>
        </w:rPr>
        <w:t>督</w:t>
      </w:r>
      <w:bookmarkEnd w:id="4"/>
      <w:r w:rsidR="00453BF1">
        <w:rPr>
          <w:rFonts w:hint="eastAsia"/>
          <w:szCs w:val="32"/>
        </w:rPr>
        <w:t>促租赁企业在线上租车</w:t>
      </w:r>
      <w:r w:rsidR="00453BF1">
        <w:rPr>
          <w:rFonts w:hint="eastAsia"/>
          <w:szCs w:val="32"/>
        </w:rPr>
        <w:t>APP</w:t>
      </w:r>
      <w:r w:rsidR="00453BF1">
        <w:rPr>
          <w:rFonts w:hint="eastAsia"/>
          <w:szCs w:val="32"/>
        </w:rPr>
        <w:t>、线下服务网点等显著位置公开</w:t>
      </w:r>
      <w:r w:rsidR="00453BF1">
        <w:rPr>
          <w:rFonts w:hint="eastAsia"/>
          <w:szCs w:val="32"/>
        </w:rPr>
        <w:t>24</w:t>
      </w:r>
      <w:r w:rsidR="00453BF1">
        <w:rPr>
          <w:rFonts w:hint="eastAsia"/>
          <w:szCs w:val="32"/>
        </w:rPr>
        <w:t>小时客服热线及投诉渠道，健全完善“线上</w:t>
      </w:r>
      <w:r w:rsidR="00453BF1">
        <w:rPr>
          <w:rFonts w:hint="eastAsia"/>
          <w:szCs w:val="32"/>
        </w:rPr>
        <w:t>+</w:t>
      </w:r>
      <w:r w:rsidR="00453BF1">
        <w:rPr>
          <w:rFonts w:hint="eastAsia"/>
          <w:szCs w:val="32"/>
        </w:rPr>
        <w:t>线下”投诉闭环处理机制，切实让消费者“放心租车、安心用车”。充分发挥</w:t>
      </w:r>
      <w:r w:rsidR="00453BF1">
        <w:rPr>
          <w:rFonts w:hint="eastAsia"/>
          <w:szCs w:val="32"/>
        </w:rPr>
        <w:t>12345</w:t>
      </w:r>
      <w:r w:rsidR="00453BF1">
        <w:rPr>
          <w:rFonts w:hint="eastAsia"/>
          <w:szCs w:val="32"/>
        </w:rPr>
        <w:t>、</w:t>
      </w:r>
      <w:r w:rsidR="00453BF1">
        <w:rPr>
          <w:rFonts w:hint="eastAsia"/>
          <w:szCs w:val="32"/>
        </w:rPr>
        <w:t>12328</w:t>
      </w:r>
      <w:r w:rsidR="00453BF1">
        <w:rPr>
          <w:rFonts w:hint="eastAsia"/>
          <w:szCs w:val="32"/>
        </w:rPr>
        <w:t>、</w:t>
      </w:r>
      <w:r w:rsidR="00453BF1">
        <w:rPr>
          <w:rFonts w:hint="eastAsia"/>
          <w:szCs w:val="32"/>
        </w:rPr>
        <w:t>12315</w:t>
      </w:r>
      <w:r w:rsidR="00453BF1">
        <w:rPr>
          <w:rFonts w:hint="eastAsia"/>
          <w:szCs w:val="32"/>
        </w:rPr>
        <w:t>等热线电话作用，探索建立跨地区跨部门投诉举报协同处置机制，切实维护消费者合法权益。</w:t>
      </w:r>
    </w:p>
    <w:p w14:paraId="16CEF409" w14:textId="2AFC7FDA" w:rsidR="005A5908" w:rsidRPr="00543D0F" w:rsidRDefault="00000000" w:rsidP="00453BF1">
      <w:pPr>
        <w:snapToGrid/>
        <w:spacing w:line="590" w:lineRule="exact"/>
        <w:ind w:firstLineChars="200" w:firstLine="630"/>
        <w:rPr>
          <w:rFonts w:ascii="方正黑体_GBK" w:eastAsia="方正黑体_GBK" w:hAnsi="方正黑体_GBK"/>
          <w:szCs w:val="32"/>
        </w:rPr>
      </w:pPr>
      <w:r w:rsidRPr="00543D0F">
        <w:rPr>
          <w:rFonts w:ascii="方正黑体_GBK" w:eastAsia="方正黑体_GBK" w:hAnsi="方正黑体_GBK"/>
          <w:szCs w:val="32"/>
        </w:rPr>
        <w:t>六、</w:t>
      </w:r>
      <w:r w:rsidR="00BE240A" w:rsidRPr="00543D0F">
        <w:rPr>
          <w:rFonts w:ascii="方正黑体_GBK" w:eastAsia="方正黑体_GBK" w:hAnsi="方正黑体_GBK" w:hint="eastAsia"/>
          <w:szCs w:val="32"/>
        </w:rPr>
        <w:t>保障措施</w:t>
      </w:r>
    </w:p>
    <w:p w14:paraId="42EB36D9" w14:textId="62045822" w:rsidR="001651BD" w:rsidRPr="00453BF1" w:rsidRDefault="000E10F7" w:rsidP="00453BF1">
      <w:pPr>
        <w:snapToGrid/>
        <w:spacing w:line="590" w:lineRule="exact"/>
        <w:ind w:firstLineChars="200" w:firstLine="630"/>
        <w:rPr>
          <w:szCs w:val="32"/>
        </w:rPr>
      </w:pPr>
      <w:r>
        <w:rPr>
          <w:rFonts w:hint="eastAsia"/>
          <w:szCs w:val="32"/>
        </w:rPr>
        <w:t>各地各有关部门要加强组织领导，强化跨部门、跨区域协同配合，及时协调解决行业发展过程中面临的新情况、新问题，共同推动小微型客车租赁行业高质量发展。要加强运行监测，建立重点企业联系制度，探索开展小微型客车租赁市场运行监测，强化节假日期间重点城市租赁市场监测预警。要加强宣传引导，聚焦高校青年学生、银发人群等重点群体，开展租车出行宣传，培育自驾租车消费理念。要加强保险支持，引导保险企业优化保险服务供给，加大“车险好投保”与“一号窗口”平台宣传力度，做好线上线下有机街接，鼓励汽车企业强化安全和维修经济性管理，推动解决新能源车辆投保难问题，做到“应保尽保”。</w:t>
      </w:r>
    </w:p>
    <w:p w14:paraId="73971DE5" w14:textId="77777777" w:rsidR="00AF522A" w:rsidRPr="00A24B04" w:rsidRDefault="00AF522A" w:rsidP="00453BF1">
      <w:pPr>
        <w:snapToGrid/>
        <w:spacing w:line="590" w:lineRule="exact"/>
        <w:ind w:firstLineChars="200" w:firstLine="630"/>
        <w:rPr>
          <w:rFonts w:eastAsia="仿宋_GB2312"/>
          <w:szCs w:val="32"/>
        </w:rPr>
      </w:pPr>
    </w:p>
    <w:sectPr w:rsidR="00AF522A" w:rsidRPr="00A24B04" w:rsidSect="00453BF1">
      <w:footerReference w:type="even" r:id="rId7"/>
      <w:footerReference w:type="default" r:id="rId8"/>
      <w:pgSz w:w="11906" w:h="16838"/>
      <w:pgMar w:top="2098" w:right="1474" w:bottom="1985" w:left="1588" w:header="720" w:footer="1474" w:gutter="0"/>
      <w:paperSrc w:first="2" w:other="2"/>
      <w:pgNumType w:start="1"/>
      <w:cols w:space="720"/>
      <w:docGrid w:type="linesAndChars" w:linePitch="590"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82E4FC" w14:textId="77777777" w:rsidR="009C73C9" w:rsidRDefault="009C73C9">
      <w:pPr>
        <w:spacing w:line="240" w:lineRule="auto"/>
      </w:pPr>
      <w:r>
        <w:separator/>
      </w:r>
    </w:p>
  </w:endnote>
  <w:endnote w:type="continuationSeparator" w:id="0">
    <w:p w14:paraId="3DEED6C7" w14:textId="77777777" w:rsidR="009C73C9" w:rsidRDefault="009C7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variable"/>
    <w:sig w:usb0="00000001" w:usb1="080E0000" w:usb2="00000010" w:usb3="00000000" w:csb0="00040001" w:csb1="00000000"/>
  </w:font>
  <w:font w:name="方正小标宋_GBK">
    <w:panose1 w:val="03000509000000000000"/>
    <w:charset w:val="86"/>
    <w:family w:val="script"/>
    <w:pitch w:val="variable"/>
    <w:sig w:usb0="00000001" w:usb1="080E0000" w:usb2="00000010" w:usb3="00000000" w:csb0="00040001" w:csb1="00000000"/>
  </w:font>
  <w:font w:name="方正楷体_GBK">
    <w:panose1 w:val="03000509000000000000"/>
    <w:charset w:val="86"/>
    <w:family w:val="script"/>
    <w:pitch w:val="variable"/>
    <w:sig w:usb0="00000001" w:usb1="080E0000" w:usb2="00000010" w:usb3="00000000" w:csb0="00040001" w:csb1="00000000"/>
  </w:font>
  <w:font w:name="方正黑体_GBK">
    <w:panose1 w:val="03000509000000000000"/>
    <w:charset w:val="86"/>
    <w:family w:val="script"/>
    <w:pitch w:val="variable"/>
    <w:sig w:usb0="00000001" w:usb1="080E0000" w:usb2="00000010" w:usb3="00000000" w:csb0="00040001" w:csb1="00000000"/>
  </w:font>
  <w:font w:name="汉鼎简大宋">
    <w:altName w:val="宋体"/>
    <w:panose1 w:val="020B0604020202020204"/>
    <w:charset w:val="86"/>
    <w:family w:val="modern"/>
    <w:pitch w:val="default"/>
    <w:sig w:usb0="00000000" w:usb1="00000000" w:usb2="00000010" w:usb3="00000000" w:csb0="00040000" w:csb1="00000000"/>
  </w:font>
  <w:font w:name="方正小标宋简体">
    <w:altName w:val="微软雅黑"/>
    <w:panose1 w:val="03000509000000000000"/>
    <w:charset w:val="86"/>
    <w:family w:val="script"/>
    <w:pitch w:val="variable"/>
    <w:sig w:usb0="00000001" w:usb1="080E0000" w:usb2="00000010" w:usb3="00000000" w:csb0="00040001" w:csb1="00000000"/>
  </w:font>
  <w:font w:name="仿宋_GB2312">
    <w:altName w:val="FangSong_GB2312"/>
    <w:panose1 w:val="020B0604020202020204"/>
    <w:charset w:val="86"/>
    <w:family w:val="modern"/>
    <w:pitch w:val="fixed"/>
    <w:sig w:usb0="00000001" w:usb1="080E0000" w:usb2="00000010" w:usb3="00000000" w:csb0="00040001" w:csb1="00000000"/>
  </w:font>
  <w:font w:name="PingFang SC">
    <w:altName w:val="Cambria"/>
    <w:panose1 w:val="020B0400000000000000"/>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5E4587" w14:textId="00FC33E5" w:rsidR="00453BF1" w:rsidRDefault="00453BF1" w:rsidP="00453BF1">
    <w:pPr>
      <w:pStyle w:val="a6"/>
      <w:ind w:leftChars="100" w:left="320" w:rightChars="100" w:right="320"/>
      <w:jc w:val="left"/>
    </w:pPr>
    <w:r>
      <w:rPr>
        <w:rFonts w:hint="eastAsia"/>
      </w:rPr>
      <w:t>—</w:t>
    </w:r>
    <w:r>
      <w:rPr>
        <w:rFonts w:hint="eastAsia"/>
      </w:rPr>
      <w:t xml:space="preserve"> </w:t>
    </w:r>
    <w:r>
      <w:fldChar w:fldCharType="begin"/>
    </w:r>
    <w:r>
      <w:instrText xml:space="preserve"> PAGE </w:instrText>
    </w:r>
    <w:r>
      <w:fldChar w:fldCharType="separate"/>
    </w:r>
    <w:r>
      <w:t>1</w:t>
    </w:r>
    <w:r>
      <w:fldChar w:fldCharType="end"/>
    </w:r>
    <w:r>
      <w:rPr>
        <w:rFonts w:hint="eastAsia"/>
      </w:rPr>
      <w:t xml:space="preserve"> </w:t>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CB9101" w14:textId="77777777" w:rsidR="00453BF1" w:rsidRPr="00A92C98" w:rsidRDefault="00453BF1" w:rsidP="00453BF1">
    <w:pPr>
      <w:pStyle w:val="a6"/>
      <w:ind w:leftChars="100" w:left="320" w:rightChars="100" w:right="320"/>
      <w:jc w:val="right"/>
    </w:pPr>
    <w:r>
      <w:rPr>
        <w:rFonts w:hint="eastAsia"/>
      </w:rPr>
      <w:t>—</w:t>
    </w:r>
    <w:r>
      <w:rPr>
        <w:rFonts w:hint="eastAsia"/>
      </w:rPr>
      <w:t xml:space="preserve"> </w:t>
    </w:r>
    <w:r>
      <w:fldChar w:fldCharType="begin"/>
    </w:r>
    <w:r>
      <w:instrText xml:space="preserve"> PAGE </w:instrText>
    </w:r>
    <w:r>
      <w:fldChar w:fldCharType="separate"/>
    </w:r>
    <w:r>
      <w:t>1</w:t>
    </w:r>
    <w:r>
      <w:fldChar w:fldCharType="end"/>
    </w:r>
    <w:r>
      <w:rPr>
        <w:rFonts w:hint="eastAsia"/>
      </w:rPr>
      <w:t xml:space="preserve"> </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AAD9F2" w14:textId="77777777" w:rsidR="009C73C9" w:rsidRDefault="009C73C9">
      <w:pPr>
        <w:spacing w:line="240" w:lineRule="auto"/>
      </w:pPr>
      <w:r>
        <w:separator/>
      </w:r>
    </w:p>
  </w:footnote>
  <w:footnote w:type="continuationSeparator" w:id="0">
    <w:p w14:paraId="161639E5" w14:textId="77777777" w:rsidR="009C73C9" w:rsidRDefault="009C73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FD5FB72"/>
    <w:multiLevelType w:val="singleLevel"/>
    <w:tmpl w:val="7FD5FB72"/>
    <w:lvl w:ilvl="0">
      <w:start w:val="1"/>
      <w:numFmt w:val="decimal"/>
      <w:suff w:val="space"/>
      <w:lvlText w:val="%1."/>
      <w:lvlJc w:val="left"/>
    </w:lvl>
  </w:abstractNum>
  <w:num w:numId="1" w16cid:durableId="7916289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bordersDoNotSurroundHeader/>
  <w:bordersDoNotSurroundFooter/>
  <w:proofState w:spelling="clean" w:grammar="clean"/>
  <w:defaultTabStop w:val="425"/>
  <w:evenAndOddHeaders/>
  <w:drawingGridHorizontalSpacing w:val="315"/>
  <w:drawingGridVerticalSpacing w:val="295"/>
  <w:displayVerticalDrawingGridEvery w:val="2"/>
  <w:noPunctuationKerning/>
  <w:characterSpacingControl w:val="compressPunctuation"/>
  <w:noLineBreaksAfter w:lang="zh-CN" w:val="([{·‘“〈《「『【〔〖（．［｛￡￥"/>
  <w:noLineBreaksBefore w:lang="zh-CN" w:val="!),.:;?]}¨·ˇˉ―‖’”…∶、。〃々〉》」』】〕〗！＂％＇），．：；？］｀｜｝～￠"/>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82"/>
    <w:rsid w:val="0001244A"/>
    <w:rsid w:val="0001547B"/>
    <w:rsid w:val="0001739C"/>
    <w:rsid w:val="000208F1"/>
    <w:rsid w:val="00036935"/>
    <w:rsid w:val="00070C8B"/>
    <w:rsid w:val="00070D2E"/>
    <w:rsid w:val="000962B3"/>
    <w:rsid w:val="000A511E"/>
    <w:rsid w:val="000C5604"/>
    <w:rsid w:val="000D7B9E"/>
    <w:rsid w:val="000E10F7"/>
    <w:rsid w:val="000F30F8"/>
    <w:rsid w:val="000F369B"/>
    <w:rsid w:val="00100118"/>
    <w:rsid w:val="00126BEA"/>
    <w:rsid w:val="001624AF"/>
    <w:rsid w:val="001651BD"/>
    <w:rsid w:val="00176F5B"/>
    <w:rsid w:val="001922FC"/>
    <w:rsid w:val="00195B58"/>
    <w:rsid w:val="0019791B"/>
    <w:rsid w:val="001A08E9"/>
    <w:rsid w:val="001A73CE"/>
    <w:rsid w:val="001C4DB9"/>
    <w:rsid w:val="001E6686"/>
    <w:rsid w:val="001E6F76"/>
    <w:rsid w:val="0023506A"/>
    <w:rsid w:val="002369F6"/>
    <w:rsid w:val="0025239A"/>
    <w:rsid w:val="00257E37"/>
    <w:rsid w:val="00264136"/>
    <w:rsid w:val="00267B48"/>
    <w:rsid w:val="002A4B1B"/>
    <w:rsid w:val="002A4FD6"/>
    <w:rsid w:val="002B3A92"/>
    <w:rsid w:val="002C6AF0"/>
    <w:rsid w:val="002D4532"/>
    <w:rsid w:val="002D47B1"/>
    <w:rsid w:val="002E1538"/>
    <w:rsid w:val="002E403C"/>
    <w:rsid w:val="002F0F2B"/>
    <w:rsid w:val="002F58B3"/>
    <w:rsid w:val="00311F2B"/>
    <w:rsid w:val="003135D7"/>
    <w:rsid w:val="00316D5C"/>
    <w:rsid w:val="00317A08"/>
    <w:rsid w:val="00323824"/>
    <w:rsid w:val="00327B3D"/>
    <w:rsid w:val="003518C6"/>
    <w:rsid w:val="003676F6"/>
    <w:rsid w:val="00381E5A"/>
    <w:rsid w:val="00384C23"/>
    <w:rsid w:val="003B43ED"/>
    <w:rsid w:val="003C4A51"/>
    <w:rsid w:val="003D1000"/>
    <w:rsid w:val="003D20EC"/>
    <w:rsid w:val="003D3607"/>
    <w:rsid w:val="003D5CAB"/>
    <w:rsid w:val="003E3868"/>
    <w:rsid w:val="003E4BB0"/>
    <w:rsid w:val="003E4E6D"/>
    <w:rsid w:val="00434D56"/>
    <w:rsid w:val="00453BF1"/>
    <w:rsid w:val="004579D5"/>
    <w:rsid w:val="00464089"/>
    <w:rsid w:val="0046568C"/>
    <w:rsid w:val="0047299F"/>
    <w:rsid w:val="00485DFD"/>
    <w:rsid w:val="004A0DB0"/>
    <w:rsid w:val="004B09CD"/>
    <w:rsid w:val="004B3159"/>
    <w:rsid w:val="004B3528"/>
    <w:rsid w:val="004E05C0"/>
    <w:rsid w:val="004F382F"/>
    <w:rsid w:val="0053549F"/>
    <w:rsid w:val="005402CA"/>
    <w:rsid w:val="00543D0F"/>
    <w:rsid w:val="00572B82"/>
    <w:rsid w:val="00591391"/>
    <w:rsid w:val="00596269"/>
    <w:rsid w:val="005A3151"/>
    <w:rsid w:val="005A5908"/>
    <w:rsid w:val="005B3949"/>
    <w:rsid w:val="005F7ECC"/>
    <w:rsid w:val="006021E7"/>
    <w:rsid w:val="006076AE"/>
    <w:rsid w:val="006232C4"/>
    <w:rsid w:val="0063555C"/>
    <w:rsid w:val="00661CA0"/>
    <w:rsid w:val="006A0CF2"/>
    <w:rsid w:val="006A4EBA"/>
    <w:rsid w:val="00783671"/>
    <w:rsid w:val="007A6FCC"/>
    <w:rsid w:val="007B34AD"/>
    <w:rsid w:val="007D6094"/>
    <w:rsid w:val="007E725A"/>
    <w:rsid w:val="007F6ED1"/>
    <w:rsid w:val="00842701"/>
    <w:rsid w:val="008568E1"/>
    <w:rsid w:val="00860293"/>
    <w:rsid w:val="0086771C"/>
    <w:rsid w:val="008708BB"/>
    <w:rsid w:val="00874F2D"/>
    <w:rsid w:val="00896E11"/>
    <w:rsid w:val="008A6636"/>
    <w:rsid w:val="008C2D5F"/>
    <w:rsid w:val="008E224D"/>
    <w:rsid w:val="008F3058"/>
    <w:rsid w:val="009015D1"/>
    <w:rsid w:val="00906012"/>
    <w:rsid w:val="00933365"/>
    <w:rsid w:val="009358BD"/>
    <w:rsid w:val="00950969"/>
    <w:rsid w:val="009674F0"/>
    <w:rsid w:val="009A6A8D"/>
    <w:rsid w:val="009C73C9"/>
    <w:rsid w:val="009E658D"/>
    <w:rsid w:val="00A23501"/>
    <w:rsid w:val="00A24B04"/>
    <w:rsid w:val="00A35207"/>
    <w:rsid w:val="00A376D6"/>
    <w:rsid w:val="00A60D8F"/>
    <w:rsid w:val="00A75C53"/>
    <w:rsid w:val="00A779E5"/>
    <w:rsid w:val="00AA6F0F"/>
    <w:rsid w:val="00AB569A"/>
    <w:rsid w:val="00AD63A3"/>
    <w:rsid w:val="00AF522A"/>
    <w:rsid w:val="00B03C6A"/>
    <w:rsid w:val="00B414AC"/>
    <w:rsid w:val="00B42BED"/>
    <w:rsid w:val="00B82464"/>
    <w:rsid w:val="00B95EFE"/>
    <w:rsid w:val="00BC38FB"/>
    <w:rsid w:val="00BC4FF9"/>
    <w:rsid w:val="00BE240A"/>
    <w:rsid w:val="00BE38D5"/>
    <w:rsid w:val="00BF5D91"/>
    <w:rsid w:val="00C0324A"/>
    <w:rsid w:val="00C10E2D"/>
    <w:rsid w:val="00C20643"/>
    <w:rsid w:val="00C33CBE"/>
    <w:rsid w:val="00C378D2"/>
    <w:rsid w:val="00C435B3"/>
    <w:rsid w:val="00C44A47"/>
    <w:rsid w:val="00C6159A"/>
    <w:rsid w:val="00C70E68"/>
    <w:rsid w:val="00C7299D"/>
    <w:rsid w:val="00C75878"/>
    <w:rsid w:val="00C9237F"/>
    <w:rsid w:val="00C964A7"/>
    <w:rsid w:val="00CA4202"/>
    <w:rsid w:val="00CC7201"/>
    <w:rsid w:val="00CD416B"/>
    <w:rsid w:val="00CF3022"/>
    <w:rsid w:val="00D15311"/>
    <w:rsid w:val="00D20D63"/>
    <w:rsid w:val="00D30302"/>
    <w:rsid w:val="00D304F5"/>
    <w:rsid w:val="00D42F4B"/>
    <w:rsid w:val="00D6154A"/>
    <w:rsid w:val="00D65D67"/>
    <w:rsid w:val="00DA645E"/>
    <w:rsid w:val="00DD3495"/>
    <w:rsid w:val="00DE5893"/>
    <w:rsid w:val="00E20049"/>
    <w:rsid w:val="00E43545"/>
    <w:rsid w:val="00E46FE4"/>
    <w:rsid w:val="00E53AA8"/>
    <w:rsid w:val="00E60F29"/>
    <w:rsid w:val="00E630CD"/>
    <w:rsid w:val="00E6617A"/>
    <w:rsid w:val="00E817D4"/>
    <w:rsid w:val="00E94A0F"/>
    <w:rsid w:val="00E97A2C"/>
    <w:rsid w:val="00EA5B64"/>
    <w:rsid w:val="00EA76FF"/>
    <w:rsid w:val="00EC5495"/>
    <w:rsid w:val="00EF7A15"/>
    <w:rsid w:val="00F22EA6"/>
    <w:rsid w:val="00F40685"/>
    <w:rsid w:val="00F825C0"/>
    <w:rsid w:val="00F84B3F"/>
    <w:rsid w:val="00FA056C"/>
    <w:rsid w:val="00FB48B3"/>
    <w:rsid w:val="00FB7CE1"/>
    <w:rsid w:val="00FE65FA"/>
    <w:rsid w:val="33BDCA3C"/>
    <w:rsid w:val="DFFFB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50BA8"/>
  <w15:docId w15:val="{5D65D371-E795-4B05-BDFB-748ECCBE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pPr>
      <w:adjustRightInd w:val="0"/>
      <w:snapToGrid/>
      <w:ind w:firstLine="0"/>
      <w:jc w:val="left"/>
    </w:pPr>
    <w:rPr>
      <w:spacing w:val="-25"/>
    </w:rPr>
  </w:style>
  <w:style w:type="paragraph" w:styleId="a4">
    <w:name w:val="Balloon Text"/>
    <w:basedOn w:val="a"/>
    <w:link w:val="a5"/>
    <w:pPr>
      <w:spacing w:line="240" w:lineRule="auto"/>
    </w:pPr>
    <w:rPr>
      <w:sz w:val="18"/>
      <w:szCs w:val="18"/>
    </w:rPr>
  </w:style>
  <w:style w:type="paragraph" w:styleId="a6">
    <w:name w:val="footer"/>
    <w:basedOn w:val="a"/>
    <w:link w:val="a7"/>
    <w:pPr>
      <w:tabs>
        <w:tab w:val="center" w:pos="4153"/>
        <w:tab w:val="right" w:pos="8306"/>
      </w:tabs>
      <w:spacing w:line="400" w:lineRule="atLeast"/>
      <w:ind w:firstLine="0"/>
      <w:jc w:val="center"/>
    </w:pPr>
    <w:rPr>
      <w:sz w:val="28"/>
    </w:rPr>
  </w:style>
  <w:style w:type="paragraph" w:styleId="a8">
    <w:name w:val="header"/>
    <w:basedOn w:val="a"/>
    <w:pPr>
      <w:pBdr>
        <w:bottom w:val="single" w:sz="6" w:space="1" w:color="auto"/>
      </w:pBdr>
      <w:tabs>
        <w:tab w:val="center" w:pos="4153"/>
        <w:tab w:val="right" w:pos="8306"/>
      </w:tabs>
      <w:spacing w:line="240" w:lineRule="atLeast"/>
      <w:jc w:val="center"/>
    </w:pPr>
    <w:rPr>
      <w:sz w:val="18"/>
    </w:rPr>
  </w:style>
  <w:style w:type="character" w:styleId="a9">
    <w:name w:val="Strong"/>
    <w:basedOn w:val="a0"/>
    <w:qFormat/>
    <w:rPr>
      <w:b/>
    </w:rPr>
  </w:style>
  <w:style w:type="character" w:styleId="aa">
    <w:name w:val="page number"/>
    <w:basedOn w:val="a0"/>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customStyle="1" w:styleId="Default">
    <w:name w:val="Default"/>
    <w:pPr>
      <w:widowControl w:val="0"/>
      <w:autoSpaceDE w:val="0"/>
      <w:autoSpaceDN w:val="0"/>
      <w:adjustRightInd w:val="0"/>
    </w:pPr>
    <w:rPr>
      <w:color w:val="000000"/>
      <w:sz w:val="24"/>
      <w:szCs w:val="24"/>
    </w:rPr>
  </w:style>
  <w:style w:type="character" w:customStyle="1" w:styleId="a5">
    <w:name w:val="批注框文本 字符"/>
    <w:basedOn w:val="a0"/>
    <w:link w:val="a4"/>
    <w:rPr>
      <w:rFonts w:eastAsia="方正仿宋_GBK"/>
      <w:snapToGrid w:val="0"/>
      <w:sz w:val="18"/>
      <w:szCs w:val="18"/>
    </w:rPr>
  </w:style>
  <w:style w:type="paragraph" w:styleId="ab">
    <w:name w:val="List Paragraph"/>
    <w:basedOn w:val="a"/>
    <w:uiPriority w:val="34"/>
    <w:qFormat/>
    <w:pPr>
      <w:ind w:firstLineChars="200" w:firstLine="420"/>
    </w:pPr>
  </w:style>
  <w:style w:type="paragraph" w:customStyle="1" w:styleId="ac">
    <w:name w:val="文头"/>
    <w:basedOn w:val="a"/>
    <w:pPr>
      <w:tabs>
        <w:tab w:val="left" w:pos="6663"/>
      </w:tabs>
      <w:spacing w:before="40" w:after="800" w:line="1640" w:lineRule="atLeast"/>
      <w:ind w:left="511" w:right="227" w:hanging="284"/>
      <w:jc w:val="distribute"/>
    </w:pPr>
    <w:rPr>
      <w:rFonts w:ascii="汉鼎简大宋" w:eastAsia="汉鼎简大宋"/>
      <w:b/>
      <w:color w:val="FF0000"/>
      <w:w w:val="50"/>
      <w:sz w:val="136"/>
    </w:rPr>
  </w:style>
  <w:style w:type="character" w:customStyle="1" w:styleId="a7">
    <w:name w:val="页脚 字符"/>
    <w:basedOn w:val="a0"/>
    <w:link w:val="a6"/>
    <w:rPr>
      <w:rFonts w:eastAsia="方正仿宋_GBK"/>
      <w:snapToGrid w:val="0"/>
      <w:sz w:val="28"/>
    </w:rPr>
  </w:style>
  <w:style w:type="paragraph" w:styleId="ad">
    <w:name w:val="Revision"/>
    <w:hidden/>
    <w:uiPriority w:val="99"/>
    <w:unhideWhenUsed/>
    <w:rsid w:val="008A6636"/>
    <w:rPr>
      <w:rFonts w:eastAsia="方正仿宋_GBK"/>
      <w:snapToGrid w:val="0"/>
      <w:sz w:val="32"/>
    </w:rPr>
  </w:style>
  <w:style w:type="character" w:styleId="ae">
    <w:name w:val="annotation reference"/>
    <w:basedOn w:val="a0"/>
    <w:rsid w:val="00BE240A"/>
    <w:rPr>
      <w:sz w:val="21"/>
      <w:szCs w:val="21"/>
    </w:rPr>
  </w:style>
  <w:style w:type="paragraph" w:styleId="af">
    <w:name w:val="annotation text"/>
    <w:basedOn w:val="a"/>
    <w:link w:val="af0"/>
    <w:rsid w:val="00BE240A"/>
    <w:pPr>
      <w:jc w:val="left"/>
    </w:pPr>
  </w:style>
  <w:style w:type="character" w:customStyle="1" w:styleId="af0">
    <w:name w:val="批注文字 字符"/>
    <w:basedOn w:val="a0"/>
    <w:link w:val="af"/>
    <w:rsid w:val="00BE240A"/>
    <w:rPr>
      <w:rFonts w:eastAsia="方正仿宋_GBK"/>
      <w:snapToGrid w:val="0"/>
      <w:sz w:val="32"/>
    </w:rPr>
  </w:style>
  <w:style w:type="paragraph" w:styleId="af1">
    <w:name w:val="annotation subject"/>
    <w:basedOn w:val="af"/>
    <w:next w:val="af"/>
    <w:link w:val="af2"/>
    <w:rsid w:val="00BE240A"/>
    <w:rPr>
      <w:b/>
      <w:bCs/>
    </w:rPr>
  </w:style>
  <w:style w:type="character" w:customStyle="1" w:styleId="af2">
    <w:name w:val="批注主题 字符"/>
    <w:basedOn w:val="af0"/>
    <w:link w:val="af1"/>
    <w:rsid w:val="00BE240A"/>
    <w:rPr>
      <w:rFonts w:eastAsia="方正仿宋_GBK"/>
      <w:b/>
      <w:bCs/>
      <w:snapToGrid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446</TotalTime>
  <Pages>7</Pages>
  <Words>1669</Words>
  <Characters>1988</Characters>
  <Application>Microsoft Office Word</Application>
  <DocSecurity>0</DocSecurity>
  <Lines>104</Lines>
  <Paragraphs>70</Paragraphs>
  <ScaleCrop>false</ScaleCrop>
  <Company>微软中国</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公文通报模板</dc:title>
  <dc:creator>skyinsoft</dc:creator>
  <cp:lastModifiedBy>柳振宇</cp:lastModifiedBy>
  <cp:revision>14</cp:revision>
  <cp:lastPrinted>2026-08-12T10:48:00Z</cp:lastPrinted>
  <dcterms:created xsi:type="dcterms:W3CDTF">2026-08-11T01:30:00Z</dcterms:created>
  <dcterms:modified xsi:type="dcterms:W3CDTF">2026-08-24T10:21:00Z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8D7A743DF81CF9ABFB6D646A722AF9EB_42</vt:lpwstr>
  </property>
</Properties>
</file>