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宋体" w:hAnsi="宋体" w:eastAsia="宋体" w:cs="宋体"/>
          <w:sz w:val="24"/>
        </w:rPr>
      </w:pPr>
    </w:p>
    <w:p>
      <w:pPr>
        <w:jc w:val="center"/>
        <w:rPr>
          <w:rFonts w:ascii="宋体" w:hAnsi="宋体" w:eastAsia="宋体" w:cs="宋体"/>
          <w:sz w:val="24"/>
        </w:rPr>
      </w:pPr>
    </w:p>
    <w:p>
      <w:pPr>
        <w:jc w:val="center"/>
        <w:rPr>
          <w:rFonts w:ascii="宋体" w:hAnsi="宋体" w:eastAsia="宋体" w:cs="宋体"/>
          <w:sz w:val="24"/>
        </w:rPr>
      </w:pPr>
    </w:p>
    <w:p>
      <w:pPr>
        <w:jc w:val="both"/>
        <w:rPr>
          <w:rFonts w:ascii="宋体" w:hAnsi="宋体" w:eastAsia="宋体" w:cs="宋体"/>
          <w:sz w:val="44"/>
          <w:szCs w:val="44"/>
        </w:rPr>
      </w:pPr>
    </w:p>
    <w:p>
      <w:pPr>
        <w:jc w:val="center"/>
        <w:rPr>
          <w:rFonts w:hint="eastAsia" w:ascii="微软雅黑" w:hAnsi="微软雅黑" w:eastAsia="微软雅黑" w:cs="微软雅黑"/>
          <w:b/>
          <w:bCs/>
          <w:sz w:val="48"/>
          <w:szCs w:val="56"/>
          <w:lang w:val="en-US" w:eastAsia="zh-CN"/>
        </w:rPr>
      </w:pPr>
      <w:bookmarkStart w:id="0" w:name="_Toc32311"/>
      <w:r>
        <w:rPr>
          <w:rFonts w:hint="eastAsia" w:ascii="微软雅黑" w:hAnsi="微软雅黑" w:eastAsia="微软雅黑" w:cs="微软雅黑"/>
          <w:b/>
          <w:bCs/>
          <w:sz w:val="48"/>
          <w:szCs w:val="56"/>
          <w:lang w:val="en-US" w:eastAsia="zh-CN"/>
        </w:rPr>
        <w:t>江苏交通运输电子证照行政执法应用</w:t>
      </w:r>
    </w:p>
    <w:p>
      <w:pPr>
        <w:jc w:val="center"/>
        <w:rPr>
          <w:rFonts w:hint="eastAsia" w:ascii="微软雅黑" w:hAnsi="微软雅黑" w:eastAsia="微软雅黑" w:cs="微软雅黑"/>
          <w:b/>
          <w:bCs/>
          <w:sz w:val="48"/>
          <w:szCs w:val="56"/>
          <w:lang w:val="en-US" w:eastAsia="zh-CN"/>
        </w:rPr>
      </w:pPr>
    </w:p>
    <w:p>
      <w:pPr>
        <w:jc w:val="center"/>
        <w:rPr>
          <w:rFonts w:hint="default" w:ascii="微软雅黑" w:hAnsi="微软雅黑" w:eastAsia="微软雅黑" w:cs="微软雅黑"/>
          <w:b/>
          <w:bCs/>
          <w:sz w:val="48"/>
          <w:szCs w:val="56"/>
          <w:lang w:val="en-US" w:eastAsia="zh-CN"/>
        </w:rPr>
      </w:pPr>
    </w:p>
    <w:p>
      <w:pPr>
        <w:bidi w:val="0"/>
        <w:jc w:val="center"/>
        <w:rPr>
          <w:rFonts w:hint="eastAsia" w:ascii="微软雅黑" w:hAnsi="微软雅黑" w:eastAsia="微软雅黑" w:cs="微软雅黑"/>
          <w:b/>
          <w:bCs/>
          <w:sz w:val="44"/>
          <w:szCs w:val="52"/>
          <w:lang w:val="en-US" w:eastAsia="zh-CN"/>
        </w:rPr>
      </w:pPr>
      <w:r>
        <w:rPr>
          <w:rFonts w:hint="eastAsia" w:ascii="微软雅黑" w:hAnsi="微软雅黑" w:eastAsia="微软雅黑" w:cs="微软雅黑"/>
          <w:b/>
          <w:bCs/>
          <w:sz w:val="44"/>
          <w:szCs w:val="52"/>
          <w:lang w:val="en-US" w:eastAsia="zh-CN"/>
        </w:rPr>
        <w:t>操</w:t>
      </w:r>
    </w:p>
    <w:p>
      <w:pPr>
        <w:bidi w:val="0"/>
        <w:jc w:val="center"/>
        <w:rPr>
          <w:rFonts w:hint="eastAsia" w:ascii="微软雅黑" w:hAnsi="微软雅黑" w:eastAsia="微软雅黑" w:cs="微软雅黑"/>
          <w:b/>
          <w:bCs/>
          <w:sz w:val="44"/>
          <w:szCs w:val="52"/>
          <w:lang w:val="en-US" w:eastAsia="zh-CN"/>
        </w:rPr>
      </w:pPr>
      <w:r>
        <w:rPr>
          <w:rFonts w:hint="eastAsia" w:ascii="微软雅黑" w:hAnsi="微软雅黑" w:eastAsia="微软雅黑" w:cs="微软雅黑"/>
          <w:b/>
          <w:bCs/>
          <w:sz w:val="44"/>
          <w:szCs w:val="52"/>
          <w:lang w:val="en-US" w:eastAsia="zh-CN"/>
        </w:rPr>
        <w:t>作</w:t>
      </w:r>
    </w:p>
    <w:p>
      <w:pPr>
        <w:bidi w:val="0"/>
        <w:jc w:val="center"/>
        <w:rPr>
          <w:rFonts w:hint="eastAsia" w:ascii="微软雅黑" w:hAnsi="微软雅黑" w:eastAsia="微软雅黑" w:cs="微软雅黑"/>
          <w:b/>
          <w:bCs/>
          <w:sz w:val="44"/>
          <w:szCs w:val="52"/>
          <w:lang w:val="en-US" w:eastAsia="zh-CN"/>
        </w:rPr>
      </w:pPr>
      <w:r>
        <w:rPr>
          <w:rFonts w:hint="eastAsia" w:ascii="微软雅黑" w:hAnsi="微软雅黑" w:eastAsia="微软雅黑" w:cs="微软雅黑"/>
          <w:b/>
          <w:bCs/>
          <w:sz w:val="44"/>
          <w:szCs w:val="52"/>
          <w:lang w:val="en-US" w:eastAsia="zh-CN"/>
        </w:rPr>
        <w:t>手</w:t>
      </w:r>
    </w:p>
    <w:p>
      <w:pPr>
        <w:bidi w:val="0"/>
        <w:jc w:val="center"/>
        <w:rPr>
          <w:rFonts w:hint="eastAsia" w:ascii="微软雅黑" w:hAnsi="微软雅黑" w:eastAsia="微软雅黑" w:cs="微软雅黑"/>
          <w:b/>
          <w:bCs/>
          <w:sz w:val="44"/>
          <w:szCs w:val="52"/>
          <w:lang w:val="en-US" w:eastAsia="zh-CN"/>
        </w:rPr>
      </w:pPr>
      <w:r>
        <w:rPr>
          <w:rFonts w:hint="eastAsia" w:ascii="微软雅黑" w:hAnsi="微软雅黑" w:eastAsia="微软雅黑" w:cs="微软雅黑"/>
          <w:b/>
          <w:bCs/>
          <w:sz w:val="44"/>
          <w:szCs w:val="52"/>
          <w:lang w:val="en-US" w:eastAsia="zh-CN"/>
        </w:rPr>
        <w:t>册</w:t>
      </w:r>
    </w:p>
    <w:p>
      <w:pPr>
        <w:bidi w:val="0"/>
        <w:ind w:firstLine="3522" w:firstLineChars="800"/>
        <w:rPr>
          <w:rFonts w:hint="eastAsia" w:ascii="微软雅黑" w:hAnsi="微软雅黑" w:eastAsia="微软雅黑" w:cs="微软雅黑"/>
          <w:b/>
          <w:bCs/>
          <w:sz w:val="44"/>
          <w:szCs w:val="52"/>
          <w:lang w:val="en-US" w:eastAsia="zh-CN"/>
        </w:rPr>
      </w:pPr>
    </w:p>
    <w:p>
      <w:pPr>
        <w:bidi w:val="0"/>
        <w:rPr>
          <w:rFonts w:hint="eastAsia" w:ascii="微软雅黑" w:hAnsi="微软雅黑" w:eastAsia="微软雅黑" w:cs="微软雅黑"/>
          <w:b/>
          <w:bCs/>
          <w:sz w:val="44"/>
          <w:szCs w:val="52"/>
          <w:lang w:val="en-US" w:eastAsia="zh-CN"/>
        </w:rPr>
      </w:pPr>
    </w:p>
    <w:p>
      <w:pPr>
        <w:bidi w:val="0"/>
        <w:rPr>
          <w:rFonts w:hint="eastAsia" w:ascii="微软雅黑" w:hAnsi="微软雅黑" w:eastAsia="微软雅黑" w:cs="微软雅黑"/>
          <w:b/>
          <w:bCs/>
          <w:sz w:val="44"/>
          <w:szCs w:val="52"/>
          <w:lang w:val="en-US" w:eastAsia="zh-CN"/>
        </w:rPr>
      </w:pPr>
    </w:p>
    <w:p>
      <w:pPr>
        <w:jc w:val="center"/>
        <w:rPr>
          <w:rFonts w:hint="eastAsia" w:ascii="微软雅黑" w:hAnsi="微软雅黑" w:eastAsia="微软雅黑" w:cs="微软雅黑"/>
          <w:b/>
          <w:bCs/>
          <w:sz w:val="32"/>
          <w:szCs w:val="32"/>
        </w:rPr>
      </w:pPr>
      <w:r>
        <w:rPr>
          <w:rFonts w:hint="eastAsia" w:ascii="微软雅黑" w:hAnsi="微软雅黑" w:eastAsia="微软雅黑" w:cs="微软雅黑"/>
          <w:b/>
          <w:bCs/>
          <w:sz w:val="32"/>
          <w:szCs w:val="32"/>
        </w:rPr>
        <w:t>江苏省交通运输厅</w:t>
      </w:r>
    </w:p>
    <w:p>
      <w:pPr>
        <w:jc w:val="center"/>
        <w:rPr>
          <w:rFonts w:hint="default" w:ascii="微软雅黑" w:hAnsi="微软雅黑" w:eastAsia="微软雅黑" w:cs="微软雅黑"/>
          <w:b/>
          <w:bCs/>
          <w:sz w:val="32"/>
          <w:szCs w:val="32"/>
          <w:lang w:val="en-US" w:eastAsia="zh-CN"/>
        </w:rPr>
      </w:pPr>
      <w:r>
        <w:rPr>
          <w:rFonts w:hint="eastAsia" w:ascii="微软雅黑" w:hAnsi="微软雅黑" w:eastAsia="微软雅黑" w:cs="微软雅黑"/>
          <w:b/>
          <w:bCs/>
          <w:sz w:val="32"/>
          <w:szCs w:val="32"/>
        </w:rPr>
        <w:t>江苏省</w:t>
      </w:r>
      <w:r>
        <w:rPr>
          <w:rFonts w:hint="eastAsia" w:ascii="微软雅黑" w:hAnsi="微软雅黑" w:eastAsia="微软雅黑" w:cs="微软雅黑"/>
          <w:b/>
          <w:bCs/>
          <w:sz w:val="32"/>
          <w:szCs w:val="32"/>
          <w:lang w:val="en-US" w:eastAsia="zh-CN"/>
        </w:rPr>
        <w:t>政务服务管理办公室</w:t>
      </w:r>
    </w:p>
    <w:p>
      <w:pPr>
        <w:jc w:val="center"/>
        <w:rPr>
          <w:rFonts w:hint="eastAsia" w:ascii="微软雅黑" w:hAnsi="微软雅黑" w:eastAsia="微软雅黑" w:cs="微软雅黑"/>
          <w:color w:val="0000FF"/>
          <w:sz w:val="28"/>
          <w:szCs w:val="28"/>
          <w:lang w:val="en-US" w:eastAsia="zh-CN"/>
        </w:rPr>
        <w:sectPr>
          <w:headerReference r:id="rId3" w:type="default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 w:ascii="微软雅黑" w:hAnsi="微软雅黑" w:eastAsia="微软雅黑" w:cs="微软雅黑"/>
          <w:b/>
          <w:bCs/>
          <w:sz w:val="32"/>
          <w:szCs w:val="32"/>
        </w:rPr>
        <w:t>2020-1</w:t>
      </w:r>
      <w:r>
        <w:rPr>
          <w:rFonts w:hint="eastAsia" w:ascii="微软雅黑" w:hAnsi="微软雅黑" w:eastAsia="微软雅黑" w:cs="微软雅黑"/>
          <w:b/>
          <w:bCs/>
          <w:sz w:val="32"/>
          <w:szCs w:val="32"/>
          <w:lang w:val="en-US" w:eastAsia="zh-CN"/>
        </w:rPr>
        <w:t>2</w:t>
      </w:r>
    </w:p>
    <w:p>
      <w:pPr>
        <w:rPr>
          <w:sz w:val="24"/>
        </w:rPr>
      </w:pPr>
    </w:p>
    <w:p>
      <w:pPr>
        <w:pStyle w:val="6"/>
        <w:tabs>
          <w:tab w:val="right" w:leader="dot" w:pos="8306"/>
        </w:tabs>
        <w:jc w:val="center"/>
        <w:rPr>
          <w:rFonts w:hint="eastAsia" w:ascii="宋体" w:hAnsi="宋体" w:eastAsia="宋体" w:cs="宋体"/>
          <w:b/>
          <w:bCs/>
          <w:color w:val="0000FF"/>
          <w:sz w:val="24"/>
          <w:lang w:val="en-US" w:eastAsia="zh-CN"/>
        </w:rPr>
      </w:pPr>
      <w:bookmarkStart w:id="1" w:name="_Toc1520"/>
      <w:r>
        <w:rPr>
          <w:rFonts w:hint="eastAsia" w:ascii="宋体" w:hAnsi="宋体" w:eastAsia="宋体" w:cs="宋体"/>
          <w:b/>
          <w:bCs/>
          <w:color w:val="0000FF"/>
          <w:sz w:val="24"/>
          <w:lang w:val="en-US" w:eastAsia="zh-CN"/>
        </w:rPr>
        <w:t>目录</w:t>
      </w:r>
    </w:p>
    <w:p>
      <w:pPr>
        <w:pStyle w:val="6"/>
        <w:tabs>
          <w:tab w:val="right" w:leader="dot" w:pos="8306"/>
        </w:tabs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fldChar w:fldCharType="begin"/>
      </w:r>
      <w:r>
        <w:rPr>
          <w:rFonts w:hint="eastAsia" w:ascii="宋体" w:hAnsi="宋体" w:eastAsia="宋体" w:cs="宋体"/>
          <w:sz w:val="24"/>
          <w:szCs w:val="24"/>
        </w:rPr>
        <w:instrText xml:space="preserve">TOC \o "1-3" \u </w:instrText>
      </w:r>
      <w:r>
        <w:rPr>
          <w:rFonts w:hint="eastAsia" w:ascii="宋体" w:hAnsi="宋体" w:eastAsia="宋体" w:cs="宋体"/>
          <w:sz w:val="24"/>
          <w:szCs w:val="24"/>
        </w:rPr>
        <w:fldChar w:fldCharType="separate"/>
      </w:r>
      <w:r>
        <w:rPr>
          <w:rFonts w:hint="eastAsia" w:ascii="宋体" w:hAnsi="宋体" w:eastAsia="宋体" w:cs="宋体"/>
          <w:sz w:val="24"/>
          <w:szCs w:val="24"/>
        </w:rPr>
        <w:t>1. 综合执法APP系统功能界面</w:t>
      </w:r>
      <w:r>
        <w:rPr>
          <w:rFonts w:hint="eastAsia" w:ascii="宋体" w:hAnsi="宋体" w:eastAsia="宋体" w:cs="宋体"/>
          <w:sz w:val="24"/>
          <w:szCs w:val="24"/>
        </w:rPr>
        <w:tab/>
      </w:r>
      <w:r>
        <w:rPr>
          <w:rFonts w:hint="eastAsia" w:ascii="宋体" w:hAnsi="宋体" w:eastAsia="宋体" w:cs="宋体"/>
          <w:sz w:val="24"/>
          <w:szCs w:val="24"/>
        </w:rPr>
        <w:fldChar w:fldCharType="begin"/>
      </w:r>
      <w:r>
        <w:rPr>
          <w:rFonts w:hint="eastAsia" w:ascii="宋体" w:hAnsi="宋体" w:eastAsia="宋体" w:cs="宋体"/>
          <w:sz w:val="24"/>
          <w:szCs w:val="24"/>
        </w:rPr>
        <w:instrText xml:space="preserve"> PAGEREF _Toc28105 </w:instrText>
      </w:r>
      <w:r>
        <w:rPr>
          <w:rFonts w:hint="eastAsia" w:ascii="宋体" w:hAnsi="宋体" w:eastAsia="宋体" w:cs="宋体"/>
          <w:sz w:val="24"/>
          <w:szCs w:val="24"/>
        </w:rPr>
        <w:fldChar w:fldCharType="separate"/>
      </w:r>
      <w:r>
        <w:rPr>
          <w:rFonts w:hint="eastAsia" w:ascii="宋体" w:hAnsi="宋体" w:eastAsia="宋体" w:cs="宋体"/>
          <w:sz w:val="24"/>
          <w:szCs w:val="24"/>
        </w:rPr>
        <w:t>2</w:t>
      </w:r>
      <w:r>
        <w:rPr>
          <w:rFonts w:hint="eastAsia" w:ascii="宋体" w:hAnsi="宋体" w:eastAsia="宋体" w:cs="宋体"/>
          <w:sz w:val="24"/>
          <w:szCs w:val="24"/>
        </w:rPr>
        <w:fldChar w:fldCharType="end"/>
      </w:r>
    </w:p>
    <w:p>
      <w:pPr>
        <w:pStyle w:val="6"/>
        <w:tabs>
          <w:tab w:val="right" w:leader="dot" w:pos="8306"/>
        </w:tabs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2. 业户查询</w:t>
      </w:r>
      <w:r>
        <w:rPr>
          <w:rFonts w:hint="eastAsia" w:ascii="宋体" w:hAnsi="宋体" w:eastAsia="宋体" w:cs="宋体"/>
          <w:sz w:val="24"/>
          <w:szCs w:val="24"/>
        </w:rPr>
        <w:tab/>
      </w:r>
      <w:r>
        <w:rPr>
          <w:rFonts w:hint="eastAsia" w:ascii="宋体" w:hAnsi="宋体" w:eastAsia="宋体" w:cs="宋体"/>
          <w:sz w:val="24"/>
          <w:szCs w:val="24"/>
        </w:rPr>
        <w:fldChar w:fldCharType="begin"/>
      </w:r>
      <w:r>
        <w:rPr>
          <w:rFonts w:hint="eastAsia" w:ascii="宋体" w:hAnsi="宋体" w:eastAsia="宋体" w:cs="宋体"/>
          <w:sz w:val="24"/>
          <w:szCs w:val="24"/>
        </w:rPr>
        <w:instrText xml:space="preserve"> PAGEREF _Toc12166 </w:instrText>
      </w:r>
      <w:r>
        <w:rPr>
          <w:rFonts w:hint="eastAsia" w:ascii="宋体" w:hAnsi="宋体" w:eastAsia="宋体" w:cs="宋体"/>
          <w:sz w:val="24"/>
          <w:szCs w:val="24"/>
        </w:rPr>
        <w:fldChar w:fldCharType="separate"/>
      </w:r>
      <w:r>
        <w:rPr>
          <w:rFonts w:hint="eastAsia" w:ascii="宋体" w:hAnsi="宋体" w:eastAsia="宋体" w:cs="宋体"/>
          <w:sz w:val="24"/>
          <w:szCs w:val="24"/>
        </w:rPr>
        <w:t>3</w:t>
      </w:r>
      <w:r>
        <w:rPr>
          <w:rFonts w:hint="eastAsia" w:ascii="宋体" w:hAnsi="宋体" w:eastAsia="宋体" w:cs="宋体"/>
          <w:sz w:val="24"/>
          <w:szCs w:val="24"/>
        </w:rPr>
        <w:fldChar w:fldCharType="end"/>
      </w:r>
    </w:p>
    <w:p>
      <w:pPr>
        <w:pStyle w:val="7"/>
        <w:tabs>
          <w:tab w:val="right" w:leader="dot" w:pos="8306"/>
        </w:tabs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2.1. 苏服码扫描</w:t>
      </w:r>
      <w:r>
        <w:rPr>
          <w:rFonts w:hint="eastAsia" w:ascii="宋体" w:hAnsi="宋体" w:eastAsia="宋体" w:cs="宋体"/>
          <w:sz w:val="24"/>
          <w:szCs w:val="24"/>
        </w:rPr>
        <w:tab/>
      </w:r>
      <w:r>
        <w:rPr>
          <w:rFonts w:hint="eastAsia" w:ascii="宋体" w:hAnsi="宋体" w:eastAsia="宋体" w:cs="宋体"/>
          <w:sz w:val="24"/>
          <w:szCs w:val="24"/>
        </w:rPr>
        <w:fldChar w:fldCharType="begin"/>
      </w:r>
      <w:r>
        <w:rPr>
          <w:rFonts w:hint="eastAsia" w:ascii="宋体" w:hAnsi="宋体" w:eastAsia="宋体" w:cs="宋体"/>
          <w:sz w:val="24"/>
          <w:szCs w:val="24"/>
        </w:rPr>
        <w:instrText xml:space="preserve"> PAGEREF _Toc15646 </w:instrText>
      </w:r>
      <w:r>
        <w:rPr>
          <w:rFonts w:hint="eastAsia" w:ascii="宋体" w:hAnsi="宋体" w:eastAsia="宋体" w:cs="宋体"/>
          <w:sz w:val="24"/>
          <w:szCs w:val="24"/>
        </w:rPr>
        <w:fldChar w:fldCharType="separate"/>
      </w:r>
      <w:r>
        <w:rPr>
          <w:rFonts w:hint="eastAsia" w:ascii="宋体" w:hAnsi="宋体" w:eastAsia="宋体" w:cs="宋体"/>
          <w:sz w:val="24"/>
          <w:szCs w:val="24"/>
        </w:rPr>
        <w:t>3</w:t>
      </w:r>
      <w:r>
        <w:rPr>
          <w:rFonts w:hint="eastAsia" w:ascii="宋体" w:hAnsi="宋体" w:eastAsia="宋体" w:cs="宋体"/>
          <w:sz w:val="24"/>
          <w:szCs w:val="24"/>
        </w:rPr>
        <w:fldChar w:fldCharType="end"/>
      </w:r>
    </w:p>
    <w:p>
      <w:pPr>
        <w:pStyle w:val="7"/>
        <w:tabs>
          <w:tab w:val="right" w:leader="dot" w:pos="8306"/>
        </w:tabs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2.2. 长三角电子证照二维码扫描</w:t>
      </w:r>
      <w:r>
        <w:rPr>
          <w:rFonts w:hint="eastAsia" w:ascii="宋体" w:hAnsi="宋体" w:eastAsia="宋体" w:cs="宋体"/>
          <w:sz w:val="24"/>
          <w:szCs w:val="24"/>
        </w:rPr>
        <w:tab/>
      </w:r>
      <w:r>
        <w:rPr>
          <w:rFonts w:hint="eastAsia" w:ascii="宋体" w:hAnsi="宋体" w:eastAsia="宋体" w:cs="宋体"/>
          <w:sz w:val="24"/>
          <w:szCs w:val="24"/>
        </w:rPr>
        <w:fldChar w:fldCharType="begin"/>
      </w:r>
      <w:r>
        <w:rPr>
          <w:rFonts w:hint="eastAsia" w:ascii="宋体" w:hAnsi="宋体" w:eastAsia="宋体" w:cs="宋体"/>
          <w:sz w:val="24"/>
          <w:szCs w:val="24"/>
        </w:rPr>
        <w:instrText xml:space="preserve"> PAGEREF _Toc26844 </w:instrText>
      </w:r>
      <w:r>
        <w:rPr>
          <w:rFonts w:hint="eastAsia" w:ascii="宋体" w:hAnsi="宋体" w:eastAsia="宋体" w:cs="宋体"/>
          <w:sz w:val="24"/>
          <w:szCs w:val="24"/>
        </w:rPr>
        <w:fldChar w:fldCharType="separate"/>
      </w:r>
      <w:r>
        <w:rPr>
          <w:rFonts w:hint="eastAsia" w:ascii="宋体" w:hAnsi="宋体" w:eastAsia="宋体" w:cs="宋体"/>
          <w:sz w:val="24"/>
          <w:szCs w:val="24"/>
        </w:rPr>
        <w:t>6</w:t>
      </w:r>
      <w:r>
        <w:rPr>
          <w:rFonts w:hint="eastAsia" w:ascii="宋体" w:hAnsi="宋体" w:eastAsia="宋体" w:cs="宋体"/>
          <w:sz w:val="24"/>
          <w:szCs w:val="24"/>
        </w:rPr>
        <w:fldChar w:fldCharType="end"/>
      </w:r>
    </w:p>
    <w:p>
      <w:pPr>
        <w:spacing w:line="360" w:lineRule="auto"/>
        <w:ind w:firstLine="480" w:firstLineChars="200"/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  <w:sz w:val="24"/>
          <w:szCs w:val="24"/>
        </w:rPr>
        <w:fldChar w:fldCharType="end"/>
      </w:r>
    </w:p>
    <w:p>
      <w:pPr>
        <w:rPr>
          <w:rFonts w:hint="eastAsia" w:ascii="宋体" w:hAnsi="宋体" w:eastAsia="宋体" w:cs="宋体"/>
        </w:rPr>
      </w:pPr>
      <w:r>
        <w:rPr>
          <w:rFonts w:hint="eastAsia" w:ascii="宋体" w:hAnsi="宋体" w:eastAsia="宋体" w:cs="宋体"/>
        </w:rPr>
        <w:br w:type="page"/>
      </w:r>
    </w:p>
    <w:p>
      <w:pPr>
        <w:spacing w:line="360" w:lineRule="auto"/>
        <w:ind w:firstLine="480" w:firstLineChars="200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长三角电子证照/苏服码应用场景主要是：车辆查询、船舶查询、人员查询、道路业户查询，水路业户查询，以</w:t>
      </w:r>
      <w:r>
        <w:rPr>
          <w:rFonts w:hint="eastAsia" w:ascii="宋体" w:hAnsi="宋体" w:eastAsia="宋体" w:cs="宋体"/>
          <w:b/>
          <w:bCs/>
          <w:color w:val="FF0000"/>
          <w:sz w:val="24"/>
        </w:rPr>
        <w:t>业户查询</w:t>
      </w:r>
      <w:r>
        <w:rPr>
          <w:rFonts w:hint="eastAsia" w:ascii="宋体" w:hAnsi="宋体" w:eastAsia="宋体" w:cs="宋体"/>
          <w:sz w:val="24"/>
        </w:rPr>
        <w:t>为例。</w:t>
      </w:r>
    </w:p>
    <w:bookmarkEnd w:id="0"/>
    <w:p>
      <w:pPr>
        <w:pStyle w:val="2"/>
        <w:numPr>
          <w:ilvl w:val="0"/>
          <w:numId w:val="1"/>
        </w:numPr>
      </w:pPr>
      <w:bookmarkStart w:id="2" w:name="_Toc28105"/>
      <w:r>
        <w:rPr>
          <w:rFonts w:hint="eastAsia"/>
        </w:rPr>
        <w:t>综合执法APP系统功能界面</w:t>
      </w:r>
      <w:bookmarkEnd w:id="2"/>
    </w:p>
    <w:p>
      <w:pPr>
        <w:spacing w:line="360" w:lineRule="auto"/>
        <w:ind w:firstLine="480" w:firstLineChars="200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功能主要集中在信息查询菜单栏下：</w:t>
      </w:r>
    </w:p>
    <w:bookmarkEnd w:id="1"/>
    <w:p>
      <w:pPr>
        <w:spacing w:line="360" w:lineRule="auto"/>
        <w:jc w:val="center"/>
      </w:pPr>
      <w:bookmarkStart w:id="3" w:name="_Toc2736"/>
      <w:r>
        <w:drawing>
          <wp:inline distT="0" distB="0" distL="114300" distR="114300">
            <wp:extent cx="2752725" cy="5562600"/>
            <wp:effectExtent l="0" t="0" r="9525" b="0"/>
            <wp:docPr id="7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752725" cy="5562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jc w:val="center"/>
        <w:rPr>
          <w:b/>
          <w:bCs/>
          <w:szCs w:val="21"/>
        </w:rPr>
      </w:pPr>
      <w:r>
        <w:rPr>
          <w:rFonts w:hint="eastAsia"/>
          <w:b/>
          <w:bCs/>
          <w:szCs w:val="21"/>
        </w:rPr>
        <w:t>系统功能图</w:t>
      </w:r>
    </w:p>
    <w:p/>
    <w:p>
      <w:pPr>
        <w:pStyle w:val="2"/>
        <w:numPr>
          <w:ilvl w:val="0"/>
          <w:numId w:val="1"/>
        </w:numPr>
      </w:pPr>
      <w:bookmarkStart w:id="4" w:name="_Toc12166"/>
      <w:r>
        <w:rPr>
          <w:rFonts w:hint="eastAsia"/>
        </w:rPr>
        <w:t>业户查询</w:t>
      </w:r>
      <w:bookmarkEnd w:id="4"/>
    </w:p>
    <w:p>
      <w:pPr>
        <w:spacing w:line="360" w:lineRule="auto"/>
        <w:ind w:firstLine="480" w:firstLineChars="200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业户查询功能内含“苏服码”与“长三角电子证照二维码”识别功能，管理人员可使用此功能识别从业人员提供的电子二维码（业户）获取详细的证照信息，以下为具体介绍。</w:t>
      </w:r>
    </w:p>
    <w:p>
      <w:pPr>
        <w:pStyle w:val="3"/>
        <w:numPr>
          <w:ilvl w:val="1"/>
          <w:numId w:val="1"/>
        </w:numPr>
      </w:pPr>
      <w:bookmarkStart w:id="5" w:name="_Toc15646"/>
      <w:r>
        <w:rPr>
          <w:rFonts w:hint="eastAsia"/>
        </w:rPr>
        <w:t>苏服码扫描</w:t>
      </w:r>
      <w:bookmarkEnd w:id="5"/>
    </w:p>
    <w:p>
      <w:pPr>
        <w:spacing w:line="360" w:lineRule="auto"/>
        <w:ind w:left="479" w:leftChars="228" w:firstLine="480" w:firstLineChars="200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点击“道路业户查询”进入业户查询页面。</w:t>
      </w:r>
    </w:p>
    <w:p>
      <w:pPr>
        <w:spacing w:line="360" w:lineRule="auto"/>
        <w:jc w:val="center"/>
        <w:rPr>
          <w:rFonts w:ascii="宋体" w:hAnsi="宋体" w:eastAsia="宋体" w:cs="宋体"/>
          <w:sz w:val="24"/>
        </w:rPr>
      </w:pPr>
      <w:r>
        <w:drawing>
          <wp:inline distT="0" distB="0" distL="114300" distR="114300">
            <wp:extent cx="2771775" cy="4991100"/>
            <wp:effectExtent l="0" t="0" r="9525" b="0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771775" cy="499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ind w:firstLine="480" w:firstLineChars="200"/>
        <w:rPr>
          <w:rFonts w:ascii="宋体" w:hAnsi="宋体" w:eastAsia="宋体" w:cs="宋体"/>
          <w:sz w:val="24"/>
        </w:rPr>
      </w:pPr>
    </w:p>
    <w:p>
      <w:pPr>
        <w:spacing w:line="360" w:lineRule="auto"/>
        <w:ind w:left="479" w:leftChars="228" w:firstLine="480" w:firstLineChars="200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点击“</w:t>
      </w:r>
      <w:r>
        <w:drawing>
          <wp:inline distT="0" distB="0" distL="114300" distR="114300">
            <wp:extent cx="666750" cy="53340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66750" cy="533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宋体" w:hAnsi="宋体" w:eastAsia="宋体" w:cs="宋体"/>
          <w:sz w:val="24"/>
        </w:rPr>
        <w:t>”进入识别页面，功能分为“苏服码扫描与证照二维码扫描，点击“</w:t>
      </w:r>
      <w:r>
        <w:drawing>
          <wp:inline distT="0" distB="0" distL="114300" distR="114300">
            <wp:extent cx="619125" cy="247650"/>
            <wp:effectExtent l="0" t="0" r="9525" b="0"/>
            <wp:docPr id="12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3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19125" cy="247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宋体" w:hAnsi="宋体" w:eastAsia="宋体" w:cs="宋体"/>
          <w:sz w:val="24"/>
        </w:rPr>
        <w:t>”进入扫描页面，扫描即可：</w:t>
      </w:r>
    </w:p>
    <w:p>
      <w:pPr>
        <w:spacing w:line="360" w:lineRule="auto"/>
        <w:ind w:left="479" w:leftChars="228"/>
        <w:jc w:val="center"/>
      </w:pPr>
      <w:r>
        <w:drawing>
          <wp:inline distT="0" distB="0" distL="114300" distR="114300">
            <wp:extent cx="2905125" cy="5210175"/>
            <wp:effectExtent l="0" t="0" r="9525" b="952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905125" cy="5210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ind w:left="479" w:leftChars="228"/>
        <w:jc w:val="center"/>
      </w:pPr>
      <w:r>
        <w:drawing>
          <wp:inline distT="0" distB="0" distL="114300" distR="114300">
            <wp:extent cx="2371725" cy="3648075"/>
            <wp:effectExtent l="0" t="0" r="9525" b="9525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371725" cy="3648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ind w:left="479" w:leftChars="228"/>
        <w:jc w:val="center"/>
        <w:rPr>
          <w:b/>
          <w:bCs/>
        </w:rPr>
      </w:pPr>
      <w:r>
        <w:rPr>
          <w:rFonts w:hint="eastAsia"/>
          <w:b/>
          <w:bCs/>
        </w:rPr>
        <w:t>扫描苏服码</w:t>
      </w:r>
    </w:p>
    <w:p>
      <w:pPr>
        <w:spacing w:line="360" w:lineRule="auto"/>
        <w:ind w:left="479" w:leftChars="228"/>
        <w:rPr>
          <w:rFonts w:ascii="宋体" w:hAnsi="宋体" w:eastAsia="宋体" w:cs="宋体"/>
          <w:b/>
          <w:bCs/>
          <w:sz w:val="24"/>
        </w:rPr>
      </w:pPr>
      <w:r>
        <w:rPr>
          <w:rFonts w:hint="eastAsia" w:ascii="宋体" w:hAnsi="宋体" w:eastAsia="宋体" w:cs="宋体"/>
          <w:b/>
          <w:bCs/>
          <w:sz w:val="24"/>
        </w:rPr>
        <w:t>扫描出的信息如下：</w:t>
      </w:r>
    </w:p>
    <w:p>
      <w:pPr>
        <w:spacing w:line="360" w:lineRule="auto"/>
        <w:jc w:val="center"/>
      </w:pPr>
      <w:r>
        <w:drawing>
          <wp:inline distT="0" distB="0" distL="114300" distR="114300">
            <wp:extent cx="2857500" cy="5143500"/>
            <wp:effectExtent l="0" t="0" r="0" b="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857500" cy="5143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jc w:val="center"/>
        <w:rPr>
          <w:b/>
          <w:bCs/>
          <w:szCs w:val="21"/>
        </w:rPr>
      </w:pPr>
      <w:r>
        <w:rPr>
          <w:rFonts w:hint="eastAsia"/>
          <w:b/>
          <w:bCs/>
        </w:rPr>
        <w:t>证件信息</w:t>
      </w:r>
    </w:p>
    <w:bookmarkEnd w:id="3"/>
    <w:p>
      <w:pPr>
        <w:pStyle w:val="3"/>
        <w:numPr>
          <w:ilvl w:val="1"/>
          <w:numId w:val="1"/>
        </w:numPr>
      </w:pPr>
      <w:bookmarkStart w:id="6" w:name="_Toc26844"/>
      <w:bookmarkStart w:id="7" w:name="_GoBack"/>
      <w:bookmarkEnd w:id="7"/>
      <w:r>
        <w:rPr>
          <w:rFonts w:hint="eastAsia"/>
        </w:rPr>
        <w:t>长三角电子证照二维码扫描</w:t>
      </w:r>
      <w:bookmarkEnd w:id="6"/>
    </w:p>
    <w:p>
      <w:pPr>
        <w:spacing w:line="360" w:lineRule="auto"/>
        <w:ind w:left="479" w:leftChars="228" w:firstLine="480" w:firstLineChars="200"/>
        <w:rPr>
          <w:rFonts w:ascii="宋体" w:hAnsi="宋体" w:eastAsia="宋体" w:cs="宋体"/>
          <w:sz w:val="24"/>
        </w:rPr>
      </w:pPr>
      <w:r>
        <w:rPr>
          <w:rFonts w:hint="eastAsia" w:ascii="宋体" w:hAnsi="宋体" w:eastAsia="宋体" w:cs="宋体"/>
          <w:sz w:val="24"/>
        </w:rPr>
        <w:t>同上述功能页面，点击“</w:t>
      </w:r>
      <w:r>
        <w:drawing>
          <wp:inline distT="0" distB="0" distL="114300" distR="114300">
            <wp:extent cx="819150" cy="276225"/>
            <wp:effectExtent l="0" t="0" r="0" b="9525"/>
            <wp:docPr id="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1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819150" cy="276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宋体" w:hAnsi="宋体" w:eastAsia="宋体" w:cs="宋体"/>
          <w:sz w:val="24"/>
        </w:rPr>
        <w:t>”进入扫描页面，扫描即可。</w:t>
      </w:r>
    </w:p>
    <w:p>
      <w:pPr>
        <w:spacing w:line="360" w:lineRule="auto"/>
        <w:jc w:val="center"/>
        <w:rPr>
          <w:rFonts w:ascii="宋体" w:hAnsi="宋体" w:eastAsia="宋体" w:cs="宋体"/>
          <w:sz w:val="24"/>
        </w:rPr>
      </w:pPr>
      <w:r>
        <w:drawing>
          <wp:inline distT="0" distB="0" distL="114300" distR="114300">
            <wp:extent cx="2905125" cy="5210175"/>
            <wp:effectExtent l="0" t="0" r="9525" b="9525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905125" cy="5210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ind w:left="479" w:leftChars="228"/>
        <w:rPr>
          <w:rFonts w:ascii="宋体" w:hAnsi="宋体" w:eastAsia="宋体" w:cs="宋体"/>
          <w:b/>
          <w:bCs/>
          <w:sz w:val="24"/>
        </w:rPr>
      </w:pPr>
      <w:r>
        <w:rPr>
          <w:rFonts w:hint="eastAsia" w:ascii="宋体" w:hAnsi="宋体" w:eastAsia="宋体" w:cs="宋体"/>
          <w:b/>
          <w:bCs/>
          <w:sz w:val="24"/>
        </w:rPr>
        <w:t>扫描出的信息如下（以从业人员为例）：</w:t>
      </w:r>
    </w:p>
    <w:p>
      <w:pPr>
        <w:spacing w:line="360" w:lineRule="auto"/>
        <w:ind w:left="479" w:leftChars="228"/>
        <w:jc w:val="center"/>
        <w:rPr>
          <w:rFonts w:ascii="宋体" w:hAnsi="宋体" w:eastAsia="宋体" w:cs="宋体"/>
          <w:b/>
          <w:bCs/>
          <w:sz w:val="24"/>
        </w:rPr>
      </w:pPr>
      <w:r>
        <w:drawing>
          <wp:inline distT="0" distB="0" distL="114300" distR="114300">
            <wp:extent cx="2705100" cy="4591050"/>
            <wp:effectExtent l="0" t="0" r="0" b="0"/>
            <wp:docPr id="11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8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705100" cy="459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ind w:left="479" w:leftChars="228"/>
        <w:rPr>
          <w:rFonts w:ascii="宋体" w:hAnsi="宋体" w:eastAsia="宋体" w:cs="宋体"/>
          <w:b/>
          <w:bCs/>
          <w:sz w:val="24"/>
        </w:rPr>
      </w:pPr>
    </w:p>
    <w:p>
      <w:pPr>
        <w:spacing w:line="360" w:lineRule="auto"/>
        <w:ind w:left="479" w:leftChars="228"/>
        <w:rPr>
          <w:rFonts w:ascii="宋体" w:hAnsi="宋体" w:eastAsia="宋体" w:cs="宋体"/>
          <w:b/>
          <w:bCs/>
          <w:sz w:val="24"/>
        </w:rPr>
      </w:pPr>
    </w:p>
    <w:p>
      <w:pPr>
        <w:spacing w:line="360" w:lineRule="auto"/>
        <w:rPr>
          <w:rFonts w:ascii="宋体" w:hAnsi="宋体" w:eastAsia="宋体" w:cs="宋体"/>
          <w:sz w:val="24"/>
        </w:rPr>
      </w:pPr>
    </w:p>
    <w:p/>
    <w:sectPr>
      <w:headerReference r:id="rId4" w:type="default"/>
      <w:footerReference r:id="rId5" w:type="default"/>
      <w:pgSz w:w="11906" w:h="16838"/>
      <w:pgMar w:top="1440" w:right="1800" w:bottom="1440" w:left="1800" w:header="851" w:footer="992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8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4" name="文本框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7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K+3r1iwCAABX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7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rPr>
        <w:rFonts w:ascii="宋体" w:hAnsi="宋体" w:eastAsia="宋体" w:cs="宋体"/>
        <w:sz w:val="44"/>
        <w:szCs w:val="44"/>
      </w:rPr>
    </w:pPr>
    <w:r>
      <w:rPr>
        <w:rFonts w:hint="eastAsia" w:ascii="宋体" w:hAnsi="宋体" w:eastAsia="宋体" w:cs="宋体"/>
        <w:szCs w:val="21"/>
      </w:rPr>
      <w:t xml:space="preserve">                      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rPr>
        <w:rFonts w:ascii="宋体" w:hAnsi="宋体" w:eastAsia="宋体" w:cs="宋体"/>
        <w:sz w:val="44"/>
        <w:szCs w:val="44"/>
      </w:rPr>
    </w:pPr>
    <w:r>
      <w:rPr>
        <w:rFonts w:hint="eastAsia" w:ascii="宋体" w:hAnsi="宋体" w:eastAsia="宋体" w:cs="宋体"/>
        <w:szCs w:val="21"/>
      </w:rPr>
      <w:t xml:space="preserve">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BFD2FCF2"/>
    <w:multiLevelType w:val="multilevel"/>
    <w:tmpl w:val="BFD2FCF2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  <w:lvl w:ilvl="1" w:tentative="0">
      <w:start w:val="1"/>
      <w:numFmt w:val="decimal"/>
      <w:lvlText w:val="%1.%2."/>
      <w:lvlJc w:val="left"/>
      <w:pPr>
        <w:ind w:left="567" w:hanging="567"/>
      </w:pPr>
      <w:rPr>
        <w:rFonts w:hint="default"/>
      </w:rPr>
    </w:lvl>
    <w:lvl w:ilvl="2" w:tentative="0">
      <w:start w:val="1"/>
      <w:numFmt w:val="decimal"/>
      <w:lvlText w:val="%1.%2.%3."/>
      <w:lvlJc w:val="left"/>
      <w:pPr>
        <w:ind w:left="709" w:hanging="709"/>
      </w:pPr>
      <w:rPr>
        <w:rFonts w:hint="default"/>
      </w:rPr>
    </w:lvl>
    <w:lvl w:ilvl="3" w:tentative="0">
      <w:start w:val="1"/>
      <w:numFmt w:val="decimal"/>
      <w:lvlText w:val="%1.%2.%3.%4."/>
      <w:lvlJc w:val="left"/>
      <w:pPr>
        <w:ind w:left="850" w:hanging="850"/>
      </w:pPr>
      <w:rPr>
        <w:rFonts w:hint="default"/>
      </w:rPr>
    </w:lvl>
    <w:lvl w:ilvl="4" w:tentative="0">
      <w:start w:val="1"/>
      <w:numFmt w:val="decimal"/>
      <w:lvlText w:val="%1.%2.%3.%4.%5."/>
      <w:lvlJc w:val="left"/>
      <w:pPr>
        <w:ind w:left="991" w:hanging="991"/>
      </w:pPr>
      <w:rPr>
        <w:rFonts w:hint="default"/>
      </w:rPr>
    </w:lvl>
    <w:lvl w:ilvl="5" w:tentative="0">
      <w:start w:val="1"/>
      <w:numFmt w:val="decimal"/>
      <w:lvlText w:val="%1.%2.%3.%4.%5.%6."/>
      <w:lvlJc w:val="left"/>
      <w:pPr>
        <w:ind w:left="1134" w:hanging="1134"/>
      </w:pPr>
      <w:rPr>
        <w:rFonts w:hint="default"/>
      </w:rPr>
    </w:lvl>
    <w:lvl w:ilvl="6" w:tentative="0">
      <w:start w:val="1"/>
      <w:numFmt w:val="decimal"/>
      <w:lvlText w:val="%1.%2.%3.%4.%5.%6.%7."/>
      <w:lvlJc w:val="left"/>
      <w:pPr>
        <w:ind w:left="1275" w:hanging="1275"/>
      </w:pPr>
      <w:rPr>
        <w:rFonts w:hint="default"/>
      </w:rPr>
    </w:lvl>
    <w:lvl w:ilvl="7" w:tentative="0">
      <w:start w:val="1"/>
      <w:numFmt w:val="decimal"/>
      <w:lvlText w:val="%1.%2.%3.%4.%5.%6.%7.%8."/>
      <w:lvlJc w:val="left"/>
      <w:pPr>
        <w:ind w:left="1418" w:hanging="1418"/>
      </w:pPr>
      <w:rPr>
        <w:rFonts w:hint="default"/>
      </w:rPr>
    </w:lvl>
    <w:lvl w:ilvl="8" w:tentative="0">
      <w:start w:val="1"/>
      <w:numFmt w:val="decimal"/>
      <w:lvlText w:val="%1.%2.%3.%4.%5.%6.%7.%8.%9."/>
      <w:lvlJc w:val="left"/>
      <w:pPr>
        <w:ind w:left="1558" w:hanging="1558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6ADC"/>
    <w:rsid w:val="00106ADC"/>
    <w:rsid w:val="00195CC9"/>
    <w:rsid w:val="002D4EB8"/>
    <w:rsid w:val="005B00C2"/>
    <w:rsid w:val="00A6514E"/>
    <w:rsid w:val="01B24430"/>
    <w:rsid w:val="04932611"/>
    <w:rsid w:val="091933EC"/>
    <w:rsid w:val="0EF850F3"/>
    <w:rsid w:val="14AA2816"/>
    <w:rsid w:val="17041DE8"/>
    <w:rsid w:val="18897702"/>
    <w:rsid w:val="1A5239FE"/>
    <w:rsid w:val="1ACC3FAE"/>
    <w:rsid w:val="1CF867D3"/>
    <w:rsid w:val="1FC36D40"/>
    <w:rsid w:val="23C3316B"/>
    <w:rsid w:val="25103393"/>
    <w:rsid w:val="26C22DD6"/>
    <w:rsid w:val="273664D6"/>
    <w:rsid w:val="28954721"/>
    <w:rsid w:val="291E6748"/>
    <w:rsid w:val="2F746598"/>
    <w:rsid w:val="30323C1C"/>
    <w:rsid w:val="30503798"/>
    <w:rsid w:val="313A73C1"/>
    <w:rsid w:val="319C4936"/>
    <w:rsid w:val="31EF23D8"/>
    <w:rsid w:val="33671BE0"/>
    <w:rsid w:val="33A75D17"/>
    <w:rsid w:val="3579116A"/>
    <w:rsid w:val="35BE5CB3"/>
    <w:rsid w:val="377D7BF7"/>
    <w:rsid w:val="38182D88"/>
    <w:rsid w:val="38E2161C"/>
    <w:rsid w:val="39EF0B73"/>
    <w:rsid w:val="3C621EDF"/>
    <w:rsid w:val="3CC40B4E"/>
    <w:rsid w:val="3CF257AF"/>
    <w:rsid w:val="3D50647C"/>
    <w:rsid w:val="3F5D6AD3"/>
    <w:rsid w:val="42414678"/>
    <w:rsid w:val="45F30D18"/>
    <w:rsid w:val="488B70F7"/>
    <w:rsid w:val="48EE7778"/>
    <w:rsid w:val="49C40298"/>
    <w:rsid w:val="4CFB1493"/>
    <w:rsid w:val="4DE1671C"/>
    <w:rsid w:val="4EB7121D"/>
    <w:rsid w:val="507A40FD"/>
    <w:rsid w:val="50E215FB"/>
    <w:rsid w:val="51483E2A"/>
    <w:rsid w:val="51700472"/>
    <w:rsid w:val="53251536"/>
    <w:rsid w:val="54393141"/>
    <w:rsid w:val="544D78E4"/>
    <w:rsid w:val="557B342E"/>
    <w:rsid w:val="565C3029"/>
    <w:rsid w:val="570F28FF"/>
    <w:rsid w:val="596065A8"/>
    <w:rsid w:val="59B1597D"/>
    <w:rsid w:val="59BF3091"/>
    <w:rsid w:val="5B4355C4"/>
    <w:rsid w:val="5ECA2570"/>
    <w:rsid w:val="5ECE4600"/>
    <w:rsid w:val="5F510D8E"/>
    <w:rsid w:val="615F1A9C"/>
    <w:rsid w:val="61601F78"/>
    <w:rsid w:val="66EA565F"/>
    <w:rsid w:val="6953439A"/>
    <w:rsid w:val="6A22682A"/>
    <w:rsid w:val="6C293121"/>
    <w:rsid w:val="6CAB265F"/>
    <w:rsid w:val="702472BD"/>
    <w:rsid w:val="758D17DA"/>
    <w:rsid w:val="76D51C73"/>
    <w:rsid w:val="76E96C8B"/>
    <w:rsid w:val="795F0132"/>
    <w:rsid w:val="7B2E7854"/>
    <w:rsid w:val="7B5050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0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link w:val="11"/>
    <w:unhideWhenUsed/>
    <w:qFormat/>
    <w:uiPriority w:val="0"/>
    <w:pPr>
      <w:keepNext/>
      <w:keepLines/>
      <w:spacing w:before="260" w:after="260" w:line="413" w:lineRule="auto"/>
      <w:outlineLvl w:val="1"/>
    </w:pPr>
    <w:rPr>
      <w:rFonts w:ascii="Arial" w:hAnsi="Arial" w:eastAsia="黑体"/>
      <w:b/>
      <w:sz w:val="32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6">
    <w:name w:val="toc 1"/>
    <w:basedOn w:val="1"/>
    <w:next w:val="1"/>
    <w:uiPriority w:val="0"/>
  </w:style>
  <w:style w:type="paragraph" w:styleId="7">
    <w:name w:val="toc 2"/>
    <w:basedOn w:val="1"/>
    <w:next w:val="1"/>
    <w:qFormat/>
    <w:uiPriority w:val="0"/>
    <w:pPr>
      <w:ind w:left="420" w:leftChars="200"/>
    </w:pPr>
  </w:style>
  <w:style w:type="character" w:customStyle="1" w:styleId="10">
    <w:name w:val="标题 1 字符"/>
    <w:link w:val="2"/>
    <w:qFormat/>
    <w:uiPriority w:val="0"/>
    <w:rPr>
      <w:b/>
      <w:kern w:val="44"/>
      <w:sz w:val="44"/>
    </w:rPr>
  </w:style>
  <w:style w:type="character" w:customStyle="1" w:styleId="11">
    <w:name w:val="标题 2 字符"/>
    <w:link w:val="3"/>
    <w:qFormat/>
    <w:uiPriority w:val="0"/>
    <w:rPr>
      <w:rFonts w:ascii="Arial" w:hAnsi="Arial" w:eastAsia="黑体"/>
      <w:b/>
      <w:sz w:val="3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png"/><Relationship Id="rId8" Type="http://schemas.openxmlformats.org/officeDocument/2006/relationships/image" Target="media/image2.png"/><Relationship Id="rId7" Type="http://schemas.openxmlformats.org/officeDocument/2006/relationships/image" Target="media/image1.pn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numbering" Target="numbering.xml"/><Relationship Id="rId16" Type="http://schemas.openxmlformats.org/officeDocument/2006/relationships/customXml" Target="../customXml/item1.xml"/><Relationship Id="rId15" Type="http://schemas.openxmlformats.org/officeDocument/2006/relationships/image" Target="media/image9.png"/><Relationship Id="rId14" Type="http://schemas.openxmlformats.org/officeDocument/2006/relationships/image" Target="media/image8.png"/><Relationship Id="rId13" Type="http://schemas.openxmlformats.org/officeDocument/2006/relationships/image" Target="media/image7.png"/><Relationship Id="rId12" Type="http://schemas.openxmlformats.org/officeDocument/2006/relationships/image" Target="media/image6.png"/><Relationship Id="rId11" Type="http://schemas.openxmlformats.org/officeDocument/2006/relationships/image" Target="media/image5.png"/><Relationship Id="rId10" Type="http://schemas.openxmlformats.org/officeDocument/2006/relationships/image" Target="media/image4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61</Words>
  <Characters>353</Characters>
  <Lines>2</Lines>
  <Paragraphs>1</Paragraphs>
  <TotalTime>3</TotalTime>
  <ScaleCrop>false</ScaleCrop>
  <LinksUpToDate>false</LinksUpToDate>
  <CharactersWithSpaces>413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2020-09-11T05:16:00Z</dcterms:created>
  <dc:creator>Administrator</dc:creator>
  <cp:lastModifiedBy>。</cp:lastModifiedBy>
  <dcterms:modified xsi:type="dcterms:W3CDTF">2020-11-26T08:39:51Z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