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tabs>
          <w:tab w:val="left" w:pos="7426"/>
          <w:tab w:val="left" w:pos="7680"/>
          <w:tab w:val="left" w:pos="8931"/>
        </w:tabs>
        <w:autoSpaceDE w:val="0"/>
        <w:autoSpaceDN w:val="0"/>
        <w:snapToGrid/>
        <w:spacing w:before="0" w:beforeAutospacing="0" w:after="0" w:afterAutospacing="0" w:line="540" w:lineRule="exact"/>
        <w:ind w:left="0" w:right="-29" w:rightChars="-14" w:firstLine="0"/>
        <w:jc w:val="left"/>
        <w:rPr>
          <w:rFonts w:eastAsia="黑体"/>
          <w:snapToGrid/>
          <w:lang w:val="en-US"/>
        </w:rPr>
      </w:pPr>
      <w:r>
        <w:rPr>
          <w:rFonts w:hint="eastAsia" w:ascii="Times New Roman" w:hAnsi="宋体" w:eastAsia="黑体" w:cs="黑体"/>
          <w:snapToGrid/>
          <w:kern w:val="0"/>
          <w:sz w:val="32"/>
          <w:szCs w:val="20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napToGrid/>
          <w:kern w:val="0"/>
          <w:sz w:val="32"/>
          <w:szCs w:val="20"/>
          <w:lang w:val="en-US" w:eastAsia="zh-CN" w:bidi="ar"/>
        </w:rPr>
        <w:t>1</w:t>
      </w:r>
      <w:bookmarkStart w:id="0" w:name="_GoBack"/>
      <w:bookmarkEnd w:id="0"/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624"/>
        <w:jc w:val="both"/>
        <w:rPr>
          <w:rFonts w:eastAsia="仿宋"/>
          <w:snapToGrid/>
          <w:lang w:val="en-US"/>
        </w:rPr>
      </w:pP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590" w:lineRule="exact"/>
        <w:ind w:left="0" w:right="0" w:firstLine="0"/>
        <w:jc w:val="center"/>
        <w:rPr>
          <w:rFonts w:eastAsia="方正小标宋_GBK"/>
          <w:snapToGrid/>
          <w:spacing w:val="-20"/>
          <w:kern w:val="2"/>
          <w:sz w:val="44"/>
          <w:szCs w:val="44"/>
          <w:lang w:val="en-US"/>
        </w:rPr>
      </w:pPr>
      <w:r>
        <w:rPr>
          <w:rFonts w:hint="eastAsia" w:ascii="Times New Roman" w:hAnsi="方正小标宋_GBK" w:eastAsia="方正小标宋_GBK" w:cs="方正小标宋_GBK"/>
          <w:snapToGrid/>
          <w:spacing w:val="-20"/>
          <w:kern w:val="2"/>
          <w:sz w:val="44"/>
          <w:szCs w:val="44"/>
          <w:lang w:val="en-US" w:eastAsia="zh-CN" w:bidi="ar"/>
        </w:rPr>
        <w:t>第三届（</w:t>
      </w:r>
      <w:r>
        <w:rPr>
          <w:rFonts w:hint="default" w:ascii="Times New Roman" w:hAnsi="Times New Roman" w:eastAsia="方正小标宋_GBK" w:cs="Times New Roman"/>
          <w:snapToGrid/>
          <w:spacing w:val="-20"/>
          <w:kern w:val="2"/>
          <w:sz w:val="44"/>
          <w:szCs w:val="44"/>
          <w:lang w:val="en-US" w:eastAsia="zh-CN" w:bidi="ar"/>
        </w:rPr>
        <w:t>2019-2020</w:t>
      </w:r>
      <w:r>
        <w:rPr>
          <w:rFonts w:hint="eastAsia" w:ascii="Times New Roman" w:hAnsi="方正小标宋_GBK" w:eastAsia="方正小标宋_GBK" w:cs="方正小标宋_GBK"/>
          <w:snapToGrid/>
          <w:spacing w:val="-20"/>
          <w:kern w:val="2"/>
          <w:sz w:val="44"/>
          <w:szCs w:val="44"/>
          <w:lang w:val="en-US" w:eastAsia="zh-CN" w:bidi="ar"/>
        </w:rPr>
        <w:t>年度）全省交通运输行业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590" w:lineRule="exact"/>
        <w:ind w:left="0" w:right="0" w:firstLine="0"/>
        <w:jc w:val="center"/>
        <w:rPr>
          <w:rFonts w:eastAsia="方正小标宋_GBK"/>
          <w:snapToGrid/>
          <w:spacing w:val="-20"/>
          <w:kern w:val="2"/>
          <w:sz w:val="44"/>
          <w:szCs w:val="44"/>
          <w:lang w:val="en-US"/>
        </w:rPr>
      </w:pPr>
      <w:r>
        <w:rPr>
          <w:rFonts w:hint="eastAsia" w:ascii="Times New Roman" w:hAnsi="方正小标宋_GBK" w:eastAsia="方正小标宋_GBK" w:cs="方正小标宋_GBK"/>
          <w:snapToGrid/>
          <w:spacing w:val="-20"/>
          <w:kern w:val="2"/>
          <w:sz w:val="44"/>
          <w:szCs w:val="44"/>
          <w:lang w:val="en-US" w:eastAsia="zh-CN" w:bidi="ar"/>
        </w:rPr>
        <w:t>诚信单位（集体）名单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0"/>
        <w:jc w:val="center"/>
        <w:rPr>
          <w:rFonts w:hint="eastAsia" w:ascii="方正楷体_GBK" w:hAnsi="方正楷体_GBK" w:eastAsia="方正楷体_GBK" w:cs="方正楷体_GBK"/>
          <w:snapToGrid/>
          <w:kern w:val="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无锡市志愿者爱心车队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苏州交通工程集团有限公司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江苏高速铁路有限公司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南京港（集团）有限公司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苏北航务管理处扬州航务中心（上届诚信单位）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华设设计集团股份有限公司（上届诚信单位）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徐州市交通规划设计研究院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中路交科科技股份有限公司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江苏金陵交运集团有限公司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淮安市城市公共交通有限公司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苏交科集团股份有限公司（上届诚信单位）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扬州市综合运输服务中心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640" w:firstLineChars="200"/>
        <w:jc w:val="left"/>
        <w:rPr>
          <w:rFonts w:eastAsia="仿宋"/>
          <w:snapToGrid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南通飞鹤公共交通有限公司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  <w:r>
        <w:rPr>
          <w:rFonts w:hint="eastAsia" w:ascii="Times New Roman" w:hAnsi="宋体" w:eastAsia="黑体" w:cs="黑体"/>
          <w:snapToGrid/>
          <w:kern w:val="0"/>
          <w:sz w:val="32"/>
          <w:szCs w:val="20"/>
          <w:lang w:val="en-US" w:eastAsia="zh-CN" w:bidi="ar"/>
        </w:rPr>
        <w:t>附件</w:t>
      </w:r>
      <w:r>
        <w:rPr>
          <w:rFonts w:hint="default" w:ascii="Times New Roman" w:hAnsi="Times New Roman" w:eastAsia="黑体" w:cs="Times New Roman"/>
          <w:snapToGrid/>
          <w:kern w:val="0"/>
          <w:sz w:val="32"/>
          <w:szCs w:val="20"/>
          <w:lang w:val="en-US" w:eastAsia="zh-CN" w:bidi="ar"/>
        </w:rPr>
        <w:t>2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0"/>
        <w:jc w:val="left"/>
        <w:rPr>
          <w:rFonts w:eastAsia="仿宋"/>
          <w:snapToGrid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590" w:lineRule="exact"/>
        <w:ind w:left="0" w:right="0" w:firstLine="0"/>
        <w:jc w:val="center"/>
        <w:rPr>
          <w:rFonts w:eastAsia="方正小标宋_GBK"/>
          <w:snapToGrid/>
          <w:kern w:val="2"/>
          <w:sz w:val="44"/>
          <w:szCs w:val="44"/>
          <w:lang w:val="en-US"/>
        </w:rPr>
      </w:pPr>
      <w:r>
        <w:rPr>
          <w:rFonts w:hint="eastAsia" w:ascii="Times New Roman" w:hAnsi="方正小标宋_GBK" w:eastAsia="方正小标宋_GBK" w:cs="方正小标宋_GBK"/>
          <w:snapToGrid/>
          <w:kern w:val="2"/>
          <w:sz w:val="44"/>
          <w:szCs w:val="44"/>
          <w:lang w:val="en-US" w:eastAsia="zh-CN" w:bidi="ar"/>
        </w:rPr>
        <w:t>第三届（</w:t>
      </w:r>
      <w:r>
        <w:rPr>
          <w:rFonts w:hint="default" w:ascii="Times New Roman" w:hAnsi="Times New Roman" w:eastAsia="方正小标宋_GBK" w:cs="Times New Roman"/>
          <w:snapToGrid/>
          <w:kern w:val="2"/>
          <w:sz w:val="44"/>
          <w:szCs w:val="44"/>
          <w:lang w:val="en-US" w:eastAsia="zh-CN" w:bidi="ar"/>
        </w:rPr>
        <w:t>2019-2020</w:t>
      </w:r>
      <w:r>
        <w:rPr>
          <w:rFonts w:hint="eastAsia" w:ascii="Times New Roman" w:hAnsi="方正小标宋_GBK" w:eastAsia="方正小标宋_GBK" w:cs="方正小标宋_GBK"/>
          <w:snapToGrid/>
          <w:kern w:val="2"/>
          <w:sz w:val="44"/>
          <w:szCs w:val="44"/>
          <w:lang w:val="en-US" w:eastAsia="zh-CN" w:bidi="ar"/>
        </w:rPr>
        <w:t>年度）全省交通运输行业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590" w:lineRule="exact"/>
        <w:ind w:left="0" w:right="0" w:firstLine="0"/>
        <w:jc w:val="center"/>
        <w:rPr>
          <w:rFonts w:eastAsia="方正小标宋_GBK"/>
          <w:snapToGrid/>
          <w:kern w:val="2"/>
          <w:sz w:val="44"/>
          <w:szCs w:val="44"/>
          <w:lang w:val="en-US"/>
        </w:rPr>
      </w:pPr>
      <w:r>
        <w:rPr>
          <w:rFonts w:hint="eastAsia" w:ascii="Times New Roman" w:hAnsi="方正小标宋_GBK" w:eastAsia="方正小标宋_GBK" w:cs="方正小标宋_GBK"/>
          <w:snapToGrid/>
          <w:kern w:val="2"/>
          <w:sz w:val="44"/>
          <w:szCs w:val="44"/>
          <w:lang w:val="en-US" w:eastAsia="zh-CN" w:bidi="ar"/>
        </w:rPr>
        <w:t>诚信个人名单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590" w:lineRule="exact"/>
        <w:ind w:left="0" w:right="0" w:firstLine="420" w:firstLineChars="200"/>
        <w:jc w:val="center"/>
        <w:rPr>
          <w:rFonts w:eastAsia="方正楷体_GBK"/>
          <w:snapToGrid/>
          <w:kern w:val="2"/>
          <w:szCs w:val="32"/>
          <w:lang w:val="en-US"/>
        </w:rPr>
      </w:pP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周明利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徐州市公路工程总公司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姚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宇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华设设计集团股份有限公司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44" w:firstLineChars="295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郭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峰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南京谷峰机动车驾驶员培训有限公司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陈李峰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中路交科科技股份有限公司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陈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峰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淮安交通汽运有限公司出租分公司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畅立松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苏北航务管理处运调中心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44" w:firstLineChars="295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徐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翔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南通顺丰速递有限公司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蔡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月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江苏丽天石化码头有限公司</w:t>
      </w:r>
    </w:p>
    <w:p>
      <w:pPr>
        <w:keepNext w:val="0"/>
        <w:keepLines w:val="0"/>
        <w:widowControl w:val="0"/>
        <w:suppressLineNumbers w:val="0"/>
        <w:autoSpaceDE/>
        <w:autoSpaceDN w:val="0"/>
        <w:snapToGrid/>
        <w:spacing w:before="0" w:beforeAutospacing="0" w:after="0" w:afterAutospacing="0" w:line="240" w:lineRule="auto"/>
        <w:ind w:left="0" w:right="0" w:firstLine="944" w:firstLineChars="295"/>
        <w:jc w:val="both"/>
        <w:rPr>
          <w:snapToGrid/>
          <w:kern w:val="2"/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蔡年生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泰州港务集团有限公司</w:t>
      </w:r>
    </w:p>
    <w:p>
      <w:pPr>
        <w:keepNext w:val="0"/>
        <w:keepLines w:val="0"/>
        <w:widowControl w:val="0"/>
        <w:suppressLineNumbers w:val="0"/>
        <w:autoSpaceDE w:val="0"/>
        <w:autoSpaceDN w:val="0"/>
        <w:snapToGrid/>
        <w:spacing w:before="0" w:beforeAutospacing="0" w:after="0" w:afterAutospacing="0" w:line="240" w:lineRule="auto"/>
        <w:ind w:left="0" w:right="0" w:firstLine="960" w:firstLineChars="300"/>
        <w:jc w:val="left"/>
        <w:rPr>
          <w:szCs w:val="32"/>
          <w:lang w:val="en-US"/>
        </w:rPr>
      </w:pP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张震宇</w:t>
      </w:r>
      <w:r>
        <w:rPr>
          <w:rFonts w:hint="default" w:ascii="Times New Roman" w:hAnsi="Times New Roman" w:eastAsia="方正仿宋_GBK" w:cs="Times New Roman"/>
          <w:snapToGrid/>
          <w:kern w:val="2"/>
          <w:sz w:val="32"/>
          <w:szCs w:val="32"/>
          <w:lang w:val="en-US" w:eastAsia="zh-CN" w:bidi="ar"/>
        </w:rPr>
        <w:t xml:space="preserve">    </w:t>
      </w:r>
      <w:r>
        <w:rPr>
          <w:rFonts w:hint="eastAsia" w:ascii="Times New Roman" w:hAnsi="方正仿宋_GBK" w:eastAsia="方正仿宋_GBK" w:cs="方正仿宋_GBK"/>
          <w:snapToGrid/>
          <w:kern w:val="2"/>
          <w:sz w:val="32"/>
          <w:szCs w:val="32"/>
          <w:lang w:val="en-US" w:eastAsia="zh-CN" w:bidi="ar"/>
        </w:rPr>
        <w:t>江苏</w:t>
      </w:r>
      <w:r>
        <w:rPr>
          <w:rFonts w:hint="eastAsia" w:ascii="Times New Roman" w:hAnsi="方正仿宋_GBK" w:eastAsia="方正仿宋_GBK" w:cs="方正仿宋_GBK"/>
          <w:snapToGrid/>
          <w:spacing w:val="-8"/>
          <w:kern w:val="2"/>
          <w:sz w:val="32"/>
          <w:szCs w:val="32"/>
          <w:lang w:val="en-US" w:eastAsia="zh-CN" w:bidi="ar"/>
        </w:rPr>
        <w:t>京沪高速公路有限公司陈集服务区</w:t>
      </w:r>
    </w:p>
    <w:p/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方正小标宋_GBK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@方正仿宋_GBK">
    <w:panose1 w:val="03000509000000000000"/>
    <w:charset w:val="86"/>
    <w:family w:val="auto"/>
    <w:pitch w:val="fixed"/>
    <w:sig w:usb0="00000001" w:usb1="080E0000" w:usb2="00000000" w:usb3="00000000" w:csb0="00040000" w:csb1="00000000"/>
  </w:font>
  <w:font w:name="@黑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仿宋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方正楷体_GBK">
    <w:panose1 w:val="03000509000000000000"/>
    <w:charset w:val="86"/>
    <w:family w:val="auto"/>
    <w:pitch w:val="fixed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5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2021-12-23T06:10:10Z</dcterms:created>
  <dc:creator>caomm</dc:creator>
  <cp:lastModifiedBy>Dame D.O.L.L.A.</cp:lastModifiedBy>
  <dcterms:modified xsi:type="dcterms:W3CDTF">2021-12-23T06:10:47Z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6B8391FB8C0F43F79D96583548A50AF0</vt:lpwstr>
  </property>
</Properties>
</file>